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C67BD8" w14:textId="0ACE5153" w:rsidR="003D5630" w:rsidRPr="006B13D7" w:rsidRDefault="003D5630" w:rsidP="7CE30DA8">
      <w:pPr>
        <w:pStyle w:val="Header"/>
        <w:tabs>
          <w:tab w:val="left" w:pos="8459"/>
        </w:tabs>
        <w:rPr>
          <w:color w:val="FF0000"/>
          <w:sz w:val="24"/>
          <w:szCs w:val="24"/>
        </w:rPr>
      </w:pPr>
      <w:bookmarkStart w:id="0" w:name="_Hlk772559"/>
      <w:bookmarkStart w:id="1" w:name="_Hlk4135959"/>
      <w:r w:rsidRPr="008A7173">
        <w:rPr>
          <w:sz w:val="24"/>
          <w:szCs w:val="24"/>
        </w:rPr>
        <w:t>3GPP TSG RAN WG1 Meeting</w:t>
      </w:r>
      <w:r w:rsidR="008669FF">
        <w:rPr>
          <w:sz w:val="24"/>
          <w:szCs w:val="24"/>
        </w:rPr>
        <w:t xml:space="preserve"> </w:t>
      </w:r>
      <w:r w:rsidRPr="008A7173">
        <w:rPr>
          <w:sz w:val="24"/>
          <w:szCs w:val="24"/>
        </w:rPr>
        <w:t>#</w:t>
      </w:r>
      <w:r w:rsidR="00E02820" w:rsidRPr="008A7173">
        <w:rPr>
          <w:sz w:val="24"/>
          <w:szCs w:val="24"/>
        </w:rPr>
        <w:t>1</w:t>
      </w:r>
      <w:r w:rsidR="00BA2DAC" w:rsidRPr="008A7173">
        <w:rPr>
          <w:sz w:val="24"/>
          <w:szCs w:val="24"/>
        </w:rPr>
        <w:t>1</w:t>
      </w:r>
      <w:r w:rsidR="006B13D7">
        <w:rPr>
          <w:sz w:val="24"/>
          <w:szCs w:val="24"/>
        </w:rPr>
        <w:t>6</w:t>
      </w:r>
      <w:r w:rsidR="00AA1CE0">
        <w:rPr>
          <w:sz w:val="24"/>
          <w:szCs w:val="24"/>
        </w:rPr>
        <w:t>-</w:t>
      </w:r>
      <w:r w:rsidR="00FB2778">
        <w:rPr>
          <w:sz w:val="24"/>
          <w:szCs w:val="24"/>
        </w:rPr>
        <w:t>bis</w:t>
      </w:r>
      <w:r w:rsidRPr="008A7173">
        <w:tab/>
      </w:r>
      <w:r w:rsidRPr="008A7173">
        <w:rPr>
          <w:sz w:val="24"/>
          <w:szCs w:val="24"/>
        </w:rPr>
        <w:t>R1-</w:t>
      </w:r>
      <w:r w:rsidR="00790206" w:rsidRPr="00F66048">
        <w:rPr>
          <w:sz w:val="24"/>
          <w:szCs w:val="24"/>
        </w:rPr>
        <w:t>2</w:t>
      </w:r>
      <w:r w:rsidR="00F66048" w:rsidRPr="00F66048">
        <w:rPr>
          <w:sz w:val="24"/>
          <w:szCs w:val="24"/>
        </w:rPr>
        <w:t>40</w:t>
      </w:r>
      <w:r w:rsidR="00317B8D">
        <w:rPr>
          <w:sz w:val="24"/>
          <w:szCs w:val="24"/>
        </w:rPr>
        <w:t>1987</w:t>
      </w:r>
    </w:p>
    <w:bookmarkEnd w:id="0"/>
    <w:p w14:paraId="6F89C3CA" w14:textId="7EAB0A3D" w:rsidR="003D5630" w:rsidRPr="004237C0" w:rsidRDefault="00317B8D" w:rsidP="003D5630">
      <w:pPr>
        <w:pStyle w:val="Header"/>
        <w:rPr>
          <w:sz w:val="24"/>
        </w:rPr>
      </w:pPr>
      <w:r>
        <w:rPr>
          <w:bCs/>
          <w:sz w:val="24"/>
        </w:rPr>
        <w:t>Changsha</w:t>
      </w:r>
      <w:r w:rsidR="00097CE4" w:rsidRPr="004237C0">
        <w:rPr>
          <w:bCs/>
          <w:sz w:val="24"/>
        </w:rPr>
        <w:t xml:space="preserve">, </w:t>
      </w:r>
      <w:r w:rsidR="003C1B59">
        <w:rPr>
          <w:bCs/>
          <w:sz w:val="24"/>
        </w:rPr>
        <w:t>Hunan Province</w:t>
      </w:r>
      <w:r w:rsidR="004237C0" w:rsidRPr="004237C0">
        <w:rPr>
          <w:bCs/>
          <w:sz w:val="24"/>
        </w:rPr>
        <w:t xml:space="preserve">, </w:t>
      </w:r>
      <w:r w:rsidR="00976CFB">
        <w:rPr>
          <w:bCs/>
          <w:sz w:val="24"/>
        </w:rPr>
        <w:t>China</w:t>
      </w:r>
      <w:r w:rsidR="00307C9D">
        <w:rPr>
          <w:bCs/>
          <w:sz w:val="24"/>
        </w:rPr>
        <w:t>, April 15</w:t>
      </w:r>
      <w:r w:rsidR="00307C9D" w:rsidRPr="0085714A">
        <w:rPr>
          <w:bCs/>
          <w:sz w:val="24"/>
          <w:vertAlign w:val="superscript"/>
        </w:rPr>
        <w:t>th</w:t>
      </w:r>
      <w:r w:rsidR="00307C9D">
        <w:rPr>
          <w:bCs/>
          <w:sz w:val="24"/>
        </w:rPr>
        <w:t xml:space="preserve"> – 19</w:t>
      </w:r>
      <w:r w:rsidR="00307C9D" w:rsidRPr="0085714A">
        <w:rPr>
          <w:bCs/>
          <w:sz w:val="24"/>
          <w:vertAlign w:val="superscript"/>
        </w:rPr>
        <w:t>th</w:t>
      </w:r>
      <w:r w:rsidR="00B56FC1" w:rsidRPr="004237C0">
        <w:rPr>
          <w:bCs/>
          <w:sz w:val="24"/>
        </w:rPr>
        <w:t>, 202</w:t>
      </w:r>
      <w:r w:rsidR="006B13D7">
        <w:rPr>
          <w:bCs/>
          <w:sz w:val="24"/>
        </w:rPr>
        <w:t>4</w:t>
      </w:r>
    </w:p>
    <w:p w14:paraId="132910AD" w14:textId="659C084B" w:rsidR="00C7199C" w:rsidRPr="00E92C3F" w:rsidRDefault="00C7199C" w:rsidP="00C7199C">
      <w:pPr>
        <w:pStyle w:val="Header"/>
        <w:rPr>
          <w:bCs/>
          <w:noProof w:val="0"/>
          <w:sz w:val="24"/>
          <w:lang w:eastAsia="ja-JP"/>
        </w:rPr>
      </w:pPr>
    </w:p>
    <w:p w14:paraId="29716CBB" w14:textId="01CD2F58" w:rsidR="00C7199C" w:rsidRPr="00DE5B89" w:rsidRDefault="00C7199C" w:rsidP="00C7199C">
      <w:pPr>
        <w:pStyle w:val="CRCoverPage"/>
        <w:rPr>
          <w:rFonts w:cs="Arial"/>
          <w:b/>
          <w:bCs/>
          <w:sz w:val="24"/>
          <w:lang w:val="en-US" w:eastAsia="ja-JP"/>
        </w:rPr>
      </w:pPr>
      <w:r w:rsidRPr="00E92C3F">
        <w:rPr>
          <w:rFonts w:cs="Arial"/>
          <w:b/>
          <w:bCs/>
          <w:sz w:val="24"/>
          <w:lang w:val="en-US"/>
        </w:rPr>
        <w:t>Agenda item:</w:t>
      </w:r>
      <w:r w:rsidRPr="00E92C3F">
        <w:rPr>
          <w:rFonts w:cs="Arial"/>
          <w:b/>
          <w:bCs/>
          <w:sz w:val="24"/>
          <w:lang w:val="en-US"/>
        </w:rPr>
        <w:tab/>
      </w:r>
      <w:r w:rsidRPr="00E92C3F">
        <w:rPr>
          <w:rFonts w:cs="Arial"/>
          <w:b/>
          <w:bCs/>
          <w:sz w:val="24"/>
          <w:lang w:val="en-US"/>
        </w:rPr>
        <w:tab/>
      </w:r>
      <w:r w:rsidR="003469DE" w:rsidRPr="00E92C3F">
        <w:rPr>
          <w:rFonts w:cs="Arial"/>
          <w:b/>
          <w:bCs/>
          <w:sz w:val="24"/>
          <w:lang w:val="en-US"/>
        </w:rPr>
        <w:t>9</w:t>
      </w:r>
      <w:r w:rsidR="0069466A" w:rsidRPr="00E92C3F">
        <w:rPr>
          <w:rFonts w:cs="Arial"/>
          <w:b/>
          <w:bCs/>
          <w:sz w:val="24"/>
          <w:lang w:val="en-US"/>
        </w:rPr>
        <w:t>.</w:t>
      </w:r>
      <w:r w:rsidR="006B13D7">
        <w:rPr>
          <w:rFonts w:cs="Arial"/>
          <w:b/>
          <w:bCs/>
          <w:sz w:val="24"/>
          <w:lang w:val="en-US"/>
        </w:rPr>
        <w:t>5</w:t>
      </w:r>
      <w:r w:rsidR="0069466A" w:rsidRPr="00E92C3F">
        <w:rPr>
          <w:rFonts w:cs="Arial"/>
          <w:b/>
          <w:bCs/>
          <w:sz w:val="24"/>
          <w:lang w:val="en-US"/>
        </w:rPr>
        <w:t>.</w:t>
      </w:r>
      <w:r w:rsidR="00133CEE">
        <w:rPr>
          <w:rFonts w:cs="Arial"/>
          <w:b/>
          <w:bCs/>
          <w:sz w:val="24"/>
          <w:lang w:val="en-US"/>
        </w:rPr>
        <w:t>3</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r w:rsidR="008F23B9" w:rsidRPr="00DE5B89">
        <w:rPr>
          <w:rFonts w:ascii="Arial" w:hAnsi="Arial" w:cs="Arial"/>
          <w:b/>
          <w:bCs/>
          <w:sz w:val="24"/>
          <w:lang w:val="en-US"/>
        </w:rPr>
        <w:t>Nokia</w:t>
      </w:r>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406BC2E6" w14:textId="11F4D17F" w:rsidR="004D1B25" w:rsidRPr="00DE5B89" w:rsidRDefault="00C7199C" w:rsidP="7CE30DA8">
      <w:pPr>
        <w:ind w:left="1985" w:hanging="1985"/>
        <w:rPr>
          <w:rFonts w:ascii="Arial" w:hAnsi="Arial" w:cs="Arial"/>
          <w:b/>
          <w:bCs/>
          <w:sz w:val="24"/>
          <w:szCs w:val="24"/>
          <w:lang w:val="en-US"/>
        </w:rPr>
      </w:pPr>
      <w:r w:rsidRPr="7CE30DA8">
        <w:rPr>
          <w:rFonts w:ascii="Arial" w:hAnsi="Arial" w:cs="Arial"/>
          <w:b/>
          <w:bCs/>
          <w:sz w:val="24"/>
          <w:szCs w:val="24"/>
          <w:lang w:val="en-US"/>
        </w:rPr>
        <w:t>Title:</w:t>
      </w:r>
      <w:r>
        <w:tab/>
      </w:r>
      <w:r>
        <w:tab/>
      </w:r>
      <w:r w:rsidR="00AA0308">
        <w:rPr>
          <w:rFonts w:ascii="Arial" w:hAnsi="Arial" w:cs="Arial"/>
          <w:b/>
          <w:bCs/>
          <w:sz w:val="24"/>
          <w:szCs w:val="24"/>
          <w:lang w:val="en-US"/>
        </w:rPr>
        <w:t>Adaptation of Common Signal Channel Transmissions</w:t>
      </w:r>
    </w:p>
    <w:p w14:paraId="1F3F3B91"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1"/>
    </w:p>
    <w:p w14:paraId="57DCE59E" w14:textId="77777777" w:rsidR="0074681D" w:rsidRPr="00DE5B89" w:rsidRDefault="0074681D" w:rsidP="00E93A71">
      <w:pPr>
        <w:pStyle w:val="Heading1"/>
        <w:tabs>
          <w:tab w:val="num" w:pos="709"/>
        </w:tabs>
        <w:ind w:left="709" w:hanging="709"/>
        <w:rPr>
          <w:lang w:val="en-US"/>
        </w:rPr>
      </w:pPr>
      <w:r w:rsidRPr="00DE5B89">
        <w:rPr>
          <w:lang w:val="en-US"/>
        </w:rPr>
        <w:t>Introduction</w:t>
      </w:r>
    </w:p>
    <w:p w14:paraId="1F732D03" w14:textId="4E14F4CB" w:rsidR="009A3581" w:rsidRDefault="009A3581" w:rsidP="009A3581">
      <w:pPr>
        <w:pStyle w:val="ListParagraph"/>
        <w:spacing w:after="120"/>
        <w:ind w:left="0"/>
        <w:contextualSpacing w:val="0"/>
        <w:jc w:val="both"/>
        <w:rPr>
          <w:sz w:val="22"/>
          <w:szCs w:val="22"/>
        </w:rPr>
      </w:pPr>
      <w:bookmarkStart w:id="2" w:name="_Hlk4137067"/>
      <w:bookmarkStart w:id="3" w:name="_Hlk520894743"/>
      <w:bookmarkStart w:id="4" w:name="_Hlk7596973"/>
      <w:bookmarkStart w:id="5" w:name="_Hlk525462634"/>
      <w:r w:rsidRPr="00AA2FAB">
        <w:rPr>
          <w:sz w:val="22"/>
          <w:szCs w:val="22"/>
        </w:rPr>
        <w:t xml:space="preserve">Based on the </w:t>
      </w:r>
      <w:r>
        <w:rPr>
          <w:sz w:val="22"/>
          <w:szCs w:val="22"/>
        </w:rPr>
        <w:t>outcome of</w:t>
      </w:r>
      <w:r w:rsidRPr="00AA2FAB">
        <w:rPr>
          <w:sz w:val="22"/>
          <w:szCs w:val="22"/>
        </w:rPr>
        <w:t xml:space="preserve"> RAN</w:t>
      </w:r>
      <w:r w:rsidR="000836C7">
        <w:rPr>
          <w:sz w:val="22"/>
          <w:szCs w:val="22"/>
        </w:rPr>
        <w:t>1</w:t>
      </w:r>
      <w:r w:rsidRPr="00AA2FAB">
        <w:rPr>
          <w:sz w:val="22"/>
          <w:szCs w:val="22"/>
        </w:rPr>
        <w:t>#1</w:t>
      </w:r>
      <w:r w:rsidR="000836C7">
        <w:rPr>
          <w:sz w:val="22"/>
          <w:szCs w:val="22"/>
        </w:rPr>
        <w:t>16</w:t>
      </w:r>
      <w:r w:rsidRPr="00AA2FAB">
        <w:rPr>
          <w:sz w:val="22"/>
          <w:szCs w:val="22"/>
        </w:rPr>
        <w:t xml:space="preserve"> meeting, the following </w:t>
      </w:r>
      <w:r w:rsidR="000836C7">
        <w:rPr>
          <w:sz w:val="22"/>
          <w:szCs w:val="22"/>
        </w:rPr>
        <w:t>agreement</w:t>
      </w:r>
      <w:r w:rsidRPr="00AA2FAB">
        <w:rPr>
          <w:sz w:val="22"/>
          <w:szCs w:val="22"/>
        </w:rPr>
        <w:t xml:space="preserve">s were </w:t>
      </w:r>
      <w:r w:rsidR="000836C7">
        <w:rPr>
          <w:sz w:val="22"/>
          <w:szCs w:val="22"/>
        </w:rPr>
        <w:t>made</w:t>
      </w:r>
      <w:r>
        <w:rPr>
          <w:sz w:val="22"/>
          <w:szCs w:val="22"/>
        </w:rPr>
        <w:t>:</w:t>
      </w:r>
    </w:p>
    <w:tbl>
      <w:tblPr>
        <w:tblStyle w:val="TableGrid"/>
        <w:tblW w:w="0" w:type="auto"/>
        <w:tblLook w:val="04A0" w:firstRow="1" w:lastRow="0" w:firstColumn="1" w:lastColumn="0" w:noHBand="0" w:noVBand="1"/>
      </w:tblPr>
      <w:tblGrid>
        <w:gridCol w:w="9962"/>
      </w:tblGrid>
      <w:tr w:rsidR="003858B3" w14:paraId="2A8A9252" w14:textId="77777777" w:rsidTr="003858B3">
        <w:tc>
          <w:tcPr>
            <w:tcW w:w="9962" w:type="dxa"/>
          </w:tcPr>
          <w:p w14:paraId="364A4BF5" w14:textId="0E24C960" w:rsidR="00982F6A" w:rsidRPr="00D96009" w:rsidRDefault="00982F6A" w:rsidP="00D96009">
            <w:pPr>
              <w:overflowPunct/>
              <w:autoSpaceDE/>
              <w:autoSpaceDN/>
              <w:adjustRightInd/>
              <w:spacing w:after="0"/>
              <w:textAlignment w:val="auto"/>
              <w:rPr>
                <w:rFonts w:eastAsia="Times New Roman"/>
                <w:lang w:val="en-US" w:eastAsia="zh-CN"/>
              </w:rPr>
            </w:pPr>
            <w:r w:rsidRPr="00171971">
              <w:rPr>
                <w:rFonts w:eastAsia="Batang" w:hint="eastAsia"/>
                <w:b/>
                <w:kern w:val="24"/>
                <w:highlight w:val="green"/>
                <w:lang w:eastAsia="zh-CN"/>
              </w:rPr>
              <w:t>Agreement</w:t>
            </w:r>
            <w:r w:rsidR="006B6CAE" w:rsidRPr="00171971">
              <w:rPr>
                <w:rFonts w:eastAsia="Batang"/>
                <w:b/>
                <w:kern w:val="24"/>
                <w:lang w:eastAsia="zh-CN"/>
              </w:rPr>
              <w:t>:</w:t>
            </w:r>
          </w:p>
          <w:p w14:paraId="5B50CA72" w14:textId="77777777" w:rsidR="00982F6A" w:rsidRPr="00D96009" w:rsidRDefault="00982F6A" w:rsidP="00D96009">
            <w:pPr>
              <w:overflowPunct/>
              <w:autoSpaceDE/>
              <w:autoSpaceDN/>
              <w:adjustRightInd/>
              <w:spacing w:after="0"/>
              <w:textAlignment w:val="auto"/>
              <w:rPr>
                <w:rFonts w:eastAsia="Times New Roman"/>
                <w:lang w:val="en-US" w:eastAsia="zh-CN"/>
              </w:rPr>
            </w:pPr>
            <w:r w:rsidRPr="00171971">
              <w:rPr>
                <w:rFonts w:eastAsia="Batang" w:hint="eastAsia"/>
                <w:kern w:val="24"/>
                <w:lang w:eastAsia="zh-CN"/>
              </w:rPr>
              <w:t xml:space="preserve">For adaptation of SSB in time-domain, consider the following adaptation mechanisms for further study </w:t>
            </w:r>
          </w:p>
          <w:p w14:paraId="45736C74" w14:textId="472C5B5B" w:rsidR="00982F6A" w:rsidRPr="00D96009" w:rsidRDefault="00982F6A" w:rsidP="00D96009">
            <w:pPr>
              <w:numPr>
                <w:ilvl w:val="0"/>
                <w:numId w:val="40"/>
              </w:numPr>
              <w:overflowPunct/>
              <w:autoSpaceDE/>
              <w:autoSpaceDN/>
              <w:adjustRightInd/>
              <w:spacing w:after="0"/>
              <w:ind w:left="643"/>
              <w:contextualSpacing/>
              <w:jc w:val="both"/>
              <w:textAlignment w:val="auto"/>
              <w:rPr>
                <w:rFonts w:eastAsia="Times New Roman"/>
                <w:lang w:val="en-US" w:eastAsia="zh-CN"/>
              </w:rPr>
            </w:pPr>
            <w:r w:rsidRPr="00171971">
              <w:rPr>
                <w:rFonts w:eastAsia="Batang" w:hint="eastAsia"/>
                <w:kern w:val="24"/>
                <w:lang w:eastAsia="zh-CN"/>
              </w:rPr>
              <w:t>Adaptation of SSB burst periodicity</w:t>
            </w:r>
          </w:p>
          <w:p w14:paraId="78146D56" w14:textId="6C3041DD" w:rsidR="00982F6A" w:rsidRPr="00090332" w:rsidRDefault="00982F6A" w:rsidP="00D96009">
            <w:pPr>
              <w:numPr>
                <w:ilvl w:val="0"/>
                <w:numId w:val="40"/>
              </w:numPr>
              <w:overflowPunct/>
              <w:autoSpaceDE/>
              <w:autoSpaceDN/>
              <w:adjustRightInd/>
              <w:spacing w:after="0"/>
              <w:ind w:left="643"/>
              <w:contextualSpacing/>
              <w:jc w:val="both"/>
              <w:textAlignment w:val="auto"/>
              <w:rPr>
                <w:rFonts w:eastAsia="Times New Roman"/>
                <w:lang w:val="en-US" w:eastAsia="zh-CN"/>
              </w:rPr>
            </w:pPr>
            <w:r w:rsidRPr="00171971">
              <w:rPr>
                <w:rFonts w:eastAsia="Batang" w:hint="eastAsia"/>
                <w:kern w:val="24"/>
                <w:lang w:eastAsia="zh-CN"/>
              </w:rPr>
              <w:t>Adaptation based on two SSB configurations where up to two configurations can be active</w:t>
            </w:r>
          </w:p>
          <w:p w14:paraId="42B37C38" w14:textId="125BB559" w:rsidR="00982F6A" w:rsidRPr="00823E82" w:rsidRDefault="00982F6A" w:rsidP="00D96009">
            <w:pPr>
              <w:numPr>
                <w:ilvl w:val="0"/>
                <w:numId w:val="40"/>
              </w:numPr>
              <w:overflowPunct/>
              <w:autoSpaceDE/>
              <w:autoSpaceDN/>
              <w:adjustRightInd/>
              <w:spacing w:after="0"/>
              <w:ind w:left="643"/>
              <w:contextualSpacing/>
              <w:textAlignment w:val="auto"/>
              <w:rPr>
                <w:rFonts w:eastAsia="Times New Roman"/>
                <w:lang w:val="en-US" w:eastAsia="zh-CN"/>
              </w:rPr>
            </w:pPr>
            <w:r w:rsidRPr="00171971">
              <w:rPr>
                <w:rFonts w:eastAsia="Batang" w:hint="eastAsia"/>
                <w:kern w:val="24"/>
                <w:lang w:eastAsia="zh-CN"/>
              </w:rPr>
              <w:t>Adaptation based on skipping/transmitting some SSB bursts non-uniformly with single SSB configuration</w:t>
            </w:r>
          </w:p>
          <w:p w14:paraId="7AB15378" w14:textId="6348C6C3" w:rsidR="00982F6A" w:rsidRPr="002E3457" w:rsidRDefault="00982F6A" w:rsidP="00D96009">
            <w:pPr>
              <w:numPr>
                <w:ilvl w:val="0"/>
                <w:numId w:val="40"/>
              </w:numPr>
              <w:overflowPunct/>
              <w:autoSpaceDE/>
              <w:autoSpaceDN/>
              <w:adjustRightInd/>
              <w:spacing w:after="0"/>
              <w:ind w:left="643"/>
              <w:contextualSpacing/>
              <w:textAlignment w:val="auto"/>
              <w:rPr>
                <w:rFonts w:eastAsia="Times New Roman"/>
                <w:lang w:val="en-US" w:eastAsia="zh-CN"/>
              </w:rPr>
            </w:pPr>
            <w:r w:rsidRPr="00171971">
              <w:rPr>
                <w:rFonts w:eastAsia="Batang" w:hint="eastAsia"/>
                <w:kern w:val="24"/>
                <w:lang w:eastAsia="zh-CN"/>
              </w:rPr>
              <w:t>Adapting the transmitted number of SSBs within a SSB burst</w:t>
            </w:r>
          </w:p>
          <w:p w14:paraId="7FDC2EB5" w14:textId="79FDFFDA" w:rsidR="00982F6A" w:rsidRPr="00D54A23" w:rsidRDefault="00982F6A" w:rsidP="00D96009">
            <w:pPr>
              <w:numPr>
                <w:ilvl w:val="0"/>
                <w:numId w:val="40"/>
              </w:numPr>
              <w:overflowPunct/>
              <w:autoSpaceDE/>
              <w:autoSpaceDN/>
              <w:adjustRightInd/>
              <w:spacing w:after="0"/>
              <w:ind w:left="643"/>
              <w:contextualSpacing/>
              <w:jc w:val="both"/>
              <w:textAlignment w:val="auto"/>
              <w:rPr>
                <w:rFonts w:eastAsia="Times New Roman"/>
                <w:lang w:val="en-US" w:eastAsia="zh-CN"/>
              </w:rPr>
            </w:pPr>
            <w:r w:rsidRPr="00171971">
              <w:rPr>
                <w:rFonts w:eastAsia="Batang" w:hint="eastAsia"/>
                <w:kern w:val="24"/>
                <w:lang w:eastAsia="zh-CN"/>
              </w:rPr>
              <w:t>Cell DTX for SSB adaptation</w:t>
            </w:r>
          </w:p>
          <w:p w14:paraId="3CF8C95E" w14:textId="204D464F" w:rsidR="00982F6A" w:rsidRPr="0047389F" w:rsidRDefault="00982F6A" w:rsidP="00D96009">
            <w:pPr>
              <w:numPr>
                <w:ilvl w:val="0"/>
                <w:numId w:val="40"/>
              </w:numPr>
              <w:overflowPunct/>
              <w:autoSpaceDE/>
              <w:autoSpaceDN/>
              <w:adjustRightInd/>
              <w:spacing w:after="0"/>
              <w:ind w:left="643"/>
              <w:contextualSpacing/>
              <w:jc w:val="both"/>
              <w:textAlignment w:val="auto"/>
              <w:rPr>
                <w:rFonts w:eastAsia="Times New Roman"/>
                <w:lang w:val="en-US" w:eastAsia="zh-CN"/>
              </w:rPr>
            </w:pPr>
            <w:r w:rsidRPr="00171971">
              <w:rPr>
                <w:rFonts w:eastAsia="Batang" w:hint="eastAsia"/>
                <w:kern w:val="24"/>
                <w:lang w:eastAsia="zh-CN"/>
              </w:rPr>
              <w:t>Whether to support new SSB burst periodicity value(s)</w:t>
            </w:r>
          </w:p>
          <w:p w14:paraId="2F51FF7B" w14:textId="77777777" w:rsidR="00982F6A" w:rsidRPr="00235BD9" w:rsidRDefault="00982F6A" w:rsidP="00D96009">
            <w:pPr>
              <w:numPr>
                <w:ilvl w:val="0"/>
                <w:numId w:val="40"/>
              </w:numPr>
              <w:overflowPunct/>
              <w:autoSpaceDE/>
              <w:autoSpaceDN/>
              <w:adjustRightInd/>
              <w:spacing w:after="0"/>
              <w:ind w:left="643"/>
              <w:contextualSpacing/>
              <w:jc w:val="both"/>
              <w:textAlignment w:val="auto"/>
              <w:rPr>
                <w:rFonts w:eastAsia="Times New Roman"/>
                <w:lang w:val="en-US" w:eastAsia="zh-CN"/>
              </w:rPr>
            </w:pPr>
            <w:r w:rsidRPr="00171971">
              <w:rPr>
                <w:rFonts w:eastAsia="Batang" w:hint="eastAsia"/>
                <w:kern w:val="24"/>
                <w:lang w:eastAsia="zh-CN"/>
              </w:rPr>
              <w:t>Whether to support new SSB burst(s) (i.e. how SSB transmission is made within a burst)</w:t>
            </w:r>
          </w:p>
          <w:p w14:paraId="77C2CD79" w14:textId="77777777" w:rsidR="00982F6A" w:rsidRPr="00090332" w:rsidRDefault="00982F6A" w:rsidP="00D54A23">
            <w:pPr>
              <w:numPr>
                <w:ilvl w:val="1"/>
                <w:numId w:val="40"/>
              </w:numPr>
              <w:overflowPunct/>
              <w:autoSpaceDE/>
              <w:autoSpaceDN/>
              <w:adjustRightInd/>
              <w:spacing w:after="0"/>
              <w:ind w:left="1040"/>
              <w:contextualSpacing/>
              <w:jc w:val="both"/>
              <w:textAlignment w:val="auto"/>
              <w:rPr>
                <w:rFonts w:eastAsia="Times New Roman"/>
                <w:lang w:val="en-US" w:eastAsia="zh-CN"/>
              </w:rPr>
            </w:pPr>
            <w:r w:rsidRPr="00171971">
              <w:rPr>
                <w:rFonts w:eastAsia="Batang" w:hint="eastAsia"/>
                <w:kern w:val="24"/>
                <w:lang w:eastAsia="zh-CN"/>
              </w:rPr>
              <w:t xml:space="preserve">New compact SSB burst(s) </w:t>
            </w:r>
          </w:p>
          <w:p w14:paraId="07519937" w14:textId="4F8EFEC5" w:rsidR="00982F6A" w:rsidRPr="00D54A23" w:rsidRDefault="00982F6A" w:rsidP="00D54A23">
            <w:pPr>
              <w:numPr>
                <w:ilvl w:val="1"/>
                <w:numId w:val="40"/>
              </w:numPr>
              <w:overflowPunct/>
              <w:autoSpaceDE/>
              <w:autoSpaceDN/>
              <w:adjustRightInd/>
              <w:spacing w:after="0"/>
              <w:ind w:left="1040"/>
              <w:contextualSpacing/>
              <w:jc w:val="both"/>
              <w:textAlignment w:val="auto"/>
              <w:rPr>
                <w:rFonts w:eastAsia="Times New Roman"/>
                <w:lang w:val="en-US" w:eastAsia="zh-CN"/>
              </w:rPr>
            </w:pPr>
            <w:r w:rsidRPr="00171971">
              <w:rPr>
                <w:rFonts w:eastAsia="Batang" w:hint="eastAsia"/>
                <w:kern w:val="24"/>
                <w:lang w:eastAsia="zh-CN"/>
              </w:rPr>
              <w:t>Adapting the position of SSBs within a SSB burst</w:t>
            </w:r>
          </w:p>
          <w:p w14:paraId="606F8901" w14:textId="77777777" w:rsidR="00982F6A" w:rsidRPr="00090332" w:rsidRDefault="00982F6A" w:rsidP="00090332">
            <w:pPr>
              <w:numPr>
                <w:ilvl w:val="0"/>
                <w:numId w:val="40"/>
              </w:numPr>
              <w:overflowPunct/>
              <w:autoSpaceDE/>
              <w:autoSpaceDN/>
              <w:adjustRightInd/>
              <w:spacing w:after="0"/>
              <w:ind w:left="643"/>
              <w:contextualSpacing/>
              <w:jc w:val="both"/>
              <w:textAlignment w:val="auto"/>
              <w:rPr>
                <w:rFonts w:eastAsia="Times New Roman"/>
                <w:lang w:val="en-US" w:eastAsia="zh-CN"/>
              </w:rPr>
            </w:pPr>
            <w:r w:rsidRPr="00171971">
              <w:rPr>
                <w:rFonts w:eastAsia="Batang" w:hint="eastAsia"/>
                <w:kern w:val="24"/>
                <w:lang w:eastAsia="zh-CN"/>
              </w:rPr>
              <w:t>Other mechanisms/combinations are not precluded</w:t>
            </w:r>
          </w:p>
          <w:p w14:paraId="42B83725" w14:textId="77777777" w:rsidR="00402C0E" w:rsidRPr="00171971" w:rsidRDefault="00402C0E" w:rsidP="00402C0E">
            <w:pPr>
              <w:overflowPunct/>
              <w:autoSpaceDE/>
              <w:autoSpaceDN/>
              <w:adjustRightInd/>
              <w:spacing w:after="0"/>
              <w:textAlignment w:val="auto"/>
              <w:rPr>
                <w:rFonts w:eastAsia="Batang"/>
                <w:kern w:val="24"/>
                <w:highlight w:val="yellow"/>
                <w:lang w:eastAsia="zh-CN"/>
              </w:rPr>
            </w:pPr>
          </w:p>
          <w:p w14:paraId="31E7C3C8" w14:textId="5B21B697" w:rsidR="00982F6A" w:rsidRPr="00090332" w:rsidRDefault="00982F6A" w:rsidP="00F93782">
            <w:pPr>
              <w:overflowPunct/>
              <w:autoSpaceDE/>
              <w:autoSpaceDN/>
              <w:adjustRightInd/>
              <w:spacing w:after="0"/>
              <w:textAlignment w:val="auto"/>
              <w:rPr>
                <w:rFonts w:eastAsia="Times New Roman"/>
                <w:lang w:val="en-US" w:eastAsia="zh-CN"/>
              </w:rPr>
            </w:pPr>
            <w:r w:rsidRPr="00171971">
              <w:rPr>
                <w:rFonts w:eastAsia="Batang" w:hint="eastAsia"/>
                <w:kern w:val="24"/>
                <w:highlight w:val="yellow"/>
                <w:lang w:eastAsia="zh-CN"/>
              </w:rPr>
              <w:t> </w:t>
            </w:r>
            <w:r w:rsidRPr="00171971">
              <w:rPr>
                <w:rFonts w:eastAsia="Batang" w:hint="eastAsia"/>
                <w:b/>
                <w:kern w:val="24"/>
                <w:highlight w:val="green"/>
                <w:lang w:eastAsia="zh-CN"/>
              </w:rPr>
              <w:t>Agreement</w:t>
            </w:r>
            <w:r w:rsidR="006B6CAE" w:rsidRPr="00171971">
              <w:rPr>
                <w:rFonts w:eastAsia="Batang"/>
                <w:b/>
                <w:kern w:val="24"/>
                <w:lang w:eastAsia="zh-CN"/>
              </w:rPr>
              <w:t>:</w:t>
            </w:r>
          </w:p>
          <w:p w14:paraId="234E9006" w14:textId="77777777" w:rsidR="00982F6A" w:rsidRPr="00090332" w:rsidRDefault="00982F6A" w:rsidP="00F93782">
            <w:pPr>
              <w:overflowPunct/>
              <w:autoSpaceDE/>
              <w:autoSpaceDN/>
              <w:adjustRightInd/>
              <w:spacing w:after="0"/>
              <w:jc w:val="both"/>
              <w:textAlignment w:val="auto"/>
              <w:rPr>
                <w:rFonts w:eastAsia="Times New Roman"/>
                <w:lang w:val="en-US" w:eastAsia="zh-CN"/>
              </w:rPr>
            </w:pPr>
            <w:r w:rsidRPr="00171971">
              <w:rPr>
                <w:rFonts w:eastAsia="Batang"/>
                <w:kern w:val="24"/>
                <w:lang w:eastAsia="zh-CN"/>
              </w:rPr>
              <w:t xml:space="preserve">For the adaptation mechanisms of SSB in time-domain, study further applicable scenarios and associated legacy UE impact/handling (if any) based on the following: </w:t>
            </w:r>
          </w:p>
          <w:p w14:paraId="17F7EAC8" w14:textId="77777777" w:rsidR="00982F6A" w:rsidRPr="00090332" w:rsidRDefault="00982F6A" w:rsidP="00FD0CE9">
            <w:pPr>
              <w:numPr>
                <w:ilvl w:val="1"/>
                <w:numId w:val="41"/>
              </w:numPr>
              <w:overflowPunct/>
              <w:autoSpaceDE/>
              <w:autoSpaceDN/>
              <w:adjustRightInd/>
              <w:spacing w:after="0"/>
              <w:ind w:left="643"/>
              <w:contextualSpacing/>
              <w:textAlignment w:val="auto"/>
              <w:rPr>
                <w:rFonts w:eastAsia="Times New Roman"/>
                <w:lang w:val="en-US" w:eastAsia="zh-CN"/>
              </w:rPr>
            </w:pPr>
            <w:r w:rsidRPr="00171971">
              <w:rPr>
                <w:rFonts w:eastAsia="Batang"/>
                <w:kern w:val="24"/>
                <w:lang w:eastAsia="zh-CN"/>
              </w:rPr>
              <w:t xml:space="preserve">Applicability to UE in idle/inactive and/or connected mode </w:t>
            </w:r>
          </w:p>
          <w:p w14:paraId="1CF6C1C4" w14:textId="77777777" w:rsidR="00982F6A" w:rsidRPr="00090332" w:rsidRDefault="00982F6A" w:rsidP="00FD0CE9">
            <w:pPr>
              <w:numPr>
                <w:ilvl w:val="1"/>
                <w:numId w:val="41"/>
              </w:numPr>
              <w:overflowPunct/>
              <w:autoSpaceDE/>
              <w:autoSpaceDN/>
              <w:adjustRightInd/>
              <w:spacing w:after="0"/>
              <w:ind w:left="643"/>
              <w:contextualSpacing/>
              <w:textAlignment w:val="auto"/>
              <w:rPr>
                <w:rFonts w:eastAsia="Times New Roman"/>
                <w:lang w:val="en-US" w:eastAsia="zh-CN"/>
              </w:rPr>
            </w:pPr>
            <w:r w:rsidRPr="00171971">
              <w:rPr>
                <w:rFonts w:eastAsia="Batang"/>
                <w:kern w:val="24"/>
                <w:lang w:eastAsia="zh-CN"/>
              </w:rPr>
              <w:t xml:space="preserve">Applicability to </w:t>
            </w:r>
            <w:proofErr w:type="spellStart"/>
            <w:r w:rsidRPr="00171971">
              <w:rPr>
                <w:rFonts w:eastAsia="Batang"/>
                <w:kern w:val="24"/>
                <w:lang w:eastAsia="zh-CN"/>
              </w:rPr>
              <w:t>PCell</w:t>
            </w:r>
            <w:proofErr w:type="spellEnd"/>
            <w:r w:rsidRPr="00171971">
              <w:rPr>
                <w:rFonts w:eastAsia="Batang"/>
                <w:kern w:val="24"/>
                <w:lang w:eastAsia="zh-CN"/>
              </w:rPr>
              <w:t xml:space="preserve"> and/or </w:t>
            </w:r>
            <w:proofErr w:type="spellStart"/>
            <w:r w:rsidRPr="00171971">
              <w:rPr>
                <w:rFonts w:eastAsia="Batang"/>
                <w:kern w:val="24"/>
                <w:lang w:eastAsia="zh-CN"/>
              </w:rPr>
              <w:t>SCell</w:t>
            </w:r>
            <w:proofErr w:type="spellEnd"/>
            <w:r w:rsidRPr="00171971">
              <w:rPr>
                <w:rFonts w:eastAsia="Batang"/>
                <w:kern w:val="24"/>
                <w:lang w:eastAsia="zh-CN"/>
              </w:rPr>
              <w:t>(s)</w:t>
            </w:r>
          </w:p>
          <w:p w14:paraId="0A6713C4" w14:textId="77777777" w:rsidR="005B37C6" w:rsidRPr="00171971" w:rsidRDefault="005B37C6" w:rsidP="005B37C6">
            <w:pPr>
              <w:overflowPunct/>
              <w:autoSpaceDE/>
              <w:autoSpaceDN/>
              <w:adjustRightInd/>
              <w:spacing w:after="0"/>
              <w:textAlignment w:val="auto"/>
              <w:rPr>
                <w:rFonts w:eastAsia="Batang"/>
                <w:b/>
                <w:kern w:val="24"/>
                <w:highlight w:val="green"/>
                <w:lang w:eastAsia="zh-CN"/>
              </w:rPr>
            </w:pPr>
          </w:p>
          <w:p w14:paraId="41743E24" w14:textId="4B610050" w:rsidR="00982F6A" w:rsidRPr="00D96009" w:rsidRDefault="00982F6A" w:rsidP="00F93782">
            <w:pPr>
              <w:overflowPunct/>
              <w:autoSpaceDE/>
              <w:autoSpaceDN/>
              <w:adjustRightInd/>
              <w:spacing w:after="0"/>
              <w:textAlignment w:val="auto"/>
              <w:rPr>
                <w:rFonts w:eastAsia="Times New Roman"/>
                <w:lang w:val="en-US" w:eastAsia="zh-CN"/>
              </w:rPr>
            </w:pPr>
            <w:r w:rsidRPr="00171971">
              <w:rPr>
                <w:rFonts w:eastAsia="Batang" w:hint="eastAsia"/>
                <w:b/>
                <w:kern w:val="24"/>
                <w:highlight w:val="green"/>
                <w:lang w:eastAsia="zh-CN"/>
              </w:rPr>
              <w:t>Agreement</w:t>
            </w:r>
            <w:r w:rsidR="006B6CAE" w:rsidRPr="00171971">
              <w:rPr>
                <w:rFonts w:eastAsia="Batang"/>
                <w:b/>
                <w:kern w:val="24"/>
                <w:lang w:eastAsia="zh-CN"/>
              </w:rPr>
              <w:t>:</w:t>
            </w:r>
          </w:p>
          <w:p w14:paraId="2380BEED" w14:textId="77777777" w:rsidR="00982F6A" w:rsidRPr="00A953A6" w:rsidRDefault="00982F6A" w:rsidP="00F93782">
            <w:pPr>
              <w:overflowPunct/>
              <w:autoSpaceDE/>
              <w:autoSpaceDN/>
              <w:adjustRightInd/>
              <w:spacing w:after="0"/>
              <w:jc w:val="both"/>
              <w:textAlignment w:val="auto"/>
              <w:rPr>
                <w:rFonts w:eastAsia="Times New Roman"/>
                <w:lang w:val="en-US" w:eastAsia="zh-CN"/>
              </w:rPr>
            </w:pPr>
            <w:r w:rsidRPr="00171971">
              <w:rPr>
                <w:rFonts w:eastAsia="Batang"/>
                <w:kern w:val="24"/>
                <w:lang w:eastAsia="zh-CN"/>
              </w:rPr>
              <w:t xml:space="preserve">For the adaptation mechanisms of SSB in time-domain, study further following mechanisms: </w:t>
            </w:r>
          </w:p>
          <w:p w14:paraId="1D294764" w14:textId="77777777" w:rsidR="00982F6A" w:rsidRPr="00A953A6" w:rsidRDefault="00982F6A" w:rsidP="00A953A6">
            <w:pPr>
              <w:numPr>
                <w:ilvl w:val="1"/>
                <w:numId w:val="42"/>
              </w:numPr>
              <w:overflowPunct/>
              <w:autoSpaceDE/>
              <w:autoSpaceDN/>
              <w:adjustRightInd/>
              <w:spacing w:after="0"/>
              <w:ind w:left="643"/>
              <w:contextualSpacing/>
              <w:textAlignment w:val="auto"/>
              <w:rPr>
                <w:rFonts w:eastAsia="Times New Roman"/>
                <w:lang w:val="en-US" w:eastAsia="zh-CN"/>
              </w:rPr>
            </w:pPr>
            <w:r w:rsidRPr="00171971">
              <w:rPr>
                <w:rFonts w:eastAsia="Batang"/>
                <w:kern w:val="24"/>
                <w:lang w:eastAsia="zh-CN"/>
              </w:rPr>
              <w:t xml:space="preserve">Adaptation mechanism indicated or configured by </w:t>
            </w:r>
            <w:proofErr w:type="spellStart"/>
            <w:r w:rsidRPr="00171971">
              <w:rPr>
                <w:rFonts w:eastAsia="Batang"/>
                <w:kern w:val="24"/>
                <w:lang w:eastAsia="zh-CN"/>
              </w:rPr>
              <w:t>gNB</w:t>
            </w:r>
            <w:proofErr w:type="spellEnd"/>
            <w:r w:rsidRPr="00171971">
              <w:rPr>
                <w:rFonts w:eastAsia="Batang"/>
                <w:kern w:val="24"/>
                <w:lang w:eastAsia="zh-CN"/>
              </w:rPr>
              <w:t xml:space="preserve"> without UE trigger</w:t>
            </w:r>
          </w:p>
          <w:p w14:paraId="53A49122" w14:textId="0BB98BD4" w:rsidR="00982F6A" w:rsidRPr="00A953A6" w:rsidRDefault="00982F6A" w:rsidP="00A953A6">
            <w:pPr>
              <w:numPr>
                <w:ilvl w:val="1"/>
                <w:numId w:val="42"/>
              </w:numPr>
              <w:overflowPunct/>
              <w:autoSpaceDE/>
              <w:autoSpaceDN/>
              <w:adjustRightInd/>
              <w:spacing w:after="0"/>
              <w:ind w:left="643"/>
              <w:contextualSpacing/>
              <w:textAlignment w:val="auto"/>
              <w:rPr>
                <w:rFonts w:eastAsia="Times New Roman"/>
                <w:lang w:val="en-US" w:eastAsia="zh-CN"/>
              </w:rPr>
            </w:pPr>
            <w:r w:rsidRPr="00171971">
              <w:rPr>
                <w:rFonts w:eastAsia="Batang"/>
                <w:kern w:val="24"/>
                <w:lang w:eastAsia="zh-CN"/>
              </w:rPr>
              <w:t>Adaptation triggered by UE (if any)</w:t>
            </w:r>
          </w:p>
          <w:p w14:paraId="6B609BF7" w14:textId="6835E85B" w:rsidR="00982F6A" w:rsidRPr="0013066E" w:rsidRDefault="00982F6A" w:rsidP="0013066E">
            <w:pPr>
              <w:overflowPunct/>
              <w:autoSpaceDE/>
              <w:autoSpaceDN/>
              <w:adjustRightInd/>
              <w:spacing w:after="0"/>
              <w:textAlignment w:val="auto"/>
              <w:rPr>
                <w:rFonts w:eastAsia="Times New Roman"/>
                <w:lang w:val="en-US" w:eastAsia="zh-CN"/>
              </w:rPr>
            </w:pPr>
            <w:r w:rsidRPr="00171971">
              <w:rPr>
                <w:rFonts w:eastAsia="Batang" w:hint="eastAsia"/>
                <w:kern w:val="24"/>
                <w:lang w:eastAsia="zh-CN"/>
              </w:rPr>
              <w:t xml:space="preserve">FFS: Details of associated </w:t>
            </w:r>
            <w:proofErr w:type="spellStart"/>
            <w:r w:rsidRPr="00171971">
              <w:rPr>
                <w:rFonts w:eastAsia="Batang" w:hint="eastAsia"/>
                <w:kern w:val="24"/>
                <w:lang w:eastAsia="zh-CN"/>
              </w:rPr>
              <w:t>signaling</w:t>
            </w:r>
            <w:proofErr w:type="spellEnd"/>
            <w:r w:rsidRPr="00171971">
              <w:rPr>
                <w:rFonts w:eastAsia="Batang" w:hint="eastAsia"/>
                <w:kern w:val="24"/>
                <w:lang w:eastAsia="zh-CN"/>
              </w:rPr>
              <w:t>/indication/configuration</w:t>
            </w:r>
          </w:p>
          <w:p w14:paraId="7CB9DE32" w14:textId="77777777" w:rsidR="00982F6A" w:rsidRPr="0013066E" w:rsidRDefault="00982F6A" w:rsidP="0013066E">
            <w:pPr>
              <w:pStyle w:val="ListParagraph"/>
              <w:spacing w:after="0"/>
              <w:ind w:left="0"/>
              <w:contextualSpacing w:val="0"/>
              <w:jc w:val="both"/>
              <w:rPr>
                <w:lang w:val="en-US"/>
              </w:rPr>
            </w:pPr>
          </w:p>
          <w:p w14:paraId="2B9A5F64" w14:textId="3B149C99" w:rsidR="001C55B6" w:rsidRPr="0013066E" w:rsidRDefault="001C55B6" w:rsidP="0013066E">
            <w:pPr>
              <w:overflowPunct/>
              <w:autoSpaceDE/>
              <w:autoSpaceDN/>
              <w:adjustRightInd/>
              <w:spacing w:after="0"/>
              <w:textAlignment w:val="auto"/>
              <w:rPr>
                <w:rFonts w:eastAsia="Times New Roman"/>
                <w:lang w:val="en-US" w:eastAsia="zh-CN"/>
              </w:rPr>
            </w:pPr>
            <w:r w:rsidRPr="00171971">
              <w:rPr>
                <w:rFonts w:eastAsia="Batang" w:hint="eastAsia"/>
                <w:b/>
                <w:kern w:val="24"/>
                <w:highlight w:val="green"/>
                <w:lang w:eastAsia="zh-CN"/>
              </w:rPr>
              <w:t>Agreement</w:t>
            </w:r>
            <w:r w:rsidR="006B6CAE" w:rsidRPr="00171971">
              <w:rPr>
                <w:rFonts w:eastAsia="Batang"/>
                <w:b/>
                <w:kern w:val="24"/>
                <w:lang w:eastAsia="zh-CN"/>
              </w:rPr>
              <w:t>:</w:t>
            </w:r>
          </w:p>
          <w:p w14:paraId="5C4A4130" w14:textId="77777777" w:rsidR="001C55B6" w:rsidRPr="0013066E" w:rsidRDefault="001C55B6" w:rsidP="0013066E">
            <w:pPr>
              <w:overflowPunct/>
              <w:autoSpaceDE/>
              <w:autoSpaceDN/>
              <w:adjustRightInd/>
              <w:spacing w:after="0"/>
              <w:jc w:val="both"/>
              <w:textAlignment w:val="auto"/>
              <w:rPr>
                <w:rFonts w:eastAsia="Times New Roman"/>
                <w:lang w:val="en-US" w:eastAsia="zh-CN"/>
              </w:rPr>
            </w:pPr>
            <w:r w:rsidRPr="00171971">
              <w:rPr>
                <w:rFonts w:eastAsia="Batang"/>
                <w:kern w:val="24"/>
                <w:lang w:eastAsia="zh-CN"/>
              </w:rPr>
              <w:t>For adaptation of PRACH in time-domain, consider the following adaptation mechanisms for further study</w:t>
            </w:r>
          </w:p>
          <w:p w14:paraId="27B3C1AE" w14:textId="77777777" w:rsidR="001C55B6" w:rsidRPr="00171971" w:rsidRDefault="001C55B6" w:rsidP="0013066E">
            <w:pPr>
              <w:numPr>
                <w:ilvl w:val="1"/>
                <w:numId w:val="42"/>
              </w:numPr>
              <w:overflowPunct/>
              <w:autoSpaceDE/>
              <w:autoSpaceDN/>
              <w:adjustRightInd/>
              <w:spacing w:after="0"/>
              <w:ind w:left="643"/>
              <w:contextualSpacing/>
              <w:textAlignment w:val="auto"/>
              <w:rPr>
                <w:rFonts w:eastAsia="Batang"/>
                <w:kern w:val="24"/>
                <w:lang w:eastAsia="zh-CN"/>
              </w:rPr>
            </w:pPr>
            <w:r w:rsidRPr="00171971">
              <w:rPr>
                <w:rFonts w:eastAsia="Batang"/>
                <w:kern w:val="24"/>
                <w:lang w:eastAsia="zh-CN"/>
              </w:rPr>
              <w:t>Adaptation based on configuration of additional[/different] PRACH resources for NES-capable UEs in addition to PRACH resources for legacy UEs (if any)</w:t>
            </w:r>
          </w:p>
          <w:p w14:paraId="3619F1A0" w14:textId="77777777" w:rsidR="001C55B6" w:rsidRPr="00171971" w:rsidRDefault="001C55B6" w:rsidP="00E4044C">
            <w:pPr>
              <w:numPr>
                <w:ilvl w:val="1"/>
                <w:numId w:val="40"/>
              </w:numPr>
              <w:overflowPunct/>
              <w:autoSpaceDE/>
              <w:autoSpaceDN/>
              <w:adjustRightInd/>
              <w:spacing w:after="0"/>
              <w:ind w:left="1040"/>
              <w:contextualSpacing/>
              <w:jc w:val="both"/>
              <w:textAlignment w:val="auto"/>
              <w:rPr>
                <w:rFonts w:eastAsia="Batang"/>
                <w:kern w:val="24"/>
                <w:lang w:eastAsia="zh-CN"/>
              </w:rPr>
            </w:pPr>
            <w:r w:rsidRPr="00171971">
              <w:rPr>
                <w:rFonts w:eastAsia="Batang"/>
                <w:kern w:val="24"/>
                <w:lang w:eastAsia="zh-CN"/>
              </w:rPr>
              <w:t>Note: NES-capable UEs can use both additional PRACH resources and PRACH resources for legacy UEs</w:t>
            </w:r>
          </w:p>
          <w:p w14:paraId="1C57508F" w14:textId="77777777" w:rsidR="001C55B6" w:rsidRPr="00171971" w:rsidRDefault="001C55B6" w:rsidP="00E4044C">
            <w:pPr>
              <w:numPr>
                <w:ilvl w:val="1"/>
                <w:numId w:val="42"/>
              </w:numPr>
              <w:overflowPunct/>
              <w:autoSpaceDE/>
              <w:autoSpaceDN/>
              <w:adjustRightInd/>
              <w:spacing w:after="0"/>
              <w:ind w:left="643"/>
              <w:contextualSpacing/>
              <w:textAlignment w:val="auto"/>
              <w:rPr>
                <w:rFonts w:eastAsia="Batang"/>
                <w:kern w:val="24"/>
                <w:lang w:eastAsia="zh-CN"/>
              </w:rPr>
            </w:pPr>
            <w:r w:rsidRPr="00171971">
              <w:rPr>
                <w:rFonts w:eastAsia="Batang"/>
                <w:kern w:val="24"/>
                <w:lang w:eastAsia="zh-CN"/>
              </w:rPr>
              <w:t>For the additional PRACH resources,</w:t>
            </w:r>
          </w:p>
          <w:p w14:paraId="5CBA31B9" w14:textId="77777777" w:rsidR="001C55B6" w:rsidRPr="00171971" w:rsidRDefault="001C55B6" w:rsidP="000C26AA">
            <w:pPr>
              <w:numPr>
                <w:ilvl w:val="1"/>
                <w:numId w:val="40"/>
              </w:numPr>
              <w:overflowPunct/>
              <w:autoSpaceDE/>
              <w:autoSpaceDN/>
              <w:adjustRightInd/>
              <w:spacing w:after="0"/>
              <w:ind w:left="1040"/>
              <w:contextualSpacing/>
              <w:jc w:val="both"/>
              <w:textAlignment w:val="auto"/>
              <w:rPr>
                <w:rFonts w:eastAsia="Batang"/>
                <w:kern w:val="24"/>
                <w:lang w:eastAsia="zh-CN"/>
              </w:rPr>
            </w:pPr>
            <w:r w:rsidRPr="00171971">
              <w:rPr>
                <w:rFonts w:eastAsia="Batang"/>
                <w:kern w:val="24"/>
                <w:lang w:eastAsia="zh-CN"/>
              </w:rPr>
              <w:t xml:space="preserve">Adaptation of PRACH resource periodicity/PRACH occasion </w:t>
            </w:r>
          </w:p>
          <w:p w14:paraId="6E1273C0" w14:textId="77777777" w:rsidR="001C55B6" w:rsidRPr="00171971" w:rsidRDefault="001C55B6" w:rsidP="000C26AA">
            <w:pPr>
              <w:numPr>
                <w:ilvl w:val="1"/>
                <w:numId w:val="40"/>
              </w:numPr>
              <w:overflowPunct/>
              <w:autoSpaceDE/>
              <w:autoSpaceDN/>
              <w:adjustRightInd/>
              <w:spacing w:after="0"/>
              <w:ind w:left="1040"/>
              <w:contextualSpacing/>
              <w:jc w:val="both"/>
              <w:textAlignment w:val="auto"/>
              <w:rPr>
                <w:rFonts w:eastAsia="Batang"/>
                <w:kern w:val="24"/>
                <w:lang w:eastAsia="zh-CN"/>
              </w:rPr>
            </w:pPr>
            <w:r w:rsidRPr="00171971">
              <w:rPr>
                <w:rFonts w:eastAsia="Batang"/>
                <w:kern w:val="24"/>
                <w:lang w:eastAsia="zh-CN"/>
              </w:rPr>
              <w:t>Adaptation at PRACH configuration/association period/association pattern period level and SSB to RO mapping cycle</w:t>
            </w:r>
          </w:p>
          <w:p w14:paraId="54EF7C04" w14:textId="77777777" w:rsidR="001C55B6" w:rsidRPr="00171971" w:rsidRDefault="001C55B6" w:rsidP="000C26AA">
            <w:pPr>
              <w:numPr>
                <w:ilvl w:val="1"/>
                <w:numId w:val="40"/>
              </w:numPr>
              <w:overflowPunct/>
              <w:autoSpaceDE/>
              <w:autoSpaceDN/>
              <w:adjustRightInd/>
              <w:spacing w:after="0"/>
              <w:ind w:left="1040"/>
              <w:contextualSpacing/>
              <w:jc w:val="both"/>
              <w:textAlignment w:val="auto"/>
              <w:rPr>
                <w:rFonts w:eastAsia="Batang"/>
                <w:kern w:val="24"/>
                <w:lang w:eastAsia="zh-CN"/>
              </w:rPr>
            </w:pPr>
            <w:r w:rsidRPr="00171971">
              <w:rPr>
                <w:rFonts w:eastAsia="Batang"/>
                <w:kern w:val="24"/>
                <w:lang w:eastAsia="zh-CN"/>
              </w:rPr>
              <w:t>Adaptation based on extending cell DRX operation for PRACH</w:t>
            </w:r>
          </w:p>
          <w:p w14:paraId="02759B9E" w14:textId="3BD09CA4" w:rsidR="001C55B6" w:rsidRPr="00171971" w:rsidRDefault="001C55B6" w:rsidP="000C26AA">
            <w:pPr>
              <w:numPr>
                <w:ilvl w:val="1"/>
                <w:numId w:val="40"/>
              </w:numPr>
              <w:overflowPunct/>
              <w:autoSpaceDE/>
              <w:autoSpaceDN/>
              <w:adjustRightInd/>
              <w:spacing w:after="0"/>
              <w:ind w:left="1040"/>
              <w:contextualSpacing/>
              <w:jc w:val="both"/>
              <w:textAlignment w:val="auto"/>
              <w:rPr>
                <w:rFonts w:eastAsia="Batang"/>
                <w:kern w:val="24"/>
                <w:lang w:eastAsia="zh-CN"/>
              </w:rPr>
            </w:pPr>
            <w:r w:rsidRPr="00171971">
              <w:rPr>
                <w:rFonts w:eastAsia="Batang"/>
                <w:kern w:val="24"/>
                <w:lang w:eastAsia="zh-CN"/>
              </w:rPr>
              <w:t>Concentrating ROs in time domain</w:t>
            </w:r>
          </w:p>
          <w:p w14:paraId="74DFC108" w14:textId="77777777" w:rsidR="001C55B6" w:rsidRPr="00171971" w:rsidRDefault="001C55B6" w:rsidP="000C26AA">
            <w:pPr>
              <w:numPr>
                <w:ilvl w:val="1"/>
                <w:numId w:val="42"/>
              </w:numPr>
              <w:overflowPunct/>
              <w:autoSpaceDE/>
              <w:autoSpaceDN/>
              <w:adjustRightInd/>
              <w:spacing w:after="0"/>
              <w:ind w:left="643"/>
              <w:contextualSpacing/>
              <w:textAlignment w:val="auto"/>
              <w:rPr>
                <w:rFonts w:eastAsia="Batang"/>
                <w:kern w:val="24"/>
                <w:lang w:eastAsia="zh-CN"/>
              </w:rPr>
            </w:pPr>
            <w:r w:rsidRPr="00171971">
              <w:rPr>
                <w:rFonts w:eastAsia="Batang"/>
                <w:kern w:val="24"/>
                <w:lang w:eastAsia="zh-CN"/>
              </w:rPr>
              <w:t>Other options are not precluded</w:t>
            </w:r>
          </w:p>
          <w:p w14:paraId="46FD386F" w14:textId="32A803B7" w:rsidR="001C55B6" w:rsidRPr="001F259F" w:rsidRDefault="001C55B6" w:rsidP="001F259F">
            <w:pPr>
              <w:overflowPunct/>
              <w:autoSpaceDE/>
              <w:autoSpaceDN/>
              <w:adjustRightInd/>
              <w:spacing w:after="0"/>
              <w:textAlignment w:val="auto"/>
              <w:rPr>
                <w:rFonts w:eastAsia="Times New Roman"/>
                <w:lang w:val="en-US" w:eastAsia="zh-CN"/>
              </w:rPr>
            </w:pPr>
          </w:p>
          <w:p w14:paraId="7B6AD3B6" w14:textId="2B182ED1" w:rsidR="001C55B6" w:rsidRPr="001F259F" w:rsidRDefault="001C55B6" w:rsidP="001F259F">
            <w:pPr>
              <w:overflowPunct/>
              <w:autoSpaceDE/>
              <w:autoSpaceDN/>
              <w:adjustRightInd/>
              <w:spacing w:after="0"/>
              <w:textAlignment w:val="auto"/>
              <w:rPr>
                <w:rFonts w:eastAsia="Times New Roman"/>
                <w:lang w:val="en-US" w:eastAsia="zh-CN"/>
              </w:rPr>
            </w:pPr>
            <w:r w:rsidRPr="00171971">
              <w:rPr>
                <w:rFonts w:eastAsia="Batang" w:hint="eastAsia"/>
                <w:b/>
                <w:kern w:val="24"/>
                <w:highlight w:val="green"/>
                <w:lang w:eastAsia="zh-CN"/>
              </w:rPr>
              <w:t>Agreement</w:t>
            </w:r>
            <w:r w:rsidR="00BF0567" w:rsidRPr="00171971">
              <w:rPr>
                <w:rFonts w:eastAsia="Batang"/>
                <w:b/>
                <w:kern w:val="24"/>
                <w:lang w:eastAsia="zh-CN"/>
              </w:rPr>
              <w:t>:</w:t>
            </w:r>
          </w:p>
          <w:p w14:paraId="4C48E1B5" w14:textId="77777777" w:rsidR="001C55B6" w:rsidRPr="001F259F" w:rsidRDefault="001C55B6" w:rsidP="001F259F">
            <w:pPr>
              <w:overflowPunct/>
              <w:autoSpaceDE/>
              <w:autoSpaceDN/>
              <w:adjustRightInd/>
              <w:spacing w:after="0"/>
              <w:jc w:val="both"/>
              <w:textAlignment w:val="auto"/>
              <w:rPr>
                <w:rFonts w:eastAsia="Times New Roman"/>
                <w:lang w:val="en-US" w:eastAsia="zh-CN"/>
              </w:rPr>
            </w:pPr>
            <w:r w:rsidRPr="00171971">
              <w:rPr>
                <w:rFonts w:eastAsia="Batang"/>
                <w:kern w:val="24"/>
                <w:lang w:eastAsia="zh-CN"/>
              </w:rPr>
              <w:t>For the adaptation mechanisms of PRACH in time-domain</w:t>
            </w:r>
          </w:p>
          <w:p w14:paraId="2307A882" w14:textId="77777777" w:rsidR="001C55B6" w:rsidRPr="00171971" w:rsidRDefault="001C55B6" w:rsidP="00276B60">
            <w:pPr>
              <w:numPr>
                <w:ilvl w:val="1"/>
                <w:numId w:val="42"/>
              </w:numPr>
              <w:overflowPunct/>
              <w:autoSpaceDE/>
              <w:autoSpaceDN/>
              <w:adjustRightInd/>
              <w:spacing w:after="0"/>
              <w:ind w:left="643"/>
              <w:contextualSpacing/>
              <w:textAlignment w:val="auto"/>
              <w:rPr>
                <w:rFonts w:eastAsia="Batang"/>
                <w:kern w:val="24"/>
                <w:lang w:eastAsia="zh-CN"/>
              </w:rPr>
            </w:pPr>
            <w:r w:rsidRPr="00171971">
              <w:rPr>
                <w:rFonts w:eastAsia="Batang"/>
                <w:kern w:val="24"/>
                <w:lang w:eastAsia="zh-CN"/>
              </w:rPr>
              <w:t xml:space="preserve">Support at least PRACH adaptation provided by </w:t>
            </w:r>
            <w:proofErr w:type="spellStart"/>
            <w:r w:rsidRPr="00171971">
              <w:rPr>
                <w:rFonts w:eastAsia="Batang"/>
                <w:kern w:val="24"/>
                <w:lang w:eastAsia="zh-CN"/>
              </w:rPr>
              <w:t>gNB</w:t>
            </w:r>
            <w:proofErr w:type="spellEnd"/>
            <w:r w:rsidRPr="00171971">
              <w:rPr>
                <w:rFonts w:eastAsia="Batang"/>
                <w:kern w:val="24"/>
                <w:lang w:eastAsia="zh-CN"/>
              </w:rPr>
              <w:t xml:space="preserve"> without UE trigger</w:t>
            </w:r>
          </w:p>
          <w:p w14:paraId="77D84F33" w14:textId="77777777" w:rsidR="001C55B6" w:rsidRPr="00171971" w:rsidRDefault="001C55B6" w:rsidP="00276B60">
            <w:pPr>
              <w:numPr>
                <w:ilvl w:val="1"/>
                <w:numId w:val="40"/>
              </w:numPr>
              <w:overflowPunct/>
              <w:autoSpaceDE/>
              <w:autoSpaceDN/>
              <w:adjustRightInd/>
              <w:spacing w:after="0"/>
              <w:ind w:left="1040"/>
              <w:contextualSpacing/>
              <w:jc w:val="both"/>
              <w:textAlignment w:val="auto"/>
              <w:rPr>
                <w:rFonts w:eastAsia="Batang"/>
                <w:kern w:val="24"/>
                <w:lang w:eastAsia="zh-CN"/>
              </w:rPr>
            </w:pPr>
            <w:r w:rsidRPr="00171971">
              <w:rPr>
                <w:rFonts w:eastAsia="Batang"/>
                <w:kern w:val="24"/>
                <w:lang w:eastAsia="zh-CN"/>
              </w:rPr>
              <w:t>FFS: PRACH adaptation with UE trigger</w:t>
            </w:r>
          </w:p>
          <w:p w14:paraId="40635EC6" w14:textId="4D160795" w:rsidR="001C55B6" w:rsidRPr="00171971" w:rsidRDefault="001C55B6" w:rsidP="00276B60">
            <w:pPr>
              <w:numPr>
                <w:ilvl w:val="1"/>
                <w:numId w:val="40"/>
              </w:numPr>
              <w:overflowPunct/>
              <w:autoSpaceDE/>
              <w:autoSpaceDN/>
              <w:adjustRightInd/>
              <w:spacing w:after="0"/>
              <w:ind w:left="1040"/>
              <w:contextualSpacing/>
              <w:jc w:val="both"/>
              <w:textAlignment w:val="auto"/>
              <w:rPr>
                <w:rFonts w:eastAsia="Batang"/>
                <w:kern w:val="24"/>
                <w:lang w:eastAsia="zh-CN"/>
              </w:rPr>
            </w:pPr>
            <w:r w:rsidRPr="00171971">
              <w:rPr>
                <w:rFonts w:eastAsia="Batang"/>
                <w:kern w:val="24"/>
                <w:lang w:eastAsia="zh-CN"/>
              </w:rPr>
              <w:t>Note: UE trigger means UE requests adaptation of PRACH</w:t>
            </w:r>
          </w:p>
          <w:p w14:paraId="3F37A686" w14:textId="77777777" w:rsidR="001C55B6" w:rsidRPr="00171971" w:rsidRDefault="001C55B6" w:rsidP="00276B60">
            <w:pPr>
              <w:numPr>
                <w:ilvl w:val="1"/>
                <w:numId w:val="42"/>
              </w:numPr>
              <w:overflowPunct/>
              <w:autoSpaceDE/>
              <w:autoSpaceDN/>
              <w:adjustRightInd/>
              <w:spacing w:after="0"/>
              <w:ind w:left="643"/>
              <w:contextualSpacing/>
              <w:textAlignment w:val="auto"/>
              <w:rPr>
                <w:rFonts w:eastAsia="Batang"/>
                <w:kern w:val="24"/>
                <w:lang w:eastAsia="zh-CN"/>
              </w:rPr>
            </w:pPr>
            <w:r w:rsidRPr="00171971">
              <w:rPr>
                <w:rFonts w:eastAsia="Batang"/>
                <w:kern w:val="24"/>
                <w:lang w:eastAsia="zh-CN"/>
              </w:rPr>
              <w:t>Study at least the following,</w:t>
            </w:r>
          </w:p>
          <w:p w14:paraId="54FC3F4A" w14:textId="77777777" w:rsidR="001C55B6" w:rsidRPr="00171971" w:rsidRDefault="001C55B6" w:rsidP="00276B60">
            <w:pPr>
              <w:numPr>
                <w:ilvl w:val="1"/>
                <w:numId w:val="40"/>
              </w:numPr>
              <w:overflowPunct/>
              <w:autoSpaceDE/>
              <w:autoSpaceDN/>
              <w:adjustRightInd/>
              <w:spacing w:after="0"/>
              <w:ind w:left="1040"/>
              <w:contextualSpacing/>
              <w:jc w:val="both"/>
              <w:textAlignment w:val="auto"/>
              <w:rPr>
                <w:rFonts w:eastAsia="Batang"/>
                <w:kern w:val="24"/>
                <w:lang w:eastAsia="zh-CN"/>
              </w:rPr>
            </w:pPr>
            <w:r w:rsidRPr="00171971">
              <w:rPr>
                <w:rFonts w:eastAsia="Batang"/>
                <w:kern w:val="24"/>
                <w:lang w:eastAsia="zh-CN"/>
              </w:rPr>
              <w:t xml:space="preserve">Dynamic </w:t>
            </w:r>
            <w:proofErr w:type="spellStart"/>
            <w:r w:rsidRPr="00171971">
              <w:rPr>
                <w:rFonts w:eastAsia="Batang"/>
                <w:kern w:val="24"/>
                <w:lang w:eastAsia="zh-CN"/>
              </w:rPr>
              <w:t>signaling</w:t>
            </w:r>
            <w:proofErr w:type="spellEnd"/>
            <w:r w:rsidRPr="00171971">
              <w:rPr>
                <w:rFonts w:eastAsia="Batang"/>
                <w:kern w:val="24"/>
                <w:lang w:eastAsia="zh-CN"/>
              </w:rPr>
              <w:t xml:space="preserve"> and/or semi-static </w:t>
            </w:r>
            <w:proofErr w:type="spellStart"/>
            <w:r w:rsidRPr="00171971">
              <w:rPr>
                <w:rFonts w:eastAsia="Batang"/>
                <w:kern w:val="24"/>
                <w:lang w:eastAsia="zh-CN"/>
              </w:rPr>
              <w:t>signaling</w:t>
            </w:r>
            <w:proofErr w:type="spellEnd"/>
            <w:r w:rsidRPr="00171971">
              <w:rPr>
                <w:rFonts w:eastAsia="Batang"/>
                <w:kern w:val="24"/>
                <w:lang w:eastAsia="zh-CN"/>
              </w:rPr>
              <w:t xml:space="preserve"> of PRACH adaptation </w:t>
            </w:r>
          </w:p>
          <w:p w14:paraId="6C14E733" w14:textId="77777777" w:rsidR="001C55B6" w:rsidRPr="00171971" w:rsidRDefault="001C55B6" w:rsidP="00276B60">
            <w:pPr>
              <w:numPr>
                <w:ilvl w:val="1"/>
                <w:numId w:val="40"/>
              </w:numPr>
              <w:overflowPunct/>
              <w:autoSpaceDE/>
              <w:autoSpaceDN/>
              <w:adjustRightInd/>
              <w:spacing w:after="0"/>
              <w:ind w:left="1040"/>
              <w:contextualSpacing/>
              <w:jc w:val="both"/>
              <w:textAlignment w:val="auto"/>
              <w:rPr>
                <w:rFonts w:eastAsia="Batang"/>
                <w:kern w:val="24"/>
                <w:lang w:eastAsia="zh-CN"/>
              </w:rPr>
            </w:pPr>
            <w:r w:rsidRPr="00171971">
              <w:rPr>
                <w:rFonts w:eastAsia="Batang"/>
                <w:kern w:val="24"/>
                <w:lang w:eastAsia="zh-CN"/>
              </w:rPr>
              <w:t xml:space="preserve">Adaptation of PRACH transmission according to certain condition </w:t>
            </w:r>
          </w:p>
          <w:p w14:paraId="78F69040" w14:textId="77777777" w:rsidR="001C55B6" w:rsidRPr="00171971" w:rsidRDefault="001C55B6" w:rsidP="00276B60">
            <w:pPr>
              <w:numPr>
                <w:ilvl w:val="1"/>
                <w:numId w:val="40"/>
              </w:numPr>
              <w:overflowPunct/>
              <w:autoSpaceDE/>
              <w:autoSpaceDN/>
              <w:adjustRightInd/>
              <w:spacing w:after="0"/>
              <w:ind w:left="1040"/>
              <w:contextualSpacing/>
              <w:jc w:val="both"/>
              <w:textAlignment w:val="auto"/>
              <w:rPr>
                <w:rFonts w:eastAsia="Batang"/>
                <w:kern w:val="24"/>
                <w:lang w:eastAsia="zh-CN"/>
              </w:rPr>
            </w:pPr>
            <w:r w:rsidRPr="00171971">
              <w:rPr>
                <w:rFonts w:eastAsia="Batang"/>
                <w:kern w:val="24"/>
                <w:lang w:eastAsia="zh-CN"/>
              </w:rPr>
              <w:t>Applicability to idle/inactive and/or connected mode UEs</w:t>
            </w:r>
          </w:p>
          <w:p w14:paraId="2608E9DA" w14:textId="5142CA65" w:rsidR="001C55B6" w:rsidRPr="00171971" w:rsidRDefault="001C55B6" w:rsidP="00276B60">
            <w:pPr>
              <w:numPr>
                <w:ilvl w:val="1"/>
                <w:numId w:val="40"/>
              </w:numPr>
              <w:overflowPunct/>
              <w:autoSpaceDE/>
              <w:autoSpaceDN/>
              <w:adjustRightInd/>
              <w:spacing w:after="0"/>
              <w:ind w:left="1040"/>
              <w:contextualSpacing/>
              <w:jc w:val="both"/>
              <w:textAlignment w:val="auto"/>
              <w:rPr>
                <w:rFonts w:eastAsia="Batang"/>
                <w:kern w:val="24"/>
                <w:lang w:eastAsia="zh-CN"/>
              </w:rPr>
            </w:pPr>
            <w:r w:rsidRPr="00171971">
              <w:rPr>
                <w:rFonts w:eastAsia="Batang"/>
                <w:kern w:val="24"/>
                <w:lang w:eastAsia="zh-CN"/>
              </w:rPr>
              <w:t>Which scenarios the adaptation mechanism is applicable to (e.g. cell with both legacy and Rel-19 UE, cell with only Rel-19 UEs)</w:t>
            </w:r>
          </w:p>
          <w:p w14:paraId="4FD2A170" w14:textId="77777777" w:rsidR="00982F6A" w:rsidRPr="001F259F" w:rsidRDefault="00982F6A" w:rsidP="001F259F">
            <w:pPr>
              <w:pStyle w:val="ListParagraph"/>
              <w:spacing w:after="0"/>
              <w:ind w:left="0"/>
              <w:contextualSpacing w:val="0"/>
              <w:jc w:val="both"/>
              <w:rPr>
                <w:lang w:val="en-US"/>
              </w:rPr>
            </w:pPr>
          </w:p>
          <w:p w14:paraId="234CBE9B" w14:textId="77777777" w:rsidR="001C55B6" w:rsidRPr="001F259F" w:rsidRDefault="001C55B6" w:rsidP="001F259F">
            <w:pPr>
              <w:overflowPunct/>
              <w:autoSpaceDE/>
              <w:autoSpaceDN/>
              <w:adjustRightInd/>
              <w:spacing w:after="0"/>
              <w:textAlignment w:val="auto"/>
              <w:rPr>
                <w:rFonts w:eastAsia="Times New Roman"/>
                <w:lang w:val="en-US" w:eastAsia="zh-CN"/>
              </w:rPr>
            </w:pPr>
            <w:r w:rsidRPr="00171971">
              <w:rPr>
                <w:rFonts w:eastAsia="Batang" w:hint="eastAsia"/>
                <w:b/>
                <w:kern w:val="24"/>
                <w:highlight w:val="green"/>
                <w:lang w:eastAsia="zh-CN"/>
              </w:rPr>
              <w:t>Agreement</w:t>
            </w:r>
          </w:p>
          <w:p w14:paraId="5239137A" w14:textId="612DCE52" w:rsidR="001C55B6" w:rsidRPr="001F259F" w:rsidRDefault="001C55B6" w:rsidP="001F259F">
            <w:pPr>
              <w:overflowPunct/>
              <w:autoSpaceDE/>
              <w:autoSpaceDN/>
              <w:adjustRightInd/>
              <w:spacing w:after="0"/>
              <w:jc w:val="both"/>
              <w:textAlignment w:val="auto"/>
              <w:rPr>
                <w:rFonts w:eastAsia="Times New Roman"/>
                <w:lang w:val="en-US" w:eastAsia="zh-CN"/>
              </w:rPr>
            </w:pPr>
            <w:r w:rsidRPr="00171971">
              <w:rPr>
                <w:rFonts w:eastAsia="Batang"/>
                <w:kern w:val="24"/>
                <w:lang w:eastAsia="zh-CN"/>
              </w:rPr>
              <w:t xml:space="preserve">For adaptation of paging, </w:t>
            </w:r>
          </w:p>
          <w:p w14:paraId="72AD20FC" w14:textId="77777777" w:rsidR="001C55B6" w:rsidRPr="00171971" w:rsidRDefault="001C55B6" w:rsidP="00276B60">
            <w:pPr>
              <w:numPr>
                <w:ilvl w:val="1"/>
                <w:numId w:val="42"/>
              </w:numPr>
              <w:overflowPunct/>
              <w:autoSpaceDE/>
              <w:autoSpaceDN/>
              <w:adjustRightInd/>
              <w:spacing w:after="0"/>
              <w:ind w:left="643"/>
              <w:contextualSpacing/>
              <w:textAlignment w:val="auto"/>
              <w:rPr>
                <w:rFonts w:eastAsia="Batang"/>
                <w:kern w:val="24"/>
                <w:lang w:eastAsia="zh-CN"/>
              </w:rPr>
            </w:pPr>
            <w:r w:rsidRPr="00171971">
              <w:rPr>
                <w:rFonts w:eastAsia="Batang"/>
                <w:kern w:val="24"/>
                <w:lang w:eastAsia="zh-CN"/>
              </w:rPr>
              <w:t>Study further from RAN1 perspective, techniques for adaptation of paging occasions in time-domain and achievable network energy savings</w:t>
            </w:r>
          </w:p>
          <w:p w14:paraId="13756B8A" w14:textId="77777777" w:rsidR="00982F6A" w:rsidRPr="00171971" w:rsidRDefault="001C55B6" w:rsidP="00911C9E">
            <w:pPr>
              <w:numPr>
                <w:ilvl w:val="1"/>
                <w:numId w:val="42"/>
              </w:numPr>
              <w:overflowPunct/>
              <w:autoSpaceDE/>
              <w:autoSpaceDN/>
              <w:adjustRightInd/>
              <w:spacing w:after="0"/>
              <w:ind w:left="643"/>
              <w:contextualSpacing/>
              <w:textAlignment w:val="auto"/>
              <w:rPr>
                <w:rFonts w:eastAsia="Batang"/>
                <w:kern w:val="24"/>
                <w:lang w:eastAsia="zh-CN"/>
              </w:rPr>
            </w:pPr>
            <w:r w:rsidRPr="00171971">
              <w:rPr>
                <w:rFonts w:eastAsia="Batang"/>
                <w:kern w:val="24"/>
                <w:lang w:eastAsia="zh-CN"/>
              </w:rPr>
              <w:t>Note: Specification details for PO/PF determination and paging-related configuration/procedures to be handled by RAN2</w:t>
            </w:r>
          </w:p>
          <w:p w14:paraId="59E7BEAB" w14:textId="636839C6" w:rsidR="00911C9E" w:rsidRPr="001F259F" w:rsidRDefault="00911C9E" w:rsidP="001F259F">
            <w:pPr>
              <w:overflowPunct/>
              <w:autoSpaceDE/>
              <w:autoSpaceDN/>
              <w:adjustRightInd/>
              <w:spacing w:after="0"/>
              <w:contextualSpacing/>
              <w:textAlignment w:val="auto"/>
              <w:rPr>
                <w:rFonts w:eastAsia="Batang"/>
                <w:color w:val="001135"/>
                <w:kern w:val="24"/>
                <w:lang w:eastAsia="zh-CN"/>
              </w:rPr>
            </w:pPr>
          </w:p>
        </w:tc>
      </w:tr>
    </w:tbl>
    <w:p w14:paraId="7D5B9905" w14:textId="10F090FD" w:rsidR="009A3581" w:rsidRPr="00D804EC" w:rsidRDefault="009A3581" w:rsidP="009A3581">
      <w:pPr>
        <w:pStyle w:val="ListParagraph"/>
        <w:spacing w:before="120" w:after="120"/>
        <w:ind w:left="0"/>
        <w:contextualSpacing w:val="0"/>
        <w:jc w:val="both"/>
        <w:rPr>
          <w:sz w:val="22"/>
          <w:szCs w:val="22"/>
          <w:lang w:val="en-US"/>
        </w:rPr>
      </w:pPr>
      <w:r w:rsidRPr="00D804EC">
        <w:rPr>
          <w:sz w:val="22"/>
          <w:szCs w:val="22"/>
          <w:lang w:val="en-US"/>
        </w:rPr>
        <w:t xml:space="preserve">In this contribution, we will discuss the issues related to the </w:t>
      </w:r>
      <w:r w:rsidR="006B4C83" w:rsidRPr="00D804EC">
        <w:rPr>
          <w:sz w:val="22"/>
          <w:szCs w:val="22"/>
          <w:lang w:val="en-US"/>
        </w:rPr>
        <w:t>adaptation of common signal/channel transmissions</w:t>
      </w:r>
      <w:r w:rsidRPr="00D804EC">
        <w:rPr>
          <w:sz w:val="22"/>
          <w:szCs w:val="22"/>
          <w:lang w:val="en-US"/>
        </w:rPr>
        <w:t xml:space="preserve">. And in our companion contribution, we will discuss the issues </w:t>
      </w:r>
      <w:r w:rsidR="00CD01A5">
        <w:rPr>
          <w:sz w:val="22"/>
          <w:szCs w:val="22"/>
          <w:lang w:val="en-US"/>
        </w:rPr>
        <w:t xml:space="preserve">related to the </w:t>
      </w:r>
      <w:r w:rsidRPr="00D804EC">
        <w:rPr>
          <w:sz w:val="22"/>
          <w:szCs w:val="22"/>
          <w:lang w:val="en-US"/>
        </w:rPr>
        <w:t xml:space="preserve">on-demand SSB </w:t>
      </w:r>
      <w:proofErr w:type="spellStart"/>
      <w:r w:rsidRPr="00D804EC">
        <w:rPr>
          <w:sz w:val="22"/>
          <w:szCs w:val="22"/>
          <w:lang w:val="en-US"/>
        </w:rPr>
        <w:t>S</w:t>
      </w:r>
      <w:r w:rsidR="00871FBD">
        <w:rPr>
          <w:sz w:val="22"/>
          <w:szCs w:val="22"/>
          <w:lang w:val="en-US"/>
        </w:rPr>
        <w:t>C</w:t>
      </w:r>
      <w:r w:rsidRPr="00D804EC">
        <w:rPr>
          <w:sz w:val="22"/>
          <w:szCs w:val="22"/>
          <w:lang w:val="en-US"/>
        </w:rPr>
        <w:t>ell</w:t>
      </w:r>
      <w:proofErr w:type="spellEnd"/>
      <w:r w:rsidRPr="00D804EC">
        <w:rPr>
          <w:sz w:val="22"/>
          <w:szCs w:val="22"/>
          <w:lang w:val="en-US"/>
        </w:rPr>
        <w:t xml:space="preserve"> operation </w:t>
      </w:r>
      <w:r>
        <w:rPr>
          <w:sz w:val="22"/>
          <w:szCs w:val="22"/>
          <w:lang w:val="en-US"/>
        </w:rPr>
        <w:t xml:space="preserve">and </w:t>
      </w:r>
      <w:r w:rsidR="006B4C83" w:rsidRPr="00D804EC">
        <w:rPr>
          <w:sz w:val="22"/>
          <w:szCs w:val="22"/>
          <w:lang w:val="en-US"/>
        </w:rPr>
        <w:t xml:space="preserve">on-demand </w:t>
      </w:r>
      <w:r w:rsidRPr="00D804EC">
        <w:rPr>
          <w:sz w:val="22"/>
          <w:szCs w:val="22"/>
          <w:lang w:val="en-US"/>
        </w:rPr>
        <w:t>SIB1 for idle/inactive mode UEs</w:t>
      </w:r>
      <w:r w:rsidR="00CD01A5">
        <w:rPr>
          <w:sz w:val="22"/>
          <w:szCs w:val="22"/>
          <w:lang w:val="en-US"/>
        </w:rPr>
        <w:t xml:space="preserve"> respectively</w:t>
      </w:r>
      <w:r w:rsidRPr="00D804EC">
        <w:rPr>
          <w:sz w:val="22"/>
          <w:szCs w:val="22"/>
          <w:lang w:val="en-US"/>
        </w:rPr>
        <w:t xml:space="preserve"> in [1][2].</w:t>
      </w:r>
    </w:p>
    <w:p w14:paraId="7BD388BA" w14:textId="5E0E12A1" w:rsidR="00223245" w:rsidRPr="00591FC6" w:rsidRDefault="00591FC6" w:rsidP="00591FC6">
      <w:pPr>
        <w:pStyle w:val="Heading1"/>
        <w:tabs>
          <w:tab w:val="num" w:pos="709"/>
        </w:tabs>
        <w:ind w:left="709" w:hanging="709"/>
        <w:rPr>
          <w:lang w:val="en-US"/>
        </w:rPr>
      </w:pPr>
      <w:r>
        <w:rPr>
          <w:lang w:val="en-US"/>
        </w:rPr>
        <w:t>A</w:t>
      </w:r>
      <w:r w:rsidRPr="00591FC6">
        <w:rPr>
          <w:lang w:val="en-US"/>
        </w:rPr>
        <w:t>daptation of common signal/channel transmissions</w:t>
      </w:r>
    </w:p>
    <w:bookmarkEnd w:id="2"/>
    <w:bookmarkEnd w:id="3"/>
    <w:bookmarkEnd w:id="4"/>
    <w:bookmarkEnd w:id="5"/>
    <w:p w14:paraId="3234F0DE" w14:textId="4DA67EDB" w:rsidR="00753378" w:rsidRPr="00A05EC6" w:rsidRDefault="00591FC6" w:rsidP="00C60CF7">
      <w:pPr>
        <w:pStyle w:val="Heading2"/>
        <w:rPr>
          <w:lang w:val="en-US"/>
        </w:rPr>
      </w:pPr>
      <w:r w:rsidRPr="00C60CF7">
        <w:rPr>
          <w:rStyle w:val="Heading2Char"/>
        </w:rPr>
        <w:t>Adaptation</w:t>
      </w:r>
      <w:r w:rsidRPr="00A05EC6">
        <w:rPr>
          <w:lang w:val="en-US"/>
        </w:rPr>
        <w:t xml:space="preserve"> of SSB in time domain</w:t>
      </w:r>
    </w:p>
    <w:p w14:paraId="57201903" w14:textId="162AA94A" w:rsidR="000606A1" w:rsidRDefault="00A85D69" w:rsidP="00A85D69">
      <w:pPr>
        <w:jc w:val="both"/>
        <w:rPr>
          <w:sz w:val="22"/>
          <w:szCs w:val="22"/>
          <w:lang w:val="en-US"/>
        </w:rPr>
      </w:pPr>
      <w:r>
        <w:rPr>
          <w:sz w:val="22"/>
          <w:szCs w:val="22"/>
          <w:lang w:val="en-US"/>
        </w:rPr>
        <w:t xml:space="preserve">During the RAN1#116 meeting, a list of mechanisms </w:t>
      </w:r>
      <w:r w:rsidR="00017C8E">
        <w:rPr>
          <w:sz w:val="22"/>
          <w:szCs w:val="22"/>
          <w:lang w:val="en-US"/>
        </w:rPr>
        <w:t>aiming at adapt</w:t>
      </w:r>
      <w:r w:rsidR="003B7594">
        <w:rPr>
          <w:sz w:val="22"/>
          <w:szCs w:val="22"/>
          <w:lang w:val="en-US"/>
        </w:rPr>
        <w:t>in</w:t>
      </w:r>
      <w:r w:rsidR="00886F8D">
        <w:rPr>
          <w:sz w:val="22"/>
          <w:szCs w:val="22"/>
          <w:lang w:val="en-US"/>
        </w:rPr>
        <w:t>g</w:t>
      </w:r>
      <w:r w:rsidR="003B7594">
        <w:rPr>
          <w:sz w:val="22"/>
          <w:szCs w:val="22"/>
          <w:lang w:val="en-US"/>
        </w:rPr>
        <w:t xml:space="preserve"> SSBs in the time domain</w:t>
      </w:r>
      <w:r w:rsidR="00017C8E">
        <w:rPr>
          <w:sz w:val="22"/>
          <w:szCs w:val="22"/>
          <w:lang w:val="en-US"/>
        </w:rPr>
        <w:t xml:space="preserve"> </w:t>
      </w:r>
      <w:r>
        <w:rPr>
          <w:sz w:val="22"/>
          <w:szCs w:val="22"/>
          <w:lang w:val="en-US"/>
        </w:rPr>
        <w:t>was agreed</w:t>
      </w:r>
      <w:r w:rsidR="0093093B">
        <w:rPr>
          <w:sz w:val="22"/>
          <w:szCs w:val="22"/>
          <w:lang w:val="en-US"/>
        </w:rPr>
        <w:t xml:space="preserve"> to be investigated</w:t>
      </w:r>
      <w:r>
        <w:rPr>
          <w:sz w:val="22"/>
          <w:szCs w:val="22"/>
          <w:lang w:val="en-US"/>
        </w:rPr>
        <w:t xml:space="preserve"> for further study.</w:t>
      </w:r>
    </w:p>
    <w:tbl>
      <w:tblPr>
        <w:tblStyle w:val="TableGrid"/>
        <w:tblW w:w="0" w:type="auto"/>
        <w:tblLook w:val="04A0" w:firstRow="1" w:lastRow="0" w:firstColumn="1" w:lastColumn="0" w:noHBand="0" w:noVBand="1"/>
      </w:tblPr>
      <w:tblGrid>
        <w:gridCol w:w="9962"/>
      </w:tblGrid>
      <w:tr w:rsidR="000606A1" w14:paraId="1E12226A" w14:textId="77777777" w:rsidTr="000606A1">
        <w:tc>
          <w:tcPr>
            <w:tcW w:w="9962" w:type="dxa"/>
          </w:tcPr>
          <w:p w14:paraId="521210CE" w14:textId="77777777" w:rsidR="000606A1" w:rsidRPr="00D96009" w:rsidRDefault="000606A1" w:rsidP="000606A1">
            <w:pPr>
              <w:overflowPunct/>
              <w:autoSpaceDE/>
              <w:autoSpaceDN/>
              <w:adjustRightInd/>
              <w:spacing w:after="0"/>
              <w:textAlignment w:val="auto"/>
              <w:rPr>
                <w:rFonts w:eastAsia="Times New Roman"/>
                <w:lang w:val="en-US" w:eastAsia="zh-CN"/>
              </w:rPr>
            </w:pPr>
            <w:r w:rsidRPr="00171971">
              <w:rPr>
                <w:rFonts w:eastAsia="Batang" w:hint="eastAsia"/>
                <w:b/>
                <w:kern w:val="24"/>
                <w:highlight w:val="green"/>
                <w:lang w:eastAsia="zh-CN"/>
              </w:rPr>
              <w:t>Agreement</w:t>
            </w:r>
            <w:r w:rsidRPr="00171971">
              <w:rPr>
                <w:rFonts w:eastAsia="Batang"/>
                <w:b/>
                <w:kern w:val="24"/>
                <w:lang w:eastAsia="zh-CN"/>
              </w:rPr>
              <w:t>:</w:t>
            </w:r>
          </w:p>
          <w:p w14:paraId="1A1B8B00" w14:textId="77777777" w:rsidR="000606A1" w:rsidRPr="00D96009" w:rsidRDefault="000606A1" w:rsidP="000606A1">
            <w:pPr>
              <w:overflowPunct/>
              <w:autoSpaceDE/>
              <w:autoSpaceDN/>
              <w:adjustRightInd/>
              <w:spacing w:after="0"/>
              <w:textAlignment w:val="auto"/>
              <w:rPr>
                <w:rFonts w:eastAsia="Times New Roman"/>
                <w:lang w:val="en-US" w:eastAsia="zh-CN"/>
              </w:rPr>
            </w:pPr>
            <w:r w:rsidRPr="00171971">
              <w:rPr>
                <w:rFonts w:eastAsia="Batang" w:hint="eastAsia"/>
                <w:kern w:val="24"/>
                <w:lang w:eastAsia="zh-CN"/>
              </w:rPr>
              <w:t xml:space="preserve">For adaptation of SSB in time-domain, consider the following adaptation mechanisms for further study </w:t>
            </w:r>
          </w:p>
          <w:p w14:paraId="2DB04283" w14:textId="77777777" w:rsidR="000606A1" w:rsidRPr="00D96009" w:rsidRDefault="000606A1" w:rsidP="000606A1">
            <w:pPr>
              <w:numPr>
                <w:ilvl w:val="0"/>
                <w:numId w:val="40"/>
              </w:numPr>
              <w:overflowPunct/>
              <w:autoSpaceDE/>
              <w:autoSpaceDN/>
              <w:adjustRightInd/>
              <w:spacing w:after="0"/>
              <w:ind w:left="643"/>
              <w:contextualSpacing/>
              <w:jc w:val="both"/>
              <w:textAlignment w:val="auto"/>
              <w:rPr>
                <w:rFonts w:eastAsia="Times New Roman"/>
                <w:lang w:val="en-US" w:eastAsia="zh-CN"/>
              </w:rPr>
            </w:pPr>
            <w:r w:rsidRPr="00171971">
              <w:rPr>
                <w:rFonts w:eastAsia="Batang" w:hint="eastAsia"/>
                <w:kern w:val="24"/>
                <w:lang w:eastAsia="zh-CN"/>
              </w:rPr>
              <w:t>Adaptation of SSB burst periodicity</w:t>
            </w:r>
          </w:p>
          <w:p w14:paraId="5DF46851" w14:textId="77777777" w:rsidR="000606A1" w:rsidRPr="00090332" w:rsidRDefault="000606A1" w:rsidP="000606A1">
            <w:pPr>
              <w:numPr>
                <w:ilvl w:val="0"/>
                <w:numId w:val="40"/>
              </w:numPr>
              <w:overflowPunct/>
              <w:autoSpaceDE/>
              <w:autoSpaceDN/>
              <w:adjustRightInd/>
              <w:spacing w:after="0"/>
              <w:ind w:left="643"/>
              <w:contextualSpacing/>
              <w:jc w:val="both"/>
              <w:textAlignment w:val="auto"/>
              <w:rPr>
                <w:rFonts w:eastAsia="Times New Roman"/>
                <w:lang w:val="en-US" w:eastAsia="zh-CN"/>
              </w:rPr>
            </w:pPr>
            <w:r w:rsidRPr="00171971">
              <w:rPr>
                <w:rFonts w:eastAsia="Batang" w:hint="eastAsia"/>
                <w:kern w:val="24"/>
                <w:lang w:eastAsia="zh-CN"/>
              </w:rPr>
              <w:t>Adaptation based on two SSB configurations where up to two configurations can be active</w:t>
            </w:r>
          </w:p>
          <w:p w14:paraId="0452C545" w14:textId="77777777" w:rsidR="000606A1" w:rsidRPr="00823E82" w:rsidRDefault="000606A1" w:rsidP="000606A1">
            <w:pPr>
              <w:numPr>
                <w:ilvl w:val="0"/>
                <w:numId w:val="40"/>
              </w:numPr>
              <w:overflowPunct/>
              <w:autoSpaceDE/>
              <w:autoSpaceDN/>
              <w:adjustRightInd/>
              <w:spacing w:after="0"/>
              <w:ind w:left="643"/>
              <w:contextualSpacing/>
              <w:textAlignment w:val="auto"/>
              <w:rPr>
                <w:rFonts w:eastAsia="Times New Roman"/>
                <w:lang w:val="en-US" w:eastAsia="zh-CN"/>
              </w:rPr>
            </w:pPr>
            <w:r w:rsidRPr="00171971">
              <w:rPr>
                <w:rFonts w:eastAsia="Batang" w:hint="eastAsia"/>
                <w:kern w:val="24"/>
                <w:lang w:eastAsia="zh-CN"/>
              </w:rPr>
              <w:t>Adaptation based on skipping/transmitting some SSB bursts non-uniformly with single SSB configuration</w:t>
            </w:r>
          </w:p>
          <w:p w14:paraId="7666935F" w14:textId="77777777" w:rsidR="000606A1" w:rsidRPr="002E3457" w:rsidRDefault="000606A1" w:rsidP="000606A1">
            <w:pPr>
              <w:numPr>
                <w:ilvl w:val="0"/>
                <w:numId w:val="40"/>
              </w:numPr>
              <w:overflowPunct/>
              <w:autoSpaceDE/>
              <w:autoSpaceDN/>
              <w:adjustRightInd/>
              <w:spacing w:after="0"/>
              <w:ind w:left="643"/>
              <w:contextualSpacing/>
              <w:textAlignment w:val="auto"/>
              <w:rPr>
                <w:rFonts w:eastAsia="Times New Roman"/>
                <w:lang w:val="en-US" w:eastAsia="zh-CN"/>
              </w:rPr>
            </w:pPr>
            <w:r w:rsidRPr="00171971">
              <w:rPr>
                <w:rFonts w:eastAsia="Batang" w:hint="eastAsia"/>
                <w:kern w:val="24"/>
                <w:lang w:eastAsia="zh-CN"/>
              </w:rPr>
              <w:t>Adapting the transmitted number of SSBs within a SSB burst</w:t>
            </w:r>
          </w:p>
          <w:p w14:paraId="5830A343" w14:textId="77777777" w:rsidR="000606A1" w:rsidRPr="00D54A23" w:rsidRDefault="000606A1" w:rsidP="000606A1">
            <w:pPr>
              <w:numPr>
                <w:ilvl w:val="0"/>
                <w:numId w:val="40"/>
              </w:numPr>
              <w:overflowPunct/>
              <w:autoSpaceDE/>
              <w:autoSpaceDN/>
              <w:adjustRightInd/>
              <w:spacing w:after="0"/>
              <w:ind w:left="643"/>
              <w:contextualSpacing/>
              <w:jc w:val="both"/>
              <w:textAlignment w:val="auto"/>
              <w:rPr>
                <w:rFonts w:eastAsia="Times New Roman"/>
                <w:lang w:val="en-US" w:eastAsia="zh-CN"/>
              </w:rPr>
            </w:pPr>
            <w:r w:rsidRPr="00171971">
              <w:rPr>
                <w:rFonts w:eastAsia="Batang" w:hint="eastAsia"/>
                <w:kern w:val="24"/>
                <w:lang w:eastAsia="zh-CN"/>
              </w:rPr>
              <w:t>Cell DTX for SSB adaptation</w:t>
            </w:r>
          </w:p>
          <w:p w14:paraId="5CF43600" w14:textId="77777777" w:rsidR="000606A1" w:rsidRPr="0047389F" w:rsidRDefault="000606A1" w:rsidP="000606A1">
            <w:pPr>
              <w:numPr>
                <w:ilvl w:val="0"/>
                <w:numId w:val="40"/>
              </w:numPr>
              <w:overflowPunct/>
              <w:autoSpaceDE/>
              <w:autoSpaceDN/>
              <w:adjustRightInd/>
              <w:spacing w:after="0"/>
              <w:ind w:left="643"/>
              <w:contextualSpacing/>
              <w:jc w:val="both"/>
              <w:textAlignment w:val="auto"/>
              <w:rPr>
                <w:rFonts w:eastAsia="Times New Roman"/>
                <w:lang w:val="en-US" w:eastAsia="zh-CN"/>
              </w:rPr>
            </w:pPr>
            <w:r w:rsidRPr="00171971">
              <w:rPr>
                <w:rFonts w:eastAsia="Batang" w:hint="eastAsia"/>
                <w:kern w:val="24"/>
                <w:lang w:eastAsia="zh-CN"/>
              </w:rPr>
              <w:t>Whether to support new SSB burst periodicity value(s)</w:t>
            </w:r>
          </w:p>
          <w:p w14:paraId="1FC89716" w14:textId="77777777" w:rsidR="000606A1" w:rsidRPr="00235BD9" w:rsidRDefault="000606A1" w:rsidP="000606A1">
            <w:pPr>
              <w:numPr>
                <w:ilvl w:val="0"/>
                <w:numId w:val="40"/>
              </w:numPr>
              <w:overflowPunct/>
              <w:autoSpaceDE/>
              <w:autoSpaceDN/>
              <w:adjustRightInd/>
              <w:spacing w:after="0"/>
              <w:ind w:left="643"/>
              <w:contextualSpacing/>
              <w:jc w:val="both"/>
              <w:textAlignment w:val="auto"/>
              <w:rPr>
                <w:rFonts w:eastAsia="Times New Roman"/>
                <w:lang w:val="en-US" w:eastAsia="zh-CN"/>
              </w:rPr>
            </w:pPr>
            <w:r w:rsidRPr="00171971">
              <w:rPr>
                <w:rFonts w:eastAsia="Batang" w:hint="eastAsia"/>
                <w:kern w:val="24"/>
                <w:lang w:eastAsia="zh-CN"/>
              </w:rPr>
              <w:t>Whether to support new SSB burst(s) (i.e. how SSB transmission is made within a burst)</w:t>
            </w:r>
          </w:p>
          <w:p w14:paraId="6D58EED9" w14:textId="77777777" w:rsidR="000606A1" w:rsidRPr="00090332" w:rsidRDefault="000606A1" w:rsidP="000606A1">
            <w:pPr>
              <w:numPr>
                <w:ilvl w:val="1"/>
                <w:numId w:val="40"/>
              </w:numPr>
              <w:overflowPunct/>
              <w:autoSpaceDE/>
              <w:autoSpaceDN/>
              <w:adjustRightInd/>
              <w:spacing w:after="0"/>
              <w:ind w:left="1040"/>
              <w:contextualSpacing/>
              <w:jc w:val="both"/>
              <w:textAlignment w:val="auto"/>
              <w:rPr>
                <w:rFonts w:eastAsia="Times New Roman"/>
                <w:lang w:val="en-US" w:eastAsia="zh-CN"/>
              </w:rPr>
            </w:pPr>
            <w:r w:rsidRPr="00171971">
              <w:rPr>
                <w:rFonts w:eastAsia="Batang" w:hint="eastAsia"/>
                <w:kern w:val="24"/>
                <w:lang w:eastAsia="zh-CN"/>
              </w:rPr>
              <w:t xml:space="preserve">New compact SSB burst(s) </w:t>
            </w:r>
          </w:p>
          <w:p w14:paraId="07CFDC18" w14:textId="77777777" w:rsidR="000606A1" w:rsidRPr="00D54A23" w:rsidRDefault="000606A1" w:rsidP="000606A1">
            <w:pPr>
              <w:numPr>
                <w:ilvl w:val="1"/>
                <w:numId w:val="40"/>
              </w:numPr>
              <w:overflowPunct/>
              <w:autoSpaceDE/>
              <w:autoSpaceDN/>
              <w:adjustRightInd/>
              <w:spacing w:after="0"/>
              <w:ind w:left="1040"/>
              <w:contextualSpacing/>
              <w:jc w:val="both"/>
              <w:textAlignment w:val="auto"/>
              <w:rPr>
                <w:rFonts w:eastAsia="Times New Roman"/>
                <w:lang w:val="en-US" w:eastAsia="zh-CN"/>
              </w:rPr>
            </w:pPr>
            <w:r w:rsidRPr="00171971">
              <w:rPr>
                <w:rFonts w:eastAsia="Batang" w:hint="eastAsia"/>
                <w:kern w:val="24"/>
                <w:lang w:eastAsia="zh-CN"/>
              </w:rPr>
              <w:t>Adapting the position of SSBs within a SSB burst</w:t>
            </w:r>
          </w:p>
          <w:p w14:paraId="024B4E94" w14:textId="4C3B2F81" w:rsidR="000606A1" w:rsidRDefault="000606A1" w:rsidP="000606A1">
            <w:pPr>
              <w:jc w:val="both"/>
              <w:rPr>
                <w:sz w:val="22"/>
                <w:szCs w:val="22"/>
                <w:lang w:val="en-US"/>
              </w:rPr>
            </w:pPr>
            <w:r w:rsidRPr="00171971">
              <w:rPr>
                <w:rFonts w:eastAsia="Batang" w:hint="eastAsia"/>
                <w:kern w:val="24"/>
                <w:lang w:eastAsia="zh-CN"/>
              </w:rPr>
              <w:t>Other mechanisms/combinations are not precluded</w:t>
            </w:r>
          </w:p>
        </w:tc>
      </w:tr>
    </w:tbl>
    <w:p w14:paraId="638F796E" w14:textId="283A6927" w:rsidR="002B0A54" w:rsidRPr="002B0A54" w:rsidRDefault="002B0A54" w:rsidP="00BF42C6">
      <w:pPr>
        <w:spacing w:before="180"/>
        <w:jc w:val="both"/>
        <w:rPr>
          <w:sz w:val="22"/>
          <w:szCs w:val="22"/>
          <w:lang w:val="en-US"/>
        </w:rPr>
      </w:pPr>
      <w:r w:rsidRPr="002B0A54">
        <w:rPr>
          <w:sz w:val="22"/>
          <w:szCs w:val="22"/>
          <w:lang w:val="en-US"/>
        </w:rPr>
        <w:t>The proposed mechanisms are applicable to different scenarios and in order to further advance the discussions on adapting SSB transmission in the time domain, each mechanism shall be discussed independently.</w:t>
      </w:r>
    </w:p>
    <w:p w14:paraId="08DB3CA0" w14:textId="1232501F" w:rsidR="00651D77" w:rsidRDefault="002B0A54" w:rsidP="00A85D69">
      <w:pPr>
        <w:jc w:val="both"/>
        <w:rPr>
          <w:sz w:val="22"/>
          <w:szCs w:val="22"/>
          <w:lang w:val="en-US"/>
        </w:rPr>
      </w:pPr>
      <w:r w:rsidRPr="002B0A54">
        <w:rPr>
          <w:sz w:val="22"/>
          <w:szCs w:val="22"/>
          <w:lang w:val="en-US"/>
        </w:rPr>
        <w:t xml:space="preserve">For each one of the mechanisms, it is then further needed to clarify the applicability, if any, to scenarios with (i) UEs in any RRC state (idle/inactive mode and/or connected mode), (ii) a </w:t>
      </w:r>
      <w:proofErr w:type="spellStart"/>
      <w:r w:rsidRPr="002B0A54">
        <w:rPr>
          <w:sz w:val="22"/>
          <w:szCs w:val="22"/>
          <w:lang w:val="en-US"/>
        </w:rPr>
        <w:t>PCell</w:t>
      </w:r>
      <w:proofErr w:type="spellEnd"/>
      <w:r w:rsidRPr="002B0A54">
        <w:rPr>
          <w:sz w:val="22"/>
          <w:szCs w:val="22"/>
          <w:lang w:val="en-US"/>
        </w:rPr>
        <w:t xml:space="preserve"> and/or </w:t>
      </w:r>
      <w:proofErr w:type="spellStart"/>
      <w:r w:rsidRPr="002B0A54">
        <w:rPr>
          <w:sz w:val="22"/>
          <w:szCs w:val="22"/>
          <w:lang w:val="en-US"/>
        </w:rPr>
        <w:t>SCell</w:t>
      </w:r>
      <w:proofErr w:type="spellEnd"/>
      <w:r w:rsidRPr="002B0A54">
        <w:rPr>
          <w:sz w:val="22"/>
          <w:szCs w:val="22"/>
          <w:lang w:val="en-US"/>
        </w:rPr>
        <w:t>(s), and (iii) network or UE trigger along with respective signaling/indication/configuration.</w:t>
      </w:r>
    </w:p>
    <w:tbl>
      <w:tblPr>
        <w:tblStyle w:val="TableGrid"/>
        <w:tblW w:w="0" w:type="auto"/>
        <w:tblLook w:val="04A0" w:firstRow="1" w:lastRow="0" w:firstColumn="1" w:lastColumn="0" w:noHBand="0" w:noVBand="1"/>
      </w:tblPr>
      <w:tblGrid>
        <w:gridCol w:w="9962"/>
      </w:tblGrid>
      <w:tr w:rsidR="00651D77" w14:paraId="4DAED024" w14:textId="77777777" w:rsidTr="00651D77">
        <w:tc>
          <w:tcPr>
            <w:tcW w:w="9962" w:type="dxa"/>
          </w:tcPr>
          <w:p w14:paraId="5E751EC3" w14:textId="77777777" w:rsidR="00651D77" w:rsidRPr="00090332" w:rsidRDefault="00651D77" w:rsidP="00651D77">
            <w:pPr>
              <w:overflowPunct/>
              <w:autoSpaceDE/>
              <w:autoSpaceDN/>
              <w:adjustRightInd/>
              <w:spacing w:after="0"/>
              <w:textAlignment w:val="auto"/>
              <w:rPr>
                <w:rFonts w:eastAsia="Times New Roman"/>
                <w:lang w:val="en-US" w:eastAsia="zh-CN"/>
              </w:rPr>
            </w:pPr>
            <w:r w:rsidRPr="00171971">
              <w:rPr>
                <w:rFonts w:eastAsia="Batang" w:hint="eastAsia"/>
                <w:b/>
                <w:kern w:val="24"/>
                <w:highlight w:val="green"/>
                <w:lang w:eastAsia="zh-CN"/>
              </w:rPr>
              <w:t>Agreement</w:t>
            </w:r>
            <w:r w:rsidRPr="00171971">
              <w:rPr>
                <w:rFonts w:eastAsia="Batang"/>
                <w:b/>
                <w:kern w:val="24"/>
                <w:lang w:eastAsia="zh-CN"/>
              </w:rPr>
              <w:t>:</w:t>
            </w:r>
          </w:p>
          <w:p w14:paraId="4E29FC20" w14:textId="77777777" w:rsidR="00651D77" w:rsidRPr="00090332" w:rsidRDefault="00651D77" w:rsidP="00651D77">
            <w:pPr>
              <w:overflowPunct/>
              <w:autoSpaceDE/>
              <w:autoSpaceDN/>
              <w:adjustRightInd/>
              <w:spacing w:after="0"/>
              <w:jc w:val="both"/>
              <w:textAlignment w:val="auto"/>
              <w:rPr>
                <w:rFonts w:eastAsia="Times New Roman"/>
                <w:lang w:val="en-US" w:eastAsia="zh-CN"/>
              </w:rPr>
            </w:pPr>
            <w:r w:rsidRPr="00171971">
              <w:rPr>
                <w:rFonts w:eastAsia="Batang"/>
                <w:kern w:val="24"/>
                <w:lang w:eastAsia="zh-CN"/>
              </w:rPr>
              <w:t xml:space="preserve">For the adaptation mechanisms of SSB in time-domain, study further applicable scenarios and associated legacy UE impact/handling (if any) based on the following: </w:t>
            </w:r>
          </w:p>
          <w:p w14:paraId="3BBA36EF" w14:textId="77777777" w:rsidR="00651D77" w:rsidRPr="00090332" w:rsidRDefault="00651D77" w:rsidP="00651D77">
            <w:pPr>
              <w:numPr>
                <w:ilvl w:val="1"/>
                <w:numId w:val="41"/>
              </w:numPr>
              <w:overflowPunct/>
              <w:autoSpaceDE/>
              <w:autoSpaceDN/>
              <w:adjustRightInd/>
              <w:spacing w:after="0"/>
              <w:ind w:left="643"/>
              <w:contextualSpacing/>
              <w:textAlignment w:val="auto"/>
              <w:rPr>
                <w:rFonts w:eastAsia="Times New Roman"/>
                <w:lang w:val="en-US" w:eastAsia="zh-CN"/>
              </w:rPr>
            </w:pPr>
            <w:r w:rsidRPr="00171971">
              <w:rPr>
                <w:rFonts w:eastAsia="Batang"/>
                <w:kern w:val="24"/>
                <w:lang w:eastAsia="zh-CN"/>
              </w:rPr>
              <w:t xml:space="preserve">Applicability to UE in idle/inactive and/or connected mode </w:t>
            </w:r>
          </w:p>
          <w:p w14:paraId="71DA4A75" w14:textId="77777777" w:rsidR="00651D77" w:rsidRPr="00090332" w:rsidRDefault="00651D77" w:rsidP="00651D77">
            <w:pPr>
              <w:numPr>
                <w:ilvl w:val="1"/>
                <w:numId w:val="41"/>
              </w:numPr>
              <w:overflowPunct/>
              <w:autoSpaceDE/>
              <w:autoSpaceDN/>
              <w:adjustRightInd/>
              <w:spacing w:after="0"/>
              <w:ind w:left="643"/>
              <w:contextualSpacing/>
              <w:textAlignment w:val="auto"/>
              <w:rPr>
                <w:rFonts w:eastAsia="Times New Roman"/>
                <w:lang w:val="en-US" w:eastAsia="zh-CN"/>
              </w:rPr>
            </w:pPr>
            <w:r w:rsidRPr="00171971">
              <w:rPr>
                <w:rFonts w:eastAsia="Batang"/>
                <w:kern w:val="24"/>
                <w:lang w:eastAsia="zh-CN"/>
              </w:rPr>
              <w:t xml:space="preserve">Applicability to </w:t>
            </w:r>
            <w:proofErr w:type="spellStart"/>
            <w:r w:rsidRPr="00171971">
              <w:rPr>
                <w:rFonts w:eastAsia="Batang"/>
                <w:kern w:val="24"/>
                <w:lang w:eastAsia="zh-CN"/>
              </w:rPr>
              <w:t>PCell</w:t>
            </w:r>
            <w:proofErr w:type="spellEnd"/>
            <w:r w:rsidRPr="00171971">
              <w:rPr>
                <w:rFonts w:eastAsia="Batang"/>
                <w:kern w:val="24"/>
                <w:lang w:eastAsia="zh-CN"/>
              </w:rPr>
              <w:t xml:space="preserve"> and/or </w:t>
            </w:r>
            <w:proofErr w:type="spellStart"/>
            <w:r w:rsidRPr="00171971">
              <w:rPr>
                <w:rFonts w:eastAsia="Batang"/>
                <w:kern w:val="24"/>
                <w:lang w:eastAsia="zh-CN"/>
              </w:rPr>
              <w:t>SCell</w:t>
            </w:r>
            <w:proofErr w:type="spellEnd"/>
            <w:r w:rsidRPr="00171971">
              <w:rPr>
                <w:rFonts w:eastAsia="Batang"/>
                <w:kern w:val="24"/>
                <w:lang w:eastAsia="zh-CN"/>
              </w:rPr>
              <w:t>(s)</w:t>
            </w:r>
          </w:p>
          <w:p w14:paraId="17421BD6" w14:textId="77777777" w:rsidR="00304E3B" w:rsidRDefault="00304E3B" w:rsidP="00304E3B">
            <w:pPr>
              <w:overflowPunct/>
              <w:autoSpaceDE/>
              <w:autoSpaceDN/>
              <w:adjustRightInd/>
              <w:spacing w:after="0"/>
              <w:textAlignment w:val="auto"/>
              <w:rPr>
                <w:rFonts w:eastAsia="Batang"/>
                <w:b/>
                <w:kern w:val="24"/>
                <w:highlight w:val="green"/>
                <w:lang w:eastAsia="zh-CN"/>
              </w:rPr>
            </w:pPr>
          </w:p>
          <w:p w14:paraId="6770E843" w14:textId="58B0F209" w:rsidR="00304E3B" w:rsidRPr="00D96009" w:rsidRDefault="00304E3B" w:rsidP="00304E3B">
            <w:pPr>
              <w:overflowPunct/>
              <w:autoSpaceDE/>
              <w:autoSpaceDN/>
              <w:adjustRightInd/>
              <w:spacing w:after="0"/>
              <w:textAlignment w:val="auto"/>
              <w:rPr>
                <w:rFonts w:eastAsia="Times New Roman"/>
                <w:lang w:val="en-US" w:eastAsia="zh-CN"/>
              </w:rPr>
            </w:pPr>
            <w:r w:rsidRPr="00171971">
              <w:rPr>
                <w:rFonts w:eastAsia="Batang" w:hint="eastAsia"/>
                <w:b/>
                <w:kern w:val="24"/>
                <w:highlight w:val="green"/>
                <w:lang w:eastAsia="zh-CN"/>
              </w:rPr>
              <w:t>Agreement</w:t>
            </w:r>
            <w:r w:rsidRPr="00171971">
              <w:rPr>
                <w:rFonts w:eastAsia="Batang"/>
                <w:b/>
                <w:kern w:val="24"/>
                <w:lang w:eastAsia="zh-CN"/>
              </w:rPr>
              <w:t>:</w:t>
            </w:r>
          </w:p>
          <w:p w14:paraId="718B341E" w14:textId="77777777" w:rsidR="00304E3B" w:rsidRPr="00A953A6" w:rsidRDefault="00304E3B" w:rsidP="00304E3B">
            <w:pPr>
              <w:overflowPunct/>
              <w:autoSpaceDE/>
              <w:autoSpaceDN/>
              <w:adjustRightInd/>
              <w:spacing w:after="0"/>
              <w:jc w:val="both"/>
              <w:textAlignment w:val="auto"/>
              <w:rPr>
                <w:rFonts w:eastAsia="Times New Roman"/>
                <w:lang w:val="en-US" w:eastAsia="zh-CN"/>
              </w:rPr>
            </w:pPr>
            <w:r w:rsidRPr="00171971">
              <w:rPr>
                <w:rFonts w:eastAsia="Batang"/>
                <w:kern w:val="24"/>
                <w:lang w:eastAsia="zh-CN"/>
              </w:rPr>
              <w:t xml:space="preserve">For the adaptation mechanisms of SSB in time-domain, study further following mechanisms: </w:t>
            </w:r>
          </w:p>
          <w:p w14:paraId="045B64AE" w14:textId="77777777" w:rsidR="00304E3B" w:rsidRPr="00A953A6" w:rsidRDefault="00304E3B" w:rsidP="00304E3B">
            <w:pPr>
              <w:numPr>
                <w:ilvl w:val="1"/>
                <w:numId w:val="42"/>
              </w:numPr>
              <w:overflowPunct/>
              <w:autoSpaceDE/>
              <w:autoSpaceDN/>
              <w:adjustRightInd/>
              <w:spacing w:after="0"/>
              <w:ind w:left="643"/>
              <w:contextualSpacing/>
              <w:textAlignment w:val="auto"/>
              <w:rPr>
                <w:rFonts w:eastAsia="Times New Roman"/>
                <w:lang w:val="en-US" w:eastAsia="zh-CN"/>
              </w:rPr>
            </w:pPr>
            <w:r w:rsidRPr="00171971">
              <w:rPr>
                <w:rFonts w:eastAsia="Batang"/>
                <w:kern w:val="24"/>
                <w:lang w:eastAsia="zh-CN"/>
              </w:rPr>
              <w:t xml:space="preserve">Adaptation mechanism indicated or configured by </w:t>
            </w:r>
            <w:proofErr w:type="spellStart"/>
            <w:r w:rsidRPr="00171971">
              <w:rPr>
                <w:rFonts w:eastAsia="Batang"/>
                <w:kern w:val="24"/>
                <w:lang w:eastAsia="zh-CN"/>
              </w:rPr>
              <w:t>gNB</w:t>
            </w:r>
            <w:proofErr w:type="spellEnd"/>
            <w:r w:rsidRPr="00171971">
              <w:rPr>
                <w:rFonts w:eastAsia="Batang"/>
                <w:kern w:val="24"/>
                <w:lang w:eastAsia="zh-CN"/>
              </w:rPr>
              <w:t xml:space="preserve"> without UE trigger</w:t>
            </w:r>
          </w:p>
          <w:p w14:paraId="41320B67" w14:textId="77777777" w:rsidR="00304E3B" w:rsidRPr="00A953A6" w:rsidRDefault="00304E3B" w:rsidP="00304E3B">
            <w:pPr>
              <w:numPr>
                <w:ilvl w:val="1"/>
                <w:numId w:val="42"/>
              </w:numPr>
              <w:overflowPunct/>
              <w:autoSpaceDE/>
              <w:autoSpaceDN/>
              <w:adjustRightInd/>
              <w:spacing w:after="0"/>
              <w:ind w:left="643"/>
              <w:contextualSpacing/>
              <w:textAlignment w:val="auto"/>
              <w:rPr>
                <w:rFonts w:eastAsia="Times New Roman"/>
                <w:lang w:val="en-US" w:eastAsia="zh-CN"/>
              </w:rPr>
            </w:pPr>
            <w:r w:rsidRPr="00171971">
              <w:rPr>
                <w:rFonts w:eastAsia="Batang"/>
                <w:kern w:val="24"/>
                <w:lang w:eastAsia="zh-CN"/>
              </w:rPr>
              <w:t>Adaptation triggered by UE (if any)</w:t>
            </w:r>
          </w:p>
          <w:p w14:paraId="7979B8AD" w14:textId="77015776" w:rsidR="00651D77" w:rsidRPr="00304E3B" w:rsidRDefault="00304E3B" w:rsidP="00304E3B">
            <w:pPr>
              <w:overflowPunct/>
              <w:autoSpaceDE/>
              <w:autoSpaceDN/>
              <w:adjustRightInd/>
              <w:spacing w:after="0"/>
              <w:textAlignment w:val="auto"/>
              <w:rPr>
                <w:rFonts w:eastAsia="Times New Roman"/>
                <w:lang w:val="en-US" w:eastAsia="zh-CN"/>
              </w:rPr>
            </w:pPr>
            <w:r w:rsidRPr="00171971">
              <w:rPr>
                <w:rFonts w:eastAsia="Batang" w:hint="eastAsia"/>
                <w:kern w:val="24"/>
                <w:lang w:eastAsia="zh-CN"/>
              </w:rPr>
              <w:t xml:space="preserve">FFS: Details of associated </w:t>
            </w:r>
            <w:proofErr w:type="spellStart"/>
            <w:r w:rsidRPr="00171971">
              <w:rPr>
                <w:rFonts w:eastAsia="Batang" w:hint="eastAsia"/>
                <w:kern w:val="24"/>
                <w:lang w:eastAsia="zh-CN"/>
              </w:rPr>
              <w:t>signaling</w:t>
            </w:r>
            <w:proofErr w:type="spellEnd"/>
            <w:r w:rsidRPr="00171971">
              <w:rPr>
                <w:rFonts w:eastAsia="Batang" w:hint="eastAsia"/>
                <w:kern w:val="24"/>
                <w:lang w:eastAsia="zh-CN"/>
              </w:rPr>
              <w:t>/indication/configuration</w:t>
            </w:r>
          </w:p>
        </w:tc>
      </w:tr>
    </w:tbl>
    <w:p w14:paraId="2BF58724" w14:textId="7CA0A988" w:rsidR="0003054C" w:rsidRDefault="0003054C" w:rsidP="00B57E08">
      <w:pPr>
        <w:spacing w:before="180"/>
        <w:jc w:val="both"/>
        <w:rPr>
          <w:sz w:val="22"/>
          <w:szCs w:val="22"/>
          <w:lang w:val="en-US"/>
        </w:rPr>
      </w:pPr>
      <w:r w:rsidRPr="0003054C">
        <w:rPr>
          <w:sz w:val="22"/>
          <w:szCs w:val="22"/>
          <w:lang w:val="en-US"/>
        </w:rPr>
        <w:t xml:space="preserve">Adapting the SSB transmission periodicity dynamically should not be considered for a single carrier     scenario, i.e., a scenario where a single frequency is deployed (i.e., coverage layer), which </w:t>
      </w:r>
      <w:r w:rsidR="00276538" w:rsidRPr="0003054C">
        <w:rPr>
          <w:sz w:val="22"/>
          <w:szCs w:val="22"/>
          <w:lang w:val="en-US"/>
        </w:rPr>
        <w:t>must</w:t>
      </w:r>
      <w:r w:rsidRPr="0003054C">
        <w:rPr>
          <w:sz w:val="22"/>
          <w:szCs w:val="22"/>
          <w:lang w:val="en-US"/>
        </w:rPr>
        <w:t xml:space="preserve"> serve both legacy and new </w:t>
      </w:r>
      <w:r w:rsidR="00FD3F77">
        <w:rPr>
          <w:sz w:val="22"/>
          <w:szCs w:val="22"/>
          <w:lang w:val="en-US"/>
        </w:rPr>
        <w:t xml:space="preserve">R19 </w:t>
      </w:r>
      <w:r w:rsidRPr="0003054C">
        <w:rPr>
          <w:sz w:val="22"/>
          <w:szCs w:val="22"/>
          <w:lang w:val="en-US"/>
        </w:rPr>
        <w:t>UEs of any RRC state found in the cell area. In such scenario, the SSB transmission periodicity can be assumed to be set semi-statically in order to avoid any impact on legacy UEs, i.e., a longer SSB periodicity than 20ms cannot be used because it would cause additional delay e.g. during cell search.</w:t>
      </w:r>
    </w:p>
    <w:p w14:paraId="76F06848" w14:textId="55F6A41A" w:rsidR="00B22D26" w:rsidRPr="00B22D26" w:rsidRDefault="00B22D26" w:rsidP="002E43B7">
      <w:pPr>
        <w:jc w:val="both"/>
        <w:rPr>
          <w:b/>
          <w:sz w:val="22"/>
          <w:szCs w:val="22"/>
          <w:lang w:val="en-US"/>
        </w:rPr>
      </w:pPr>
      <w:r w:rsidRPr="007247A0">
        <w:rPr>
          <w:b/>
          <w:sz w:val="22"/>
          <w:szCs w:val="22"/>
          <w:lang w:val="en-US"/>
        </w:rPr>
        <w:t>Proposal</w:t>
      </w:r>
      <w:r w:rsidR="00B336A0">
        <w:rPr>
          <w:b/>
          <w:sz w:val="22"/>
          <w:szCs w:val="22"/>
          <w:lang w:val="en-US"/>
        </w:rPr>
        <w:t>-</w:t>
      </w:r>
      <w:r w:rsidR="00467F00">
        <w:rPr>
          <w:b/>
          <w:sz w:val="22"/>
          <w:szCs w:val="22"/>
          <w:lang w:val="en-US"/>
        </w:rPr>
        <w:t>1</w:t>
      </w:r>
      <w:r w:rsidRPr="007247A0">
        <w:rPr>
          <w:b/>
          <w:sz w:val="22"/>
          <w:szCs w:val="22"/>
          <w:lang w:val="en-US"/>
        </w:rPr>
        <w:t>: For SSB adaptation in time domain, RAN1 to consider de-prioritizing single-carrier scenarios.</w:t>
      </w:r>
    </w:p>
    <w:p w14:paraId="686F9717" w14:textId="187AD9DA" w:rsidR="002E43B7" w:rsidRPr="002B0E2F" w:rsidRDefault="002E43B7" w:rsidP="002B0E2F">
      <w:pPr>
        <w:jc w:val="both"/>
        <w:rPr>
          <w:sz w:val="22"/>
          <w:szCs w:val="22"/>
          <w:lang w:val="en-US"/>
        </w:rPr>
      </w:pPr>
      <w:r w:rsidRPr="004952CB">
        <w:rPr>
          <w:b/>
          <w:bCs/>
          <w:sz w:val="22"/>
          <w:szCs w:val="22"/>
          <w:lang w:val="en-US"/>
        </w:rPr>
        <w:t>Proposal</w:t>
      </w:r>
      <w:r w:rsidR="00B336A0">
        <w:rPr>
          <w:b/>
          <w:bCs/>
          <w:sz w:val="22"/>
          <w:szCs w:val="22"/>
          <w:lang w:val="en-US"/>
        </w:rPr>
        <w:t>-</w:t>
      </w:r>
      <w:r w:rsidR="00467F00">
        <w:rPr>
          <w:b/>
          <w:bCs/>
          <w:sz w:val="22"/>
          <w:szCs w:val="22"/>
          <w:lang w:val="en-US"/>
        </w:rPr>
        <w:t>2</w:t>
      </w:r>
      <w:r w:rsidRPr="004952CB">
        <w:rPr>
          <w:b/>
          <w:bCs/>
          <w:sz w:val="22"/>
          <w:szCs w:val="22"/>
          <w:lang w:val="en-US"/>
        </w:rPr>
        <w:t>:</w:t>
      </w:r>
      <w:r>
        <w:rPr>
          <w:b/>
          <w:bCs/>
          <w:sz w:val="22"/>
          <w:szCs w:val="22"/>
          <w:lang w:val="en-US"/>
        </w:rPr>
        <w:t xml:space="preserve"> </w:t>
      </w:r>
      <w:r w:rsidRPr="004952CB">
        <w:rPr>
          <w:b/>
          <w:bCs/>
          <w:sz w:val="22"/>
          <w:szCs w:val="22"/>
          <w:lang w:val="en-US"/>
        </w:rPr>
        <w:t xml:space="preserve">Any studied mechanism of SSB adaptation </w:t>
      </w:r>
      <w:r w:rsidR="00AE26A3">
        <w:rPr>
          <w:b/>
          <w:bCs/>
          <w:sz w:val="22"/>
          <w:szCs w:val="22"/>
          <w:lang w:val="en-US"/>
        </w:rPr>
        <w:t xml:space="preserve">in time domain </w:t>
      </w:r>
      <w:r w:rsidRPr="004952CB">
        <w:rPr>
          <w:b/>
          <w:bCs/>
          <w:sz w:val="22"/>
          <w:szCs w:val="22"/>
          <w:lang w:val="en-US"/>
        </w:rPr>
        <w:t>should have no impact to the initial cell search procedure of UEs in the coverage layer.</w:t>
      </w:r>
    </w:p>
    <w:p w14:paraId="441B077B" w14:textId="08A3463E" w:rsidR="002B0E2F" w:rsidRPr="002B0E2F" w:rsidRDefault="00311B24" w:rsidP="002B0E2F">
      <w:pPr>
        <w:jc w:val="both"/>
        <w:rPr>
          <w:sz w:val="22"/>
          <w:szCs w:val="22"/>
          <w:lang w:val="en-US"/>
        </w:rPr>
      </w:pPr>
      <w:r>
        <w:rPr>
          <w:sz w:val="22"/>
          <w:szCs w:val="22"/>
          <w:lang w:val="en-US"/>
        </w:rPr>
        <w:t>W</w:t>
      </w:r>
      <w:r w:rsidR="00D535F9">
        <w:rPr>
          <w:sz w:val="22"/>
          <w:szCs w:val="22"/>
          <w:lang w:val="en-US"/>
        </w:rPr>
        <w:t xml:space="preserve">hen </w:t>
      </w:r>
      <w:r w:rsidR="000C31F4" w:rsidRPr="000C31F4">
        <w:rPr>
          <w:sz w:val="22"/>
          <w:szCs w:val="22"/>
          <w:lang w:val="en-US"/>
        </w:rPr>
        <w:t>defini</w:t>
      </w:r>
      <w:r w:rsidR="003A7C0F">
        <w:rPr>
          <w:sz w:val="22"/>
          <w:szCs w:val="22"/>
          <w:lang w:val="en-US"/>
        </w:rPr>
        <w:t>ng</w:t>
      </w:r>
      <w:r w:rsidR="000C31F4" w:rsidRPr="000C31F4">
        <w:rPr>
          <w:sz w:val="22"/>
          <w:szCs w:val="22"/>
          <w:lang w:val="en-US"/>
        </w:rPr>
        <w:t xml:space="preserve"> </w:t>
      </w:r>
      <w:r w:rsidR="007737D8">
        <w:rPr>
          <w:sz w:val="22"/>
          <w:szCs w:val="22"/>
          <w:lang w:val="en-US"/>
        </w:rPr>
        <w:t xml:space="preserve">and </w:t>
      </w:r>
      <w:r w:rsidR="000C31F4" w:rsidRPr="000C31F4">
        <w:rPr>
          <w:sz w:val="22"/>
          <w:szCs w:val="22"/>
          <w:lang w:val="en-US"/>
        </w:rPr>
        <w:t>specif</w:t>
      </w:r>
      <w:r w:rsidR="000341DB">
        <w:rPr>
          <w:sz w:val="22"/>
          <w:szCs w:val="22"/>
          <w:lang w:val="en-US"/>
        </w:rPr>
        <w:t>ying</w:t>
      </w:r>
      <w:r w:rsidR="000C31F4" w:rsidRPr="000C31F4">
        <w:rPr>
          <w:sz w:val="22"/>
          <w:szCs w:val="22"/>
          <w:lang w:val="en-US"/>
        </w:rPr>
        <w:t xml:space="preserve"> </w:t>
      </w:r>
      <w:r w:rsidR="000341DB">
        <w:rPr>
          <w:sz w:val="22"/>
          <w:szCs w:val="22"/>
          <w:lang w:val="en-US"/>
        </w:rPr>
        <w:t>SSB adaptation</w:t>
      </w:r>
      <w:r w:rsidR="000C31F4" w:rsidRPr="000C31F4">
        <w:rPr>
          <w:sz w:val="22"/>
          <w:szCs w:val="22"/>
          <w:lang w:val="en-US"/>
        </w:rPr>
        <w:t xml:space="preserve"> scenarios and solutions for R19 devices</w:t>
      </w:r>
      <w:r w:rsidR="009E3374">
        <w:rPr>
          <w:sz w:val="22"/>
          <w:szCs w:val="22"/>
          <w:lang w:val="en-US"/>
        </w:rPr>
        <w:t>,</w:t>
      </w:r>
      <w:r w:rsidR="000C31F4" w:rsidRPr="000C31F4">
        <w:rPr>
          <w:sz w:val="22"/>
          <w:szCs w:val="22"/>
          <w:lang w:val="en-US"/>
        </w:rPr>
        <w:t xml:space="preserve"> </w:t>
      </w:r>
      <w:r w:rsidR="009341C5">
        <w:rPr>
          <w:sz w:val="22"/>
          <w:szCs w:val="22"/>
          <w:lang w:val="en-US"/>
        </w:rPr>
        <w:t>impact to legacy UEs should be considered</w:t>
      </w:r>
      <w:r w:rsidR="005E36F8">
        <w:rPr>
          <w:sz w:val="22"/>
          <w:szCs w:val="22"/>
          <w:lang w:val="en-US"/>
        </w:rPr>
        <w:t>.</w:t>
      </w:r>
      <w:r w:rsidR="00CF003D">
        <w:rPr>
          <w:sz w:val="22"/>
          <w:szCs w:val="22"/>
          <w:lang w:val="en-US"/>
        </w:rPr>
        <w:t xml:space="preserve"> </w:t>
      </w:r>
      <w:r w:rsidR="00A2055D">
        <w:rPr>
          <w:sz w:val="22"/>
          <w:szCs w:val="22"/>
          <w:lang w:val="en-US"/>
        </w:rPr>
        <w:t xml:space="preserve">Adaptation </w:t>
      </w:r>
      <w:r w:rsidR="00687E5C">
        <w:rPr>
          <w:sz w:val="22"/>
          <w:szCs w:val="22"/>
          <w:lang w:val="en-US"/>
        </w:rPr>
        <w:t xml:space="preserve">of SSB transmissions should not result in dropping of any SSBs </w:t>
      </w:r>
      <w:r w:rsidR="009C60BA">
        <w:rPr>
          <w:sz w:val="22"/>
          <w:szCs w:val="22"/>
          <w:lang w:val="en-US"/>
        </w:rPr>
        <w:t>that legacy U</w:t>
      </w:r>
      <w:r w:rsidR="00286699">
        <w:rPr>
          <w:sz w:val="22"/>
          <w:szCs w:val="22"/>
          <w:lang w:val="en-US"/>
        </w:rPr>
        <w:t>E</w:t>
      </w:r>
      <w:r w:rsidR="009C60BA">
        <w:rPr>
          <w:sz w:val="22"/>
          <w:szCs w:val="22"/>
          <w:lang w:val="en-US"/>
        </w:rPr>
        <w:t xml:space="preserve">s </w:t>
      </w:r>
      <w:r w:rsidR="00286699">
        <w:rPr>
          <w:sz w:val="22"/>
          <w:szCs w:val="22"/>
          <w:lang w:val="en-US"/>
        </w:rPr>
        <w:t>expect to receive.</w:t>
      </w:r>
      <w:r w:rsidR="00B523D5">
        <w:rPr>
          <w:sz w:val="22"/>
          <w:szCs w:val="22"/>
          <w:lang w:val="en-US"/>
        </w:rPr>
        <w:t xml:space="preserve"> </w:t>
      </w:r>
      <w:r w:rsidR="00835909">
        <w:rPr>
          <w:sz w:val="22"/>
          <w:szCs w:val="22"/>
          <w:lang w:val="en-US"/>
        </w:rPr>
        <w:t xml:space="preserve">Also, </w:t>
      </w:r>
      <w:r w:rsidR="005629F3">
        <w:rPr>
          <w:sz w:val="22"/>
          <w:szCs w:val="22"/>
          <w:lang w:val="en-US"/>
        </w:rPr>
        <w:t>m</w:t>
      </w:r>
      <w:r w:rsidR="005629F3" w:rsidRPr="005629F3">
        <w:rPr>
          <w:sz w:val="22"/>
          <w:szCs w:val="22"/>
          <w:lang w:val="en-US"/>
        </w:rPr>
        <w:t>ethods that allow only R19 UEs to access the cell shall be avoided</w:t>
      </w:r>
      <w:r w:rsidR="00AC3054">
        <w:rPr>
          <w:sz w:val="22"/>
          <w:szCs w:val="22"/>
          <w:lang w:val="en-US"/>
        </w:rPr>
        <w:t xml:space="preserve"> </w:t>
      </w:r>
      <w:r w:rsidR="00AB3CE1">
        <w:rPr>
          <w:sz w:val="22"/>
          <w:szCs w:val="22"/>
          <w:lang w:val="en-US"/>
        </w:rPr>
        <w:t>because</w:t>
      </w:r>
      <w:r w:rsidR="002D3F0B">
        <w:rPr>
          <w:sz w:val="22"/>
          <w:szCs w:val="22"/>
          <w:lang w:val="en-US"/>
        </w:rPr>
        <w:t xml:space="preserve"> the cell c</w:t>
      </w:r>
      <w:r w:rsidR="00672F49">
        <w:rPr>
          <w:sz w:val="22"/>
          <w:szCs w:val="22"/>
          <w:lang w:val="en-US"/>
        </w:rPr>
        <w:t>an</w:t>
      </w:r>
      <w:r w:rsidR="002D3F0B">
        <w:rPr>
          <w:sz w:val="22"/>
          <w:szCs w:val="22"/>
          <w:lang w:val="en-US"/>
        </w:rPr>
        <w:t xml:space="preserve"> then serve only small fraction </w:t>
      </w:r>
      <w:r w:rsidR="009B05DE">
        <w:rPr>
          <w:sz w:val="22"/>
          <w:szCs w:val="22"/>
          <w:lang w:val="en-US"/>
        </w:rPr>
        <w:t>of the UEs.</w:t>
      </w:r>
    </w:p>
    <w:p w14:paraId="46FFE780" w14:textId="13BD7C23" w:rsidR="00AC5567" w:rsidRDefault="006733F8" w:rsidP="00A85D69">
      <w:pPr>
        <w:jc w:val="both"/>
        <w:rPr>
          <w:b/>
          <w:sz w:val="22"/>
          <w:szCs w:val="22"/>
          <w:lang w:val="en-US"/>
        </w:rPr>
      </w:pPr>
      <w:r w:rsidRPr="004952CB">
        <w:rPr>
          <w:b/>
          <w:sz w:val="22"/>
          <w:szCs w:val="22"/>
          <w:lang w:val="en-US"/>
        </w:rPr>
        <w:t>Proposal</w:t>
      </w:r>
      <w:r w:rsidR="00B336A0">
        <w:rPr>
          <w:b/>
          <w:sz w:val="22"/>
          <w:szCs w:val="22"/>
          <w:lang w:val="en-US"/>
        </w:rPr>
        <w:t>-</w:t>
      </w:r>
      <w:r w:rsidR="00467F00">
        <w:rPr>
          <w:b/>
          <w:sz w:val="22"/>
          <w:szCs w:val="22"/>
          <w:lang w:val="en-US"/>
        </w:rPr>
        <w:t>3</w:t>
      </w:r>
      <w:r w:rsidRPr="004952CB">
        <w:rPr>
          <w:b/>
          <w:sz w:val="22"/>
          <w:szCs w:val="22"/>
          <w:lang w:val="en-US"/>
        </w:rPr>
        <w:t xml:space="preserve">: </w:t>
      </w:r>
      <w:r w:rsidRPr="006733F8">
        <w:rPr>
          <w:b/>
          <w:sz w:val="22"/>
          <w:szCs w:val="22"/>
          <w:lang w:val="en-US"/>
        </w:rPr>
        <w:t>Adaptation of SSB transmissions should not result in dropping of any SSBs that legacy UEs expect to receive</w:t>
      </w:r>
      <w:r w:rsidR="0070263B">
        <w:rPr>
          <w:b/>
          <w:sz w:val="22"/>
          <w:szCs w:val="22"/>
          <w:lang w:val="en-US"/>
        </w:rPr>
        <w:t>.</w:t>
      </w:r>
    </w:p>
    <w:p w14:paraId="6BA15BEC" w14:textId="6561ABF7" w:rsidR="00D81AD4" w:rsidRPr="004952CB" w:rsidRDefault="002B0E2F" w:rsidP="00D31F4C">
      <w:pPr>
        <w:spacing w:after="240"/>
        <w:jc w:val="both"/>
        <w:rPr>
          <w:b/>
          <w:sz w:val="22"/>
          <w:szCs w:val="22"/>
          <w:lang w:val="en-US"/>
        </w:rPr>
      </w:pPr>
      <w:r w:rsidRPr="004952CB">
        <w:rPr>
          <w:b/>
          <w:sz w:val="22"/>
          <w:szCs w:val="22"/>
          <w:lang w:val="en-US"/>
        </w:rPr>
        <w:t>Proposal</w:t>
      </w:r>
      <w:r w:rsidR="00B336A0">
        <w:rPr>
          <w:b/>
          <w:sz w:val="22"/>
          <w:szCs w:val="22"/>
          <w:lang w:val="en-US"/>
        </w:rPr>
        <w:t>-</w:t>
      </w:r>
      <w:r w:rsidR="00467F00">
        <w:rPr>
          <w:b/>
          <w:sz w:val="22"/>
          <w:szCs w:val="22"/>
          <w:lang w:val="en-US"/>
        </w:rPr>
        <w:t>4</w:t>
      </w:r>
      <w:r w:rsidRPr="004952CB">
        <w:rPr>
          <w:b/>
          <w:sz w:val="22"/>
          <w:szCs w:val="22"/>
          <w:lang w:val="en-US"/>
        </w:rPr>
        <w:t xml:space="preserve">: </w:t>
      </w:r>
      <w:r w:rsidR="00CF2FE5">
        <w:rPr>
          <w:b/>
          <w:sz w:val="22"/>
          <w:szCs w:val="22"/>
          <w:lang w:val="en-US"/>
        </w:rPr>
        <w:t>SSB adaptation methods that</w:t>
      </w:r>
      <w:r w:rsidR="009C6F0C" w:rsidRPr="009C6F0C">
        <w:t xml:space="preserve"> </w:t>
      </w:r>
      <w:r w:rsidR="009C6F0C" w:rsidRPr="009C6F0C">
        <w:rPr>
          <w:b/>
          <w:sz w:val="22"/>
          <w:szCs w:val="22"/>
          <w:lang w:val="en-US"/>
        </w:rPr>
        <w:t>allow only R19 UEs to access the cell sh</w:t>
      </w:r>
      <w:r w:rsidR="00987550">
        <w:rPr>
          <w:b/>
          <w:sz w:val="22"/>
          <w:szCs w:val="22"/>
          <w:lang w:val="en-US"/>
        </w:rPr>
        <w:t>ould</w:t>
      </w:r>
      <w:r w:rsidR="009C6F0C" w:rsidRPr="009C6F0C">
        <w:rPr>
          <w:b/>
          <w:sz w:val="22"/>
          <w:szCs w:val="22"/>
          <w:lang w:val="en-US"/>
        </w:rPr>
        <w:t xml:space="preserve"> be avoided</w:t>
      </w:r>
      <w:r w:rsidR="0070263B">
        <w:rPr>
          <w:b/>
          <w:sz w:val="22"/>
          <w:szCs w:val="22"/>
          <w:lang w:val="en-US"/>
        </w:rPr>
        <w:t>.</w:t>
      </w:r>
      <w:r w:rsidR="009C6F0C" w:rsidRPr="009C6F0C">
        <w:rPr>
          <w:b/>
          <w:sz w:val="22"/>
          <w:szCs w:val="22"/>
          <w:lang w:val="en-US"/>
        </w:rPr>
        <w:t xml:space="preserve"> </w:t>
      </w:r>
    </w:p>
    <w:p w14:paraId="3F644C09" w14:textId="32D88EEF" w:rsidR="002B0E2F" w:rsidRDefault="000E0776" w:rsidP="002B0E2F">
      <w:pPr>
        <w:jc w:val="both"/>
        <w:rPr>
          <w:sz w:val="22"/>
          <w:szCs w:val="22"/>
          <w:lang w:val="en-US"/>
        </w:rPr>
      </w:pPr>
      <w:r>
        <w:rPr>
          <w:sz w:val="22"/>
          <w:szCs w:val="22"/>
        </w:rPr>
        <w:t>In the following, we provide our position for each mechanism included in the RAN1 agreement.</w:t>
      </w:r>
    </w:p>
    <w:p w14:paraId="5A6C3BA8" w14:textId="6CD58074" w:rsidR="00A85D69" w:rsidRDefault="000258EC" w:rsidP="002F2C6D">
      <w:pPr>
        <w:pStyle w:val="ListParagraph"/>
        <w:numPr>
          <w:ilvl w:val="0"/>
          <w:numId w:val="73"/>
        </w:numPr>
        <w:jc w:val="both"/>
      </w:pPr>
      <w:r>
        <w:rPr>
          <w:sz w:val="22"/>
          <w:szCs w:val="22"/>
          <w:lang w:val="en-US"/>
        </w:rPr>
        <w:t>M</w:t>
      </w:r>
      <w:r w:rsidR="00A85D69">
        <w:rPr>
          <w:sz w:val="22"/>
          <w:szCs w:val="22"/>
          <w:lang w:val="en-US"/>
        </w:rPr>
        <w:t>echanism</w:t>
      </w:r>
      <w:r w:rsidR="00A85D69" w:rsidRPr="00736CD6">
        <w:rPr>
          <w:sz w:val="22"/>
          <w:szCs w:val="22"/>
          <w:lang w:val="en-US"/>
        </w:rPr>
        <w:t xml:space="preserve"> #1: Adaptation of SSB burst periodicity</w:t>
      </w:r>
    </w:p>
    <w:p w14:paraId="05399139" w14:textId="53735FD1" w:rsidR="00A85D69" w:rsidRDefault="00A85D69" w:rsidP="00A85D69">
      <w:pPr>
        <w:jc w:val="both"/>
        <w:rPr>
          <w:sz w:val="22"/>
          <w:szCs w:val="22"/>
          <w:lang w:val="en-US"/>
        </w:rPr>
      </w:pPr>
      <w:r w:rsidRPr="002D0D28">
        <w:rPr>
          <w:sz w:val="22"/>
          <w:szCs w:val="22"/>
          <w:lang w:val="en-US"/>
        </w:rPr>
        <w:t>As per the current specifications, SSB</w:t>
      </w:r>
      <w:r>
        <w:rPr>
          <w:sz w:val="22"/>
          <w:szCs w:val="22"/>
          <w:lang w:val="en-US"/>
        </w:rPr>
        <w:t>s are</w:t>
      </w:r>
      <w:r w:rsidRPr="002D0D28">
        <w:rPr>
          <w:sz w:val="22"/>
          <w:szCs w:val="22"/>
          <w:lang w:val="en-US"/>
        </w:rPr>
        <w:t xml:space="preserve"> transmitted </w:t>
      </w:r>
      <w:r w:rsidR="00094098">
        <w:rPr>
          <w:sz w:val="22"/>
          <w:szCs w:val="22"/>
          <w:lang w:val="en-US"/>
        </w:rPr>
        <w:t xml:space="preserve">in a cell </w:t>
      </w:r>
      <w:r w:rsidRPr="002D0D28">
        <w:rPr>
          <w:sz w:val="22"/>
          <w:szCs w:val="22"/>
          <w:lang w:val="en-US"/>
        </w:rPr>
        <w:t xml:space="preserve">with the same periodicity, which is indicated by </w:t>
      </w:r>
      <w:proofErr w:type="spellStart"/>
      <w:r w:rsidRPr="00572146">
        <w:rPr>
          <w:i/>
          <w:sz w:val="22"/>
          <w:szCs w:val="22"/>
          <w:lang w:val="en-US"/>
        </w:rPr>
        <w:t>ssb-periodicityServingCell</w:t>
      </w:r>
      <w:proofErr w:type="spellEnd"/>
      <w:r w:rsidRPr="002D0D28">
        <w:rPr>
          <w:sz w:val="22"/>
          <w:szCs w:val="22"/>
          <w:lang w:val="en-US"/>
        </w:rPr>
        <w:t xml:space="preserve"> in SIB1, and which may vary from 5ms to 160ms. For initial cell selection</w:t>
      </w:r>
      <w:r>
        <w:rPr>
          <w:sz w:val="22"/>
          <w:szCs w:val="22"/>
          <w:lang w:val="en-US"/>
        </w:rPr>
        <w:t xml:space="preserve"> specifically</w:t>
      </w:r>
      <w:r w:rsidRPr="002D0D28">
        <w:rPr>
          <w:sz w:val="22"/>
          <w:szCs w:val="22"/>
          <w:lang w:val="en-US"/>
        </w:rPr>
        <w:t>, the UE may assume that SSB transmissions in the serving cell occur with a periodicity of 20ms.</w:t>
      </w:r>
      <w:r>
        <w:rPr>
          <w:sz w:val="22"/>
          <w:szCs w:val="22"/>
          <w:lang w:val="en-US"/>
        </w:rPr>
        <w:t xml:space="preserve"> Any change in the SSB transmission periodicity in the cell can be </w:t>
      </w:r>
      <w:r w:rsidRPr="002D0D28">
        <w:rPr>
          <w:sz w:val="22"/>
          <w:szCs w:val="22"/>
          <w:lang w:val="en-US"/>
        </w:rPr>
        <w:t>adjusted semi-statically by changing the respective value sets in SIB1</w:t>
      </w:r>
      <w:r>
        <w:rPr>
          <w:sz w:val="22"/>
          <w:szCs w:val="22"/>
          <w:lang w:val="en-US"/>
        </w:rPr>
        <w:t xml:space="preserve"> or with </w:t>
      </w:r>
      <w:r w:rsidRPr="002D0D28">
        <w:rPr>
          <w:sz w:val="22"/>
          <w:szCs w:val="22"/>
          <w:lang w:val="en-US"/>
        </w:rPr>
        <w:t>RRC (Radio Resource Control) signaling</w:t>
      </w:r>
      <w:r>
        <w:rPr>
          <w:sz w:val="22"/>
          <w:szCs w:val="22"/>
          <w:lang w:val="en-US"/>
        </w:rPr>
        <w:t>.</w:t>
      </w:r>
    </w:p>
    <w:p w14:paraId="62BDB60E" w14:textId="13E55FA6" w:rsidR="00A85D69" w:rsidRDefault="00A85D69" w:rsidP="00A85D69">
      <w:pPr>
        <w:jc w:val="both"/>
        <w:rPr>
          <w:sz w:val="22"/>
          <w:szCs w:val="22"/>
          <w:lang w:val="en-US"/>
        </w:rPr>
      </w:pPr>
      <w:r>
        <w:rPr>
          <w:sz w:val="22"/>
          <w:szCs w:val="22"/>
          <w:lang w:val="en-US"/>
        </w:rPr>
        <w:t xml:space="preserve">Adapting the </w:t>
      </w:r>
      <w:r w:rsidR="00C010DB">
        <w:rPr>
          <w:sz w:val="22"/>
          <w:szCs w:val="22"/>
          <w:lang w:val="en-US"/>
        </w:rPr>
        <w:t>SSB</w:t>
      </w:r>
      <w:r>
        <w:rPr>
          <w:sz w:val="22"/>
          <w:szCs w:val="22"/>
          <w:lang w:val="en-US"/>
        </w:rPr>
        <w:t xml:space="preserve"> periodicity can be considered for multi-carrier scenarios</w:t>
      </w:r>
      <w:r w:rsidR="00190AF8">
        <w:rPr>
          <w:sz w:val="22"/>
          <w:szCs w:val="22"/>
          <w:lang w:val="en-US"/>
        </w:rPr>
        <w:t>, specifically</w:t>
      </w:r>
      <w:r>
        <w:rPr>
          <w:sz w:val="22"/>
          <w:szCs w:val="22"/>
          <w:lang w:val="en-US"/>
        </w:rPr>
        <w:t xml:space="preserve"> for the </w:t>
      </w:r>
      <w:proofErr w:type="spellStart"/>
      <w:r>
        <w:rPr>
          <w:sz w:val="22"/>
          <w:szCs w:val="22"/>
          <w:lang w:val="en-US"/>
        </w:rPr>
        <w:t>SCell</w:t>
      </w:r>
      <w:proofErr w:type="spellEnd"/>
      <w:r>
        <w:rPr>
          <w:sz w:val="22"/>
          <w:szCs w:val="22"/>
          <w:lang w:val="en-US"/>
        </w:rPr>
        <w:t xml:space="preserve"> </w:t>
      </w:r>
      <w:r w:rsidR="00190AF8">
        <w:rPr>
          <w:sz w:val="22"/>
          <w:szCs w:val="22"/>
          <w:lang w:val="en-US"/>
        </w:rPr>
        <w:t>operation</w:t>
      </w:r>
      <w:r>
        <w:rPr>
          <w:sz w:val="22"/>
          <w:szCs w:val="22"/>
          <w:lang w:val="en-US"/>
        </w:rPr>
        <w:t>. In detail, for UE</w:t>
      </w:r>
      <w:r w:rsidR="00707E02">
        <w:rPr>
          <w:sz w:val="22"/>
          <w:szCs w:val="22"/>
          <w:lang w:val="en-US"/>
        </w:rPr>
        <w:t>s</w:t>
      </w:r>
      <w:r>
        <w:rPr>
          <w:sz w:val="22"/>
          <w:szCs w:val="22"/>
          <w:lang w:val="en-US"/>
        </w:rPr>
        <w:t xml:space="preserve"> </w:t>
      </w:r>
      <w:r w:rsidR="00C010DB">
        <w:rPr>
          <w:sz w:val="22"/>
          <w:szCs w:val="22"/>
          <w:lang w:val="en-US"/>
        </w:rPr>
        <w:t>in</w:t>
      </w:r>
      <w:r>
        <w:rPr>
          <w:sz w:val="22"/>
          <w:szCs w:val="22"/>
          <w:lang w:val="en-US"/>
        </w:rPr>
        <w:t xml:space="preserve"> RRC connected state, the always ON periodic SSB transmission in the </w:t>
      </w:r>
      <w:proofErr w:type="spellStart"/>
      <w:r>
        <w:rPr>
          <w:sz w:val="22"/>
          <w:szCs w:val="22"/>
          <w:lang w:val="en-US"/>
        </w:rPr>
        <w:t>SCell</w:t>
      </w:r>
      <w:proofErr w:type="spellEnd"/>
      <w:r>
        <w:rPr>
          <w:sz w:val="22"/>
          <w:szCs w:val="22"/>
          <w:lang w:val="en-US"/>
        </w:rPr>
        <w:t xml:space="preserve"> for all CA scenarios </w:t>
      </w:r>
      <w:r w:rsidRPr="00567DA7">
        <w:rPr>
          <w:sz w:val="22"/>
          <w:szCs w:val="22"/>
          <w:lang w:val="en-US"/>
        </w:rPr>
        <w:t>(Case-2</w:t>
      </w:r>
      <w:r w:rsidR="00912D00">
        <w:rPr>
          <w:sz w:val="22"/>
          <w:szCs w:val="22"/>
          <w:lang w:val="en-US"/>
        </w:rPr>
        <w:t xml:space="preserve"> agreed in</w:t>
      </w:r>
      <w:r w:rsidR="00766944">
        <w:rPr>
          <w:sz w:val="22"/>
          <w:szCs w:val="22"/>
          <w:lang w:val="en-US"/>
        </w:rPr>
        <w:t xml:space="preserve"> AI 9.5.1</w:t>
      </w:r>
      <w:r w:rsidRPr="00567DA7">
        <w:rPr>
          <w:sz w:val="22"/>
          <w:szCs w:val="22"/>
          <w:lang w:val="en-US"/>
        </w:rPr>
        <w:t>)</w:t>
      </w:r>
      <w:r>
        <w:rPr>
          <w:sz w:val="22"/>
          <w:szCs w:val="22"/>
          <w:lang w:val="en-US"/>
        </w:rPr>
        <w:t xml:space="preserve"> can be adapted aiming at:</w:t>
      </w:r>
    </w:p>
    <w:p w14:paraId="22FE1AF8" w14:textId="13EADECB" w:rsidR="00A85D69" w:rsidRDefault="00DC6A76" w:rsidP="00A85D69">
      <w:pPr>
        <w:pStyle w:val="ListParagraph"/>
        <w:numPr>
          <w:ilvl w:val="0"/>
          <w:numId w:val="59"/>
        </w:numPr>
        <w:jc w:val="both"/>
        <w:rPr>
          <w:sz w:val="22"/>
          <w:szCs w:val="22"/>
          <w:lang w:val="en-US"/>
        </w:rPr>
      </w:pPr>
      <w:r>
        <w:rPr>
          <w:sz w:val="22"/>
          <w:szCs w:val="22"/>
          <w:lang w:val="en-US"/>
        </w:rPr>
        <w:t>Better</w:t>
      </w:r>
      <w:r w:rsidR="00A85D69" w:rsidRPr="00981F54">
        <w:rPr>
          <w:sz w:val="22"/>
          <w:szCs w:val="22"/>
          <w:lang w:val="en-US"/>
        </w:rPr>
        <w:t xml:space="preserve"> </w:t>
      </w:r>
      <w:r w:rsidR="00A85D69">
        <w:rPr>
          <w:sz w:val="22"/>
          <w:szCs w:val="22"/>
          <w:lang w:val="en-US"/>
        </w:rPr>
        <w:t>network</w:t>
      </w:r>
      <w:r w:rsidR="00A85D69" w:rsidRPr="00981F54">
        <w:rPr>
          <w:sz w:val="22"/>
          <w:szCs w:val="22"/>
          <w:lang w:val="en-US"/>
        </w:rPr>
        <w:t xml:space="preserve"> energy saving</w:t>
      </w:r>
      <w:r w:rsidR="00A85D69">
        <w:rPr>
          <w:sz w:val="22"/>
          <w:szCs w:val="22"/>
          <w:lang w:val="en-US"/>
        </w:rPr>
        <w:t>s: Achieved</w:t>
      </w:r>
      <w:r w:rsidR="00A85D69" w:rsidRPr="00981F54">
        <w:rPr>
          <w:sz w:val="22"/>
          <w:szCs w:val="22"/>
          <w:lang w:val="en-US"/>
        </w:rPr>
        <w:t xml:space="preserve"> </w:t>
      </w:r>
      <w:r w:rsidR="00A85D69">
        <w:rPr>
          <w:sz w:val="22"/>
          <w:szCs w:val="22"/>
          <w:lang w:val="en-US"/>
        </w:rPr>
        <w:t>when</w:t>
      </w:r>
      <w:r w:rsidR="00A85D69" w:rsidRPr="00981F54">
        <w:rPr>
          <w:sz w:val="22"/>
          <w:szCs w:val="22"/>
          <w:lang w:val="en-US"/>
        </w:rPr>
        <w:t xml:space="preserve"> SSB transmissions in </w:t>
      </w:r>
      <w:r w:rsidR="00A85D69">
        <w:rPr>
          <w:sz w:val="22"/>
          <w:szCs w:val="22"/>
          <w:lang w:val="en-US"/>
        </w:rPr>
        <w:t xml:space="preserve">the </w:t>
      </w:r>
      <w:proofErr w:type="spellStart"/>
      <w:r w:rsidR="00A85D69" w:rsidRPr="00981F54">
        <w:rPr>
          <w:sz w:val="22"/>
          <w:szCs w:val="22"/>
          <w:lang w:val="en-US"/>
        </w:rPr>
        <w:t>S</w:t>
      </w:r>
      <w:r w:rsidR="00A85D69">
        <w:rPr>
          <w:sz w:val="22"/>
          <w:szCs w:val="22"/>
          <w:lang w:val="en-US"/>
        </w:rPr>
        <w:t>C</w:t>
      </w:r>
      <w:r w:rsidR="00A85D69" w:rsidRPr="00981F54">
        <w:rPr>
          <w:sz w:val="22"/>
          <w:szCs w:val="22"/>
          <w:lang w:val="en-US"/>
        </w:rPr>
        <w:t>ell</w:t>
      </w:r>
      <w:proofErr w:type="spellEnd"/>
      <w:r w:rsidR="00A85D69">
        <w:rPr>
          <w:sz w:val="22"/>
          <w:szCs w:val="22"/>
          <w:lang w:val="en-US"/>
        </w:rPr>
        <w:t xml:space="preserve"> are configured with </w:t>
      </w:r>
      <w:r w:rsidR="00A85D69" w:rsidRPr="00981F54">
        <w:rPr>
          <w:sz w:val="22"/>
          <w:szCs w:val="22"/>
          <w:lang w:val="en-US"/>
        </w:rPr>
        <w:t>longer periodicity,</w:t>
      </w:r>
      <w:r w:rsidR="00A85D69">
        <w:rPr>
          <w:sz w:val="22"/>
          <w:szCs w:val="22"/>
          <w:lang w:val="en-US"/>
        </w:rPr>
        <w:t xml:space="preserve"> at the cost of elongated time needed</w:t>
      </w:r>
      <w:r w:rsidR="00A85D69" w:rsidRPr="00981F54">
        <w:rPr>
          <w:sz w:val="22"/>
          <w:szCs w:val="22"/>
          <w:lang w:val="en-US"/>
        </w:rPr>
        <w:t xml:space="preserve"> for UE measurement</w:t>
      </w:r>
      <w:r w:rsidR="00A85D69">
        <w:rPr>
          <w:sz w:val="22"/>
          <w:szCs w:val="22"/>
          <w:lang w:val="en-US"/>
        </w:rPr>
        <w:t xml:space="preserve">s and for activating/accessing the </w:t>
      </w:r>
      <w:proofErr w:type="spellStart"/>
      <w:r w:rsidR="00A85D69">
        <w:rPr>
          <w:sz w:val="22"/>
          <w:szCs w:val="22"/>
          <w:lang w:val="en-US"/>
        </w:rPr>
        <w:t>SCell</w:t>
      </w:r>
      <w:proofErr w:type="spellEnd"/>
      <w:r w:rsidR="00A85D69">
        <w:rPr>
          <w:sz w:val="22"/>
          <w:szCs w:val="22"/>
          <w:lang w:val="en-US"/>
        </w:rPr>
        <w:t>.</w:t>
      </w:r>
    </w:p>
    <w:p w14:paraId="095D5472" w14:textId="57CD5817" w:rsidR="00A85D69" w:rsidRDefault="00A85D69" w:rsidP="00A85D69">
      <w:pPr>
        <w:pStyle w:val="ListParagraph"/>
        <w:numPr>
          <w:ilvl w:val="0"/>
          <w:numId w:val="59"/>
        </w:numPr>
        <w:jc w:val="both"/>
        <w:rPr>
          <w:sz w:val="22"/>
          <w:szCs w:val="22"/>
          <w:lang w:val="en-US"/>
        </w:rPr>
      </w:pPr>
      <w:r w:rsidRPr="00C7564C">
        <w:rPr>
          <w:sz w:val="22"/>
          <w:szCs w:val="22"/>
          <w:lang w:val="en-US"/>
        </w:rPr>
        <w:t xml:space="preserve">Achieving a </w:t>
      </w:r>
      <w:r w:rsidR="00BB6188">
        <w:rPr>
          <w:sz w:val="22"/>
          <w:szCs w:val="22"/>
          <w:lang w:val="en-US"/>
        </w:rPr>
        <w:t>good</w:t>
      </w:r>
      <w:r w:rsidRPr="00C7564C">
        <w:rPr>
          <w:sz w:val="22"/>
          <w:szCs w:val="22"/>
          <w:lang w:val="en-US"/>
        </w:rPr>
        <w:t xml:space="preserve"> trade-off of reduced UE measurement time and network energy savings: Achieved when the network dynamically adapts the SSB periodicity to a shorter value for a certain duration, possibly triggered by </w:t>
      </w:r>
      <w:r w:rsidR="00F259B9">
        <w:rPr>
          <w:sz w:val="22"/>
          <w:szCs w:val="22"/>
          <w:lang w:val="en-US"/>
        </w:rPr>
        <w:t>the network</w:t>
      </w:r>
      <w:r w:rsidR="001C4712">
        <w:rPr>
          <w:sz w:val="22"/>
          <w:szCs w:val="22"/>
          <w:lang w:val="en-US"/>
        </w:rPr>
        <w:t xml:space="preserve"> with </w:t>
      </w:r>
      <w:r w:rsidRPr="00C7564C">
        <w:rPr>
          <w:sz w:val="22"/>
          <w:szCs w:val="22"/>
          <w:lang w:val="en-US"/>
        </w:rPr>
        <w:t xml:space="preserve">an </w:t>
      </w:r>
      <w:r w:rsidR="007B1CEF">
        <w:rPr>
          <w:sz w:val="22"/>
          <w:szCs w:val="22"/>
          <w:lang w:val="en-US"/>
        </w:rPr>
        <w:t>o</w:t>
      </w:r>
      <w:r w:rsidRPr="00C7564C">
        <w:rPr>
          <w:sz w:val="22"/>
          <w:szCs w:val="22"/>
          <w:lang w:val="en-US"/>
        </w:rPr>
        <w:t>n-demand SSB request</w:t>
      </w:r>
      <w:r w:rsidR="005078AA">
        <w:rPr>
          <w:sz w:val="22"/>
          <w:szCs w:val="22"/>
          <w:lang w:val="en-US"/>
        </w:rPr>
        <w:t>, i.e.</w:t>
      </w:r>
      <w:r w:rsidR="00777BD4">
        <w:rPr>
          <w:sz w:val="22"/>
          <w:szCs w:val="22"/>
          <w:lang w:val="en-US"/>
        </w:rPr>
        <w:t>, an</w:t>
      </w:r>
      <w:r w:rsidR="005078AA">
        <w:rPr>
          <w:sz w:val="22"/>
          <w:szCs w:val="22"/>
          <w:lang w:val="en-US"/>
        </w:rPr>
        <w:t xml:space="preserve"> </w:t>
      </w:r>
      <w:proofErr w:type="spellStart"/>
      <w:r w:rsidR="005078AA">
        <w:rPr>
          <w:sz w:val="22"/>
          <w:szCs w:val="22"/>
          <w:lang w:val="en-US"/>
        </w:rPr>
        <w:t>SCell</w:t>
      </w:r>
      <w:proofErr w:type="spellEnd"/>
      <w:r w:rsidR="005078AA">
        <w:rPr>
          <w:sz w:val="22"/>
          <w:szCs w:val="22"/>
          <w:lang w:val="en-US"/>
        </w:rPr>
        <w:t xml:space="preserve"> activation command</w:t>
      </w:r>
      <w:r w:rsidRPr="00C7564C">
        <w:rPr>
          <w:sz w:val="22"/>
          <w:szCs w:val="22"/>
          <w:lang w:val="en-US"/>
        </w:rPr>
        <w:t xml:space="preserve">. After the UE </w:t>
      </w:r>
      <w:r w:rsidR="009E110F">
        <w:rPr>
          <w:sz w:val="22"/>
          <w:szCs w:val="22"/>
          <w:lang w:val="en-US"/>
        </w:rPr>
        <w:t xml:space="preserve">measurement based on </w:t>
      </w:r>
      <w:r w:rsidR="00F259B9">
        <w:rPr>
          <w:sz w:val="22"/>
          <w:szCs w:val="22"/>
          <w:lang w:val="en-US"/>
        </w:rPr>
        <w:t xml:space="preserve">the </w:t>
      </w:r>
      <w:r w:rsidR="009E110F">
        <w:rPr>
          <w:sz w:val="22"/>
          <w:szCs w:val="22"/>
          <w:lang w:val="en-US"/>
        </w:rPr>
        <w:t>on-demand SSB is finalized</w:t>
      </w:r>
      <w:r w:rsidRPr="00C7564C">
        <w:rPr>
          <w:sz w:val="22"/>
          <w:szCs w:val="22"/>
          <w:lang w:val="en-US"/>
        </w:rPr>
        <w:t xml:space="preserve">, the </w:t>
      </w:r>
      <w:r w:rsidR="007663EC">
        <w:rPr>
          <w:sz w:val="22"/>
          <w:szCs w:val="22"/>
          <w:lang w:val="en-US"/>
        </w:rPr>
        <w:t xml:space="preserve">SSB transmissions in </w:t>
      </w:r>
      <w:r w:rsidR="00706875">
        <w:rPr>
          <w:sz w:val="22"/>
          <w:szCs w:val="22"/>
          <w:lang w:val="en-US"/>
        </w:rPr>
        <w:t xml:space="preserve">the </w:t>
      </w:r>
      <w:proofErr w:type="spellStart"/>
      <w:r w:rsidRPr="00C7564C">
        <w:rPr>
          <w:sz w:val="22"/>
          <w:szCs w:val="22"/>
          <w:lang w:val="en-US"/>
        </w:rPr>
        <w:t>SCell</w:t>
      </w:r>
      <w:proofErr w:type="spellEnd"/>
      <w:r w:rsidRPr="00C7564C">
        <w:rPr>
          <w:sz w:val="22"/>
          <w:szCs w:val="22"/>
          <w:lang w:val="en-US"/>
        </w:rPr>
        <w:t xml:space="preserve"> can be </w:t>
      </w:r>
      <w:r w:rsidR="007663EC">
        <w:rPr>
          <w:sz w:val="22"/>
          <w:szCs w:val="22"/>
          <w:lang w:val="en-US"/>
        </w:rPr>
        <w:t>adapted</w:t>
      </w:r>
      <w:r w:rsidRPr="00C7564C">
        <w:rPr>
          <w:sz w:val="22"/>
          <w:szCs w:val="22"/>
          <w:lang w:val="en-US"/>
        </w:rPr>
        <w:t xml:space="preserve"> </w:t>
      </w:r>
      <w:r w:rsidR="000C2871">
        <w:rPr>
          <w:sz w:val="22"/>
          <w:szCs w:val="22"/>
          <w:lang w:val="en-US"/>
        </w:rPr>
        <w:t xml:space="preserve">by </w:t>
      </w:r>
      <w:r w:rsidR="00706875">
        <w:rPr>
          <w:sz w:val="22"/>
          <w:szCs w:val="22"/>
          <w:lang w:val="en-US"/>
        </w:rPr>
        <w:t>the network</w:t>
      </w:r>
      <w:r w:rsidR="000C2871">
        <w:rPr>
          <w:sz w:val="22"/>
          <w:szCs w:val="22"/>
          <w:lang w:val="en-US"/>
        </w:rPr>
        <w:t xml:space="preserve"> </w:t>
      </w:r>
      <w:r w:rsidR="00EE0DDA">
        <w:rPr>
          <w:sz w:val="22"/>
          <w:szCs w:val="22"/>
          <w:lang w:val="en-US"/>
        </w:rPr>
        <w:t>to</w:t>
      </w:r>
      <w:r w:rsidRPr="00C7564C">
        <w:rPr>
          <w:sz w:val="22"/>
          <w:szCs w:val="22"/>
          <w:lang w:val="en-US"/>
        </w:rPr>
        <w:t xml:space="preserve"> </w:t>
      </w:r>
      <w:r w:rsidR="009E3748">
        <w:rPr>
          <w:sz w:val="22"/>
          <w:szCs w:val="22"/>
          <w:lang w:val="en-US"/>
        </w:rPr>
        <w:t>a</w:t>
      </w:r>
      <w:r w:rsidRPr="00C7564C">
        <w:rPr>
          <w:sz w:val="22"/>
          <w:szCs w:val="22"/>
          <w:lang w:val="en-US"/>
        </w:rPr>
        <w:t xml:space="preserve"> longer periodicity </w:t>
      </w:r>
      <w:r w:rsidR="00EE0DDA">
        <w:rPr>
          <w:sz w:val="22"/>
          <w:szCs w:val="22"/>
          <w:lang w:val="en-US"/>
        </w:rPr>
        <w:t>again</w:t>
      </w:r>
      <w:r w:rsidR="00216702">
        <w:rPr>
          <w:sz w:val="22"/>
          <w:szCs w:val="22"/>
          <w:lang w:val="en-US"/>
        </w:rPr>
        <w:t xml:space="preserve">, </w:t>
      </w:r>
      <w:r w:rsidR="008070DD">
        <w:rPr>
          <w:sz w:val="22"/>
          <w:szCs w:val="22"/>
          <w:lang w:val="en-US"/>
        </w:rPr>
        <w:t xml:space="preserve">so as </w:t>
      </w:r>
      <w:r w:rsidR="00216702">
        <w:rPr>
          <w:sz w:val="22"/>
          <w:szCs w:val="22"/>
          <w:lang w:val="en-US"/>
        </w:rPr>
        <w:t>to be</w:t>
      </w:r>
      <w:r w:rsidR="00EE0DDA">
        <w:rPr>
          <w:sz w:val="22"/>
          <w:szCs w:val="22"/>
          <w:lang w:val="en-US"/>
        </w:rPr>
        <w:t xml:space="preserve"> utiliz</w:t>
      </w:r>
      <w:r w:rsidR="00162B9E">
        <w:rPr>
          <w:sz w:val="22"/>
          <w:szCs w:val="22"/>
          <w:lang w:val="en-US"/>
        </w:rPr>
        <w:t>ed</w:t>
      </w:r>
      <w:r w:rsidR="00EE0DDA">
        <w:rPr>
          <w:sz w:val="22"/>
          <w:szCs w:val="22"/>
          <w:lang w:val="en-US"/>
        </w:rPr>
        <w:t xml:space="preserve"> by UE</w:t>
      </w:r>
      <w:r w:rsidR="00A252C2">
        <w:rPr>
          <w:sz w:val="22"/>
          <w:szCs w:val="22"/>
          <w:lang w:val="en-US"/>
        </w:rPr>
        <w:t>s</w:t>
      </w:r>
      <w:r w:rsidR="00EE0DDA">
        <w:rPr>
          <w:sz w:val="22"/>
          <w:szCs w:val="22"/>
          <w:lang w:val="en-US"/>
        </w:rPr>
        <w:t xml:space="preserve"> for </w:t>
      </w:r>
      <w:r w:rsidR="00AB7CD6">
        <w:rPr>
          <w:sz w:val="22"/>
          <w:szCs w:val="22"/>
          <w:lang w:val="en-US"/>
        </w:rPr>
        <w:t>measurement tracking purpose</w:t>
      </w:r>
      <w:r w:rsidR="00A252C2">
        <w:rPr>
          <w:sz w:val="22"/>
          <w:szCs w:val="22"/>
          <w:lang w:val="en-US"/>
        </w:rPr>
        <w:t>s</w:t>
      </w:r>
      <w:r w:rsidR="00AB7CD6">
        <w:rPr>
          <w:sz w:val="22"/>
          <w:szCs w:val="22"/>
          <w:lang w:val="en-US"/>
        </w:rPr>
        <w:t xml:space="preserve"> </w:t>
      </w:r>
      <w:r w:rsidR="008070DD">
        <w:rPr>
          <w:sz w:val="22"/>
          <w:szCs w:val="22"/>
          <w:lang w:val="en-US"/>
        </w:rPr>
        <w:t>and</w:t>
      </w:r>
      <w:r w:rsidR="00AB7CD6">
        <w:rPr>
          <w:sz w:val="22"/>
          <w:szCs w:val="22"/>
          <w:lang w:val="en-US"/>
        </w:rPr>
        <w:t xml:space="preserve"> </w:t>
      </w:r>
      <w:r w:rsidRPr="00C7564C">
        <w:rPr>
          <w:sz w:val="22"/>
          <w:szCs w:val="22"/>
          <w:lang w:val="en-US"/>
        </w:rPr>
        <w:t>to balance network energy savings.</w:t>
      </w:r>
    </w:p>
    <w:p w14:paraId="392E6672" w14:textId="051E992C" w:rsidR="009A3747" w:rsidRDefault="00A85D69" w:rsidP="00A85D69">
      <w:pPr>
        <w:jc w:val="both"/>
        <w:rPr>
          <w:sz w:val="22"/>
          <w:szCs w:val="22"/>
          <w:lang w:val="en-US"/>
        </w:rPr>
      </w:pPr>
      <w:r>
        <w:rPr>
          <w:sz w:val="22"/>
          <w:szCs w:val="22"/>
          <w:lang w:val="en-US"/>
        </w:rPr>
        <w:t xml:space="preserve">In </w:t>
      </w:r>
      <w:r w:rsidR="0096346D">
        <w:rPr>
          <w:sz w:val="22"/>
          <w:szCs w:val="22"/>
          <w:lang w:val="en-US"/>
        </w:rPr>
        <w:t>these</w:t>
      </w:r>
      <w:r>
        <w:rPr>
          <w:sz w:val="22"/>
          <w:szCs w:val="22"/>
          <w:lang w:val="en-US"/>
        </w:rPr>
        <w:t xml:space="preserve"> cases, the adaptation of SSB periodicity is </w:t>
      </w:r>
      <w:r w:rsidRPr="009A176D">
        <w:rPr>
          <w:sz w:val="22"/>
          <w:szCs w:val="22"/>
          <w:lang w:val="en-US"/>
        </w:rPr>
        <w:t>network triggered</w:t>
      </w:r>
      <w:r>
        <w:rPr>
          <w:sz w:val="22"/>
          <w:szCs w:val="22"/>
          <w:lang w:val="en-US"/>
        </w:rPr>
        <w:t xml:space="preserve">. </w:t>
      </w:r>
      <w:r w:rsidR="00E37FC7">
        <w:rPr>
          <w:sz w:val="22"/>
          <w:szCs w:val="22"/>
          <w:lang w:val="en-US"/>
        </w:rPr>
        <w:t>T</w:t>
      </w:r>
      <w:r w:rsidR="009A3747" w:rsidRPr="006C7443">
        <w:rPr>
          <w:sz w:val="22"/>
          <w:szCs w:val="22"/>
          <w:lang w:val="en-US"/>
        </w:rPr>
        <w:t xml:space="preserve">he </w:t>
      </w:r>
      <w:r w:rsidR="0050087B">
        <w:rPr>
          <w:sz w:val="22"/>
          <w:szCs w:val="22"/>
          <w:lang w:val="en-US"/>
        </w:rPr>
        <w:t>network</w:t>
      </w:r>
      <w:r w:rsidR="009A3747" w:rsidRPr="006C7443">
        <w:rPr>
          <w:sz w:val="22"/>
          <w:szCs w:val="22"/>
          <w:lang w:val="en-US"/>
        </w:rPr>
        <w:t xml:space="preserve"> may trigger the on-demand denser SSB transmission</w:t>
      </w:r>
      <w:r w:rsidR="00915160">
        <w:rPr>
          <w:sz w:val="22"/>
          <w:szCs w:val="22"/>
          <w:lang w:val="en-US"/>
        </w:rPr>
        <w:t>s with shorter periodicity</w:t>
      </w:r>
      <w:r w:rsidR="009A3747" w:rsidRPr="006C7443">
        <w:rPr>
          <w:sz w:val="22"/>
          <w:szCs w:val="22"/>
          <w:lang w:val="en-US"/>
        </w:rPr>
        <w:t xml:space="preserve"> via </w:t>
      </w:r>
      <w:r w:rsidR="00B07192">
        <w:rPr>
          <w:sz w:val="22"/>
          <w:szCs w:val="22"/>
          <w:lang w:val="en-US"/>
        </w:rPr>
        <w:t xml:space="preserve">the </w:t>
      </w:r>
      <w:proofErr w:type="spellStart"/>
      <w:r w:rsidR="009A3747" w:rsidRPr="006C7443">
        <w:rPr>
          <w:sz w:val="22"/>
          <w:szCs w:val="22"/>
          <w:lang w:val="en-US"/>
        </w:rPr>
        <w:t>SCell</w:t>
      </w:r>
      <w:proofErr w:type="spellEnd"/>
      <w:r w:rsidR="009A3747" w:rsidRPr="006C7443">
        <w:rPr>
          <w:sz w:val="22"/>
          <w:szCs w:val="22"/>
          <w:lang w:val="en-US"/>
        </w:rPr>
        <w:t xml:space="preserve"> activation command</w:t>
      </w:r>
      <w:r w:rsidR="00915160">
        <w:rPr>
          <w:sz w:val="22"/>
          <w:szCs w:val="22"/>
          <w:lang w:val="en-US"/>
        </w:rPr>
        <w:t>, i.e.</w:t>
      </w:r>
      <w:r w:rsidR="009A3747" w:rsidRPr="006C7443">
        <w:rPr>
          <w:sz w:val="22"/>
          <w:szCs w:val="22"/>
          <w:lang w:val="en-US"/>
        </w:rPr>
        <w:t xml:space="preserve"> for faster UE cell detection measurement after </w:t>
      </w:r>
      <w:r w:rsidR="00610948">
        <w:rPr>
          <w:sz w:val="22"/>
          <w:szCs w:val="22"/>
          <w:lang w:val="en-US"/>
        </w:rPr>
        <w:t>the network sends the</w:t>
      </w:r>
      <w:r w:rsidR="009A3747" w:rsidRPr="006C7443">
        <w:rPr>
          <w:sz w:val="22"/>
          <w:szCs w:val="22"/>
          <w:lang w:val="en-US"/>
        </w:rPr>
        <w:t xml:space="preserve"> </w:t>
      </w:r>
      <w:proofErr w:type="spellStart"/>
      <w:r w:rsidR="009A3747" w:rsidRPr="006C7443">
        <w:rPr>
          <w:sz w:val="22"/>
          <w:szCs w:val="22"/>
          <w:lang w:val="en-US"/>
        </w:rPr>
        <w:t>SCell</w:t>
      </w:r>
      <w:proofErr w:type="spellEnd"/>
      <w:r w:rsidR="009A3747" w:rsidRPr="006C7443">
        <w:rPr>
          <w:sz w:val="22"/>
          <w:szCs w:val="22"/>
          <w:lang w:val="en-US"/>
        </w:rPr>
        <w:t xml:space="preserve"> activation command. </w:t>
      </w:r>
      <w:r w:rsidR="00DE132D">
        <w:rPr>
          <w:sz w:val="22"/>
          <w:szCs w:val="22"/>
          <w:lang w:val="en-US"/>
        </w:rPr>
        <w:t>T</w:t>
      </w:r>
      <w:r w:rsidR="00E077C1">
        <w:rPr>
          <w:sz w:val="22"/>
          <w:szCs w:val="22"/>
          <w:lang w:val="en-US"/>
        </w:rPr>
        <w:t>h</w:t>
      </w:r>
      <w:r w:rsidR="00DE132D">
        <w:rPr>
          <w:sz w:val="22"/>
          <w:szCs w:val="22"/>
          <w:lang w:val="en-US"/>
        </w:rPr>
        <w:t>e benefit of th</w:t>
      </w:r>
      <w:r w:rsidR="00B9285A">
        <w:rPr>
          <w:sz w:val="22"/>
          <w:szCs w:val="22"/>
          <w:lang w:val="en-US"/>
        </w:rPr>
        <w:t>is</w:t>
      </w:r>
      <w:r w:rsidR="00DE132D">
        <w:rPr>
          <w:sz w:val="22"/>
          <w:szCs w:val="22"/>
          <w:lang w:val="en-US"/>
        </w:rPr>
        <w:t xml:space="preserve"> network triggered </w:t>
      </w:r>
      <w:r w:rsidR="00B9285A">
        <w:rPr>
          <w:sz w:val="22"/>
          <w:szCs w:val="22"/>
          <w:lang w:val="en-US"/>
        </w:rPr>
        <w:t>adaptation is</w:t>
      </w:r>
      <w:r w:rsidR="009A3747" w:rsidRPr="006C7443">
        <w:rPr>
          <w:sz w:val="22"/>
          <w:szCs w:val="22"/>
          <w:lang w:val="en-US"/>
        </w:rPr>
        <w:t xml:space="preserve"> to reduce the latency of </w:t>
      </w:r>
      <w:proofErr w:type="spellStart"/>
      <w:r w:rsidR="009A3747" w:rsidRPr="006C7443">
        <w:rPr>
          <w:sz w:val="22"/>
          <w:szCs w:val="22"/>
          <w:lang w:val="en-US"/>
        </w:rPr>
        <w:t>SCell</w:t>
      </w:r>
      <w:proofErr w:type="spellEnd"/>
      <w:r w:rsidR="009A3747" w:rsidRPr="006C7443">
        <w:rPr>
          <w:sz w:val="22"/>
          <w:szCs w:val="22"/>
          <w:lang w:val="en-US"/>
        </w:rPr>
        <w:t xml:space="preserve"> activation procedure.</w:t>
      </w:r>
    </w:p>
    <w:p w14:paraId="2EE036A2" w14:textId="5FB9F1B4" w:rsidR="00A85D69" w:rsidRPr="000645CB" w:rsidRDefault="00A85D69" w:rsidP="00A85D69">
      <w:pPr>
        <w:jc w:val="both"/>
        <w:rPr>
          <w:b/>
          <w:sz w:val="22"/>
          <w:szCs w:val="22"/>
          <w:lang w:val="en-US"/>
        </w:rPr>
      </w:pPr>
      <w:r w:rsidRPr="000645CB">
        <w:rPr>
          <w:b/>
          <w:sz w:val="22"/>
          <w:szCs w:val="22"/>
          <w:lang w:val="en-US"/>
        </w:rPr>
        <w:t>Proposal</w:t>
      </w:r>
      <w:r w:rsidR="00B336A0">
        <w:rPr>
          <w:b/>
          <w:sz w:val="22"/>
          <w:szCs w:val="22"/>
          <w:lang w:val="en-US"/>
        </w:rPr>
        <w:t>-</w:t>
      </w:r>
      <w:r w:rsidR="00467F00">
        <w:rPr>
          <w:b/>
          <w:sz w:val="22"/>
          <w:szCs w:val="22"/>
          <w:lang w:val="en-US"/>
        </w:rPr>
        <w:t>5</w:t>
      </w:r>
      <w:r w:rsidRPr="000645CB">
        <w:rPr>
          <w:b/>
          <w:sz w:val="22"/>
          <w:szCs w:val="22"/>
          <w:lang w:val="en-US"/>
        </w:rPr>
        <w:t xml:space="preserve">: </w:t>
      </w:r>
      <w:r w:rsidR="001B5F4B" w:rsidRPr="000645CB">
        <w:rPr>
          <w:b/>
          <w:bCs/>
          <w:sz w:val="22"/>
          <w:szCs w:val="22"/>
          <w:lang w:val="en-US"/>
        </w:rPr>
        <w:t>Support</w:t>
      </w:r>
      <w:r w:rsidRPr="000645CB">
        <w:rPr>
          <w:b/>
          <w:sz w:val="22"/>
          <w:szCs w:val="22"/>
          <w:lang w:val="en-US"/>
        </w:rPr>
        <w:t xml:space="preserve"> </w:t>
      </w:r>
      <w:r w:rsidR="00D701E7">
        <w:rPr>
          <w:b/>
          <w:sz w:val="22"/>
          <w:szCs w:val="22"/>
          <w:lang w:val="en-US"/>
        </w:rPr>
        <w:t>Mechanism#1, i.e.,</w:t>
      </w:r>
      <w:r w:rsidR="007B6B96">
        <w:rPr>
          <w:b/>
          <w:sz w:val="22"/>
          <w:szCs w:val="22"/>
          <w:lang w:val="en-US"/>
        </w:rPr>
        <w:t xml:space="preserve"> adaptation of </w:t>
      </w:r>
      <w:r w:rsidRPr="000645CB">
        <w:rPr>
          <w:b/>
          <w:bCs/>
          <w:sz w:val="22"/>
          <w:szCs w:val="22"/>
          <w:lang w:val="en-US"/>
        </w:rPr>
        <w:t>S</w:t>
      </w:r>
      <w:r w:rsidR="00B914DB" w:rsidRPr="000645CB">
        <w:rPr>
          <w:b/>
          <w:bCs/>
          <w:sz w:val="22"/>
          <w:szCs w:val="22"/>
          <w:lang w:val="en-US"/>
        </w:rPr>
        <w:t>S</w:t>
      </w:r>
      <w:r w:rsidRPr="000645CB">
        <w:rPr>
          <w:b/>
          <w:bCs/>
          <w:sz w:val="22"/>
          <w:szCs w:val="22"/>
          <w:lang w:val="en-US"/>
        </w:rPr>
        <w:t>B</w:t>
      </w:r>
      <w:r w:rsidRPr="000645CB">
        <w:rPr>
          <w:b/>
          <w:sz w:val="22"/>
          <w:szCs w:val="22"/>
          <w:lang w:val="en-US"/>
        </w:rPr>
        <w:t xml:space="preserve"> </w:t>
      </w:r>
      <w:r w:rsidR="00C625E0">
        <w:rPr>
          <w:b/>
          <w:sz w:val="22"/>
          <w:szCs w:val="22"/>
          <w:lang w:val="en-US"/>
        </w:rPr>
        <w:t xml:space="preserve">burst </w:t>
      </w:r>
      <w:r w:rsidR="007E25DF">
        <w:rPr>
          <w:b/>
          <w:bCs/>
          <w:sz w:val="22"/>
          <w:szCs w:val="22"/>
          <w:lang w:val="en-US"/>
        </w:rPr>
        <w:t>transmission</w:t>
      </w:r>
      <w:r w:rsidRPr="000645CB">
        <w:rPr>
          <w:b/>
          <w:sz w:val="22"/>
          <w:szCs w:val="22"/>
          <w:lang w:val="en-US"/>
        </w:rPr>
        <w:t xml:space="preserve"> periodicity</w:t>
      </w:r>
      <w:r w:rsidR="00D701E7">
        <w:rPr>
          <w:b/>
          <w:sz w:val="22"/>
          <w:szCs w:val="22"/>
          <w:lang w:val="en-US"/>
        </w:rPr>
        <w:t>,</w:t>
      </w:r>
      <w:r w:rsidRPr="000645CB">
        <w:rPr>
          <w:b/>
          <w:sz w:val="22"/>
          <w:szCs w:val="22"/>
          <w:lang w:val="en-US"/>
        </w:rPr>
        <w:t xml:space="preserve"> for multi-carrier scenarios </w:t>
      </w:r>
      <w:r w:rsidR="00865936">
        <w:rPr>
          <w:b/>
          <w:sz w:val="22"/>
          <w:szCs w:val="22"/>
          <w:lang w:val="en-US"/>
        </w:rPr>
        <w:t>(</w:t>
      </w:r>
      <w:proofErr w:type="spellStart"/>
      <w:r w:rsidR="00865936">
        <w:rPr>
          <w:b/>
          <w:sz w:val="22"/>
          <w:szCs w:val="22"/>
          <w:lang w:val="en-US"/>
        </w:rPr>
        <w:t>SCell</w:t>
      </w:r>
      <w:proofErr w:type="spellEnd"/>
      <w:r w:rsidR="0075546E">
        <w:rPr>
          <w:b/>
          <w:sz w:val="22"/>
          <w:szCs w:val="22"/>
          <w:lang w:val="en-US"/>
        </w:rPr>
        <w:t>, CA</w:t>
      </w:r>
      <w:r w:rsidR="00865936">
        <w:rPr>
          <w:b/>
          <w:sz w:val="22"/>
          <w:szCs w:val="22"/>
          <w:lang w:val="en-US"/>
        </w:rPr>
        <w:t xml:space="preserve">) </w:t>
      </w:r>
      <w:r w:rsidRPr="000645CB">
        <w:rPr>
          <w:b/>
          <w:sz w:val="22"/>
          <w:szCs w:val="22"/>
          <w:lang w:val="en-US"/>
        </w:rPr>
        <w:t xml:space="preserve">and for </w:t>
      </w:r>
      <w:r w:rsidR="00BA1D24">
        <w:rPr>
          <w:b/>
          <w:sz w:val="22"/>
          <w:szCs w:val="22"/>
          <w:lang w:val="en-US"/>
        </w:rPr>
        <w:t xml:space="preserve">UEs in RRC </w:t>
      </w:r>
      <w:r w:rsidRPr="000645CB">
        <w:rPr>
          <w:b/>
          <w:sz w:val="22"/>
          <w:szCs w:val="22"/>
          <w:lang w:val="en-US"/>
        </w:rPr>
        <w:t>connected.</w:t>
      </w:r>
    </w:p>
    <w:p w14:paraId="444B4CE3" w14:textId="152A3363" w:rsidR="00A37BF9" w:rsidRPr="000645CB" w:rsidRDefault="008352F1" w:rsidP="00A85D69">
      <w:pPr>
        <w:jc w:val="both"/>
        <w:rPr>
          <w:b/>
          <w:sz w:val="22"/>
          <w:szCs w:val="22"/>
          <w:lang w:val="en-US"/>
        </w:rPr>
      </w:pPr>
      <w:r>
        <w:rPr>
          <w:b/>
          <w:bCs/>
          <w:sz w:val="22"/>
          <w:szCs w:val="22"/>
          <w:lang w:val="en-US"/>
        </w:rPr>
        <w:t>Proposal</w:t>
      </w:r>
      <w:r w:rsidR="00B336A0">
        <w:rPr>
          <w:b/>
          <w:sz w:val="22"/>
          <w:szCs w:val="22"/>
          <w:lang w:val="en-US"/>
        </w:rPr>
        <w:t>-</w:t>
      </w:r>
      <w:r w:rsidR="00467F00">
        <w:rPr>
          <w:b/>
          <w:sz w:val="22"/>
          <w:szCs w:val="22"/>
          <w:lang w:val="en-US"/>
        </w:rPr>
        <w:t>6</w:t>
      </w:r>
      <w:r w:rsidR="00A37BF9" w:rsidRPr="000645CB">
        <w:rPr>
          <w:b/>
          <w:sz w:val="22"/>
          <w:szCs w:val="22"/>
          <w:lang w:val="en-US"/>
        </w:rPr>
        <w:t xml:space="preserve">: </w:t>
      </w:r>
      <w:r w:rsidR="00A37BF9" w:rsidRPr="000645CB">
        <w:rPr>
          <w:b/>
          <w:bCs/>
          <w:sz w:val="22"/>
          <w:szCs w:val="22"/>
          <w:lang w:val="en-US"/>
        </w:rPr>
        <w:t>Support</w:t>
      </w:r>
      <w:r w:rsidR="00A37BF9" w:rsidRPr="000645CB">
        <w:rPr>
          <w:b/>
          <w:sz w:val="22"/>
          <w:szCs w:val="22"/>
          <w:lang w:val="en-US"/>
        </w:rPr>
        <w:t xml:space="preserve"> </w:t>
      </w:r>
      <w:r w:rsidR="00A37BF9">
        <w:rPr>
          <w:b/>
          <w:sz w:val="22"/>
          <w:szCs w:val="22"/>
          <w:lang w:val="en-US"/>
        </w:rPr>
        <w:t xml:space="preserve">network triggered </w:t>
      </w:r>
      <w:r w:rsidR="003D4F1B">
        <w:rPr>
          <w:b/>
          <w:sz w:val="22"/>
          <w:szCs w:val="22"/>
          <w:lang w:val="en-US"/>
        </w:rPr>
        <w:t xml:space="preserve">SSB </w:t>
      </w:r>
      <w:r w:rsidR="0064538B">
        <w:rPr>
          <w:b/>
          <w:sz w:val="22"/>
          <w:szCs w:val="22"/>
          <w:lang w:val="en-US"/>
        </w:rPr>
        <w:t xml:space="preserve">adaptation mechanism </w:t>
      </w:r>
      <w:r w:rsidR="00223DDB">
        <w:rPr>
          <w:b/>
          <w:sz w:val="22"/>
          <w:szCs w:val="22"/>
          <w:lang w:val="en-US"/>
        </w:rPr>
        <w:t xml:space="preserve">in time </w:t>
      </w:r>
      <w:r w:rsidR="00DA1D74">
        <w:rPr>
          <w:b/>
          <w:sz w:val="22"/>
          <w:szCs w:val="22"/>
          <w:lang w:val="en-US"/>
        </w:rPr>
        <w:t xml:space="preserve">domain </w:t>
      </w:r>
      <w:r w:rsidR="00A66602">
        <w:rPr>
          <w:b/>
          <w:sz w:val="22"/>
          <w:szCs w:val="22"/>
          <w:lang w:val="en-US"/>
        </w:rPr>
        <w:t>for</w:t>
      </w:r>
      <w:r w:rsidR="0064538B">
        <w:rPr>
          <w:b/>
          <w:sz w:val="22"/>
          <w:szCs w:val="22"/>
          <w:lang w:val="en-US"/>
        </w:rPr>
        <w:t xml:space="preserve"> </w:t>
      </w:r>
      <w:r w:rsidR="0075546E">
        <w:rPr>
          <w:b/>
          <w:sz w:val="22"/>
          <w:szCs w:val="22"/>
          <w:lang w:val="en-US"/>
        </w:rPr>
        <w:t>Mechanism#1</w:t>
      </w:r>
      <w:r w:rsidR="00A37BF9" w:rsidRPr="000645CB">
        <w:rPr>
          <w:b/>
          <w:sz w:val="22"/>
          <w:szCs w:val="22"/>
          <w:lang w:val="en-US"/>
        </w:rPr>
        <w:t>.</w:t>
      </w:r>
    </w:p>
    <w:p w14:paraId="23B77088" w14:textId="64F7F0ED" w:rsidR="008352F1" w:rsidRPr="00A05EC6" w:rsidRDefault="008352F1" w:rsidP="008352F1">
      <w:pPr>
        <w:jc w:val="both"/>
        <w:rPr>
          <w:b/>
          <w:bCs/>
          <w:sz w:val="22"/>
          <w:szCs w:val="22"/>
          <w:lang w:val="en-US"/>
        </w:rPr>
      </w:pPr>
      <w:r>
        <w:rPr>
          <w:b/>
          <w:bCs/>
          <w:sz w:val="22"/>
          <w:szCs w:val="22"/>
          <w:lang w:val="en-US"/>
        </w:rPr>
        <w:t>Proposal</w:t>
      </w:r>
      <w:r w:rsidR="00B336A0">
        <w:rPr>
          <w:b/>
          <w:bCs/>
          <w:sz w:val="22"/>
          <w:szCs w:val="22"/>
          <w:lang w:val="en-US"/>
        </w:rPr>
        <w:t>-</w:t>
      </w:r>
      <w:r w:rsidR="00467F00">
        <w:rPr>
          <w:b/>
          <w:bCs/>
          <w:sz w:val="22"/>
          <w:szCs w:val="22"/>
          <w:lang w:val="en-US"/>
        </w:rPr>
        <w:t>7</w:t>
      </w:r>
      <w:r w:rsidR="00467F00" w:rsidRPr="00A05EC6">
        <w:rPr>
          <w:b/>
          <w:bCs/>
          <w:sz w:val="22"/>
          <w:szCs w:val="22"/>
          <w:lang w:val="en-US"/>
        </w:rPr>
        <w:t>:</w:t>
      </w:r>
      <w:r w:rsidRPr="00A05EC6">
        <w:rPr>
          <w:b/>
          <w:bCs/>
          <w:sz w:val="22"/>
          <w:szCs w:val="22"/>
          <w:lang w:val="en-US"/>
        </w:rPr>
        <w:t xml:space="preserve"> </w:t>
      </w:r>
      <w:r>
        <w:rPr>
          <w:b/>
          <w:bCs/>
          <w:sz w:val="22"/>
          <w:szCs w:val="22"/>
          <w:lang w:val="en-US"/>
        </w:rPr>
        <w:t xml:space="preserve">RAN1 to consider </w:t>
      </w:r>
      <w:r w:rsidR="00146CA2">
        <w:rPr>
          <w:b/>
          <w:sz w:val="22"/>
          <w:szCs w:val="22"/>
          <w:lang w:val="en-US"/>
        </w:rPr>
        <w:t>Mechanism#1</w:t>
      </w:r>
      <w:r w:rsidR="00D85F7F">
        <w:rPr>
          <w:b/>
          <w:sz w:val="22"/>
          <w:szCs w:val="22"/>
          <w:lang w:val="en-US"/>
        </w:rPr>
        <w:t xml:space="preserve"> </w:t>
      </w:r>
      <w:r>
        <w:rPr>
          <w:b/>
          <w:bCs/>
          <w:sz w:val="22"/>
          <w:szCs w:val="22"/>
          <w:lang w:val="en-US"/>
        </w:rPr>
        <w:t xml:space="preserve">together with the </w:t>
      </w:r>
      <w:r w:rsidR="00B7370D">
        <w:rPr>
          <w:b/>
          <w:bCs/>
          <w:sz w:val="22"/>
          <w:szCs w:val="22"/>
          <w:lang w:val="en-US"/>
        </w:rPr>
        <w:t>Case</w:t>
      </w:r>
      <w:r w:rsidR="001A6393">
        <w:rPr>
          <w:b/>
          <w:bCs/>
          <w:sz w:val="22"/>
          <w:szCs w:val="22"/>
          <w:lang w:val="en-US"/>
        </w:rPr>
        <w:t xml:space="preserve">-2 scenarios </w:t>
      </w:r>
      <w:r w:rsidR="0037413F">
        <w:rPr>
          <w:b/>
          <w:bCs/>
          <w:sz w:val="22"/>
          <w:szCs w:val="22"/>
          <w:lang w:val="en-US"/>
        </w:rPr>
        <w:t xml:space="preserve">of </w:t>
      </w:r>
      <w:r>
        <w:rPr>
          <w:b/>
          <w:bCs/>
          <w:sz w:val="22"/>
          <w:szCs w:val="22"/>
          <w:lang w:val="en-US"/>
        </w:rPr>
        <w:t xml:space="preserve">on-demand SSB </w:t>
      </w:r>
      <w:proofErr w:type="spellStart"/>
      <w:r>
        <w:rPr>
          <w:b/>
          <w:bCs/>
          <w:sz w:val="22"/>
          <w:szCs w:val="22"/>
          <w:lang w:val="en-US"/>
        </w:rPr>
        <w:t>SCell</w:t>
      </w:r>
      <w:proofErr w:type="spellEnd"/>
      <w:r>
        <w:rPr>
          <w:b/>
          <w:bCs/>
          <w:sz w:val="22"/>
          <w:szCs w:val="22"/>
          <w:lang w:val="en-US"/>
        </w:rPr>
        <w:t xml:space="preserve"> operation </w:t>
      </w:r>
      <w:r w:rsidR="0037413F">
        <w:rPr>
          <w:b/>
          <w:bCs/>
          <w:sz w:val="22"/>
          <w:szCs w:val="22"/>
          <w:lang w:val="en-US"/>
        </w:rPr>
        <w:t>in</w:t>
      </w:r>
      <w:r>
        <w:rPr>
          <w:b/>
          <w:bCs/>
          <w:sz w:val="22"/>
          <w:szCs w:val="22"/>
          <w:lang w:val="en-US"/>
        </w:rPr>
        <w:t xml:space="preserve"> </w:t>
      </w:r>
      <w:r w:rsidR="00676C2C">
        <w:rPr>
          <w:b/>
          <w:bCs/>
          <w:sz w:val="22"/>
          <w:szCs w:val="22"/>
          <w:lang w:val="en-US"/>
        </w:rPr>
        <w:t>AI 9.5.1</w:t>
      </w:r>
      <w:r w:rsidR="00BF7285">
        <w:rPr>
          <w:b/>
          <w:bCs/>
          <w:sz w:val="22"/>
          <w:szCs w:val="22"/>
          <w:lang w:val="en-US"/>
        </w:rPr>
        <w:t xml:space="preserve">, where </w:t>
      </w:r>
      <w:r w:rsidR="00A4122A" w:rsidRPr="008A18E0">
        <w:rPr>
          <w:b/>
          <w:sz w:val="22"/>
          <w:szCs w:val="22"/>
        </w:rPr>
        <w:t xml:space="preserve">the </w:t>
      </w:r>
      <w:r w:rsidR="004F32CD">
        <w:rPr>
          <w:b/>
          <w:sz w:val="22"/>
          <w:szCs w:val="22"/>
        </w:rPr>
        <w:t xml:space="preserve">always-on </w:t>
      </w:r>
      <w:r w:rsidR="00A4122A" w:rsidRPr="008A18E0">
        <w:rPr>
          <w:b/>
          <w:sz w:val="22"/>
          <w:szCs w:val="22"/>
        </w:rPr>
        <w:t xml:space="preserve">SSB transmission is adapted </w:t>
      </w:r>
      <w:r w:rsidR="001F3426">
        <w:rPr>
          <w:b/>
          <w:sz w:val="22"/>
          <w:szCs w:val="22"/>
        </w:rPr>
        <w:t xml:space="preserve">to a </w:t>
      </w:r>
      <w:r w:rsidR="00A4122A" w:rsidRPr="008A18E0">
        <w:rPr>
          <w:b/>
          <w:sz w:val="22"/>
          <w:szCs w:val="22"/>
        </w:rPr>
        <w:t xml:space="preserve">shorter </w:t>
      </w:r>
      <w:r w:rsidR="001F3426">
        <w:rPr>
          <w:b/>
          <w:sz w:val="22"/>
          <w:szCs w:val="22"/>
        </w:rPr>
        <w:t xml:space="preserve">periodicity </w:t>
      </w:r>
      <w:r w:rsidR="00A4122A" w:rsidRPr="008A18E0">
        <w:rPr>
          <w:b/>
          <w:sz w:val="22"/>
          <w:szCs w:val="22"/>
        </w:rPr>
        <w:t xml:space="preserve">in time domain for assisting faster UE cell detection measurement compared with initial SSB transmission with long periodicity in </w:t>
      </w:r>
      <w:proofErr w:type="spellStart"/>
      <w:r w:rsidR="00A4122A" w:rsidRPr="008A18E0">
        <w:rPr>
          <w:b/>
          <w:sz w:val="22"/>
          <w:szCs w:val="22"/>
        </w:rPr>
        <w:t>SCell</w:t>
      </w:r>
      <w:proofErr w:type="spellEnd"/>
      <w:r>
        <w:rPr>
          <w:b/>
          <w:bCs/>
          <w:sz w:val="22"/>
          <w:szCs w:val="22"/>
          <w:lang w:val="en-US"/>
        </w:rPr>
        <w:t>.</w:t>
      </w:r>
    </w:p>
    <w:p w14:paraId="6A9CB1E0" w14:textId="77777777" w:rsidR="00A85D69" w:rsidRDefault="00A85D69" w:rsidP="00A85D69">
      <w:pPr>
        <w:jc w:val="both"/>
        <w:rPr>
          <w:sz w:val="22"/>
          <w:szCs w:val="22"/>
          <w:lang w:val="en-US"/>
        </w:rPr>
      </w:pPr>
    </w:p>
    <w:p w14:paraId="55B5378B" w14:textId="6424F2A4" w:rsidR="00A85D69" w:rsidRPr="00736CD6" w:rsidRDefault="00A85D69" w:rsidP="00C73C15">
      <w:pPr>
        <w:pStyle w:val="ListParagraph"/>
        <w:numPr>
          <w:ilvl w:val="0"/>
          <w:numId w:val="73"/>
        </w:numPr>
        <w:jc w:val="both"/>
        <w:rPr>
          <w:sz w:val="22"/>
          <w:szCs w:val="22"/>
          <w:lang w:val="en-US"/>
        </w:rPr>
      </w:pPr>
      <w:r w:rsidRPr="00736CD6">
        <w:rPr>
          <w:sz w:val="22"/>
          <w:szCs w:val="22"/>
          <w:lang w:val="en-US"/>
        </w:rPr>
        <w:t>Mechanism#2: Adaptation based on two SSB configurations where up to two configurations can be active</w:t>
      </w:r>
    </w:p>
    <w:p w14:paraId="51BA5EAB" w14:textId="12F41D76" w:rsidR="00317E6C" w:rsidRDefault="001E4FCA" w:rsidP="00BD490D">
      <w:pPr>
        <w:jc w:val="both"/>
        <w:rPr>
          <w:sz w:val="22"/>
          <w:szCs w:val="22"/>
        </w:rPr>
      </w:pPr>
      <w:r>
        <w:rPr>
          <w:sz w:val="22"/>
          <w:szCs w:val="22"/>
        </w:rPr>
        <w:t>Our conclusion for Mechanism#2 is similar to</w:t>
      </w:r>
      <w:r w:rsidR="005B2142">
        <w:rPr>
          <w:sz w:val="22"/>
          <w:szCs w:val="22"/>
        </w:rPr>
        <w:t xml:space="preserve"> </w:t>
      </w:r>
      <w:r w:rsidR="00123F87">
        <w:rPr>
          <w:sz w:val="22"/>
          <w:szCs w:val="22"/>
        </w:rPr>
        <w:t>Mechanism#1</w:t>
      </w:r>
      <w:r w:rsidR="005B2142">
        <w:rPr>
          <w:sz w:val="22"/>
          <w:szCs w:val="22"/>
        </w:rPr>
        <w:t xml:space="preserve">, by considering the </w:t>
      </w:r>
      <w:r w:rsidR="00EB42E0">
        <w:rPr>
          <w:sz w:val="22"/>
          <w:szCs w:val="22"/>
        </w:rPr>
        <w:t>Case-2</w:t>
      </w:r>
      <w:r w:rsidR="005B2142">
        <w:rPr>
          <w:sz w:val="22"/>
          <w:szCs w:val="22"/>
        </w:rPr>
        <w:t xml:space="preserve"> </w:t>
      </w:r>
      <w:r w:rsidR="000E14C2">
        <w:rPr>
          <w:sz w:val="22"/>
          <w:szCs w:val="22"/>
        </w:rPr>
        <w:t xml:space="preserve">Intra/Inter-band </w:t>
      </w:r>
      <w:r w:rsidR="005B2142">
        <w:rPr>
          <w:sz w:val="22"/>
          <w:szCs w:val="22"/>
        </w:rPr>
        <w:t>CA scenario</w:t>
      </w:r>
      <w:r w:rsidR="000E14C2">
        <w:rPr>
          <w:sz w:val="22"/>
          <w:szCs w:val="22"/>
        </w:rPr>
        <w:t>s</w:t>
      </w:r>
      <w:r w:rsidR="005B2142">
        <w:rPr>
          <w:sz w:val="22"/>
          <w:szCs w:val="22"/>
        </w:rPr>
        <w:t xml:space="preserve"> as </w:t>
      </w:r>
      <w:r w:rsidR="00EB42E0">
        <w:rPr>
          <w:sz w:val="22"/>
          <w:szCs w:val="22"/>
        </w:rPr>
        <w:t>agreed in AI.9.5.1</w:t>
      </w:r>
      <w:r w:rsidR="00BE0E72">
        <w:rPr>
          <w:sz w:val="22"/>
          <w:szCs w:val="22"/>
        </w:rPr>
        <w:t xml:space="preserve">, where </w:t>
      </w:r>
      <w:r w:rsidR="008234ED">
        <w:rPr>
          <w:sz w:val="22"/>
          <w:szCs w:val="22"/>
        </w:rPr>
        <w:t xml:space="preserve">there is </w:t>
      </w:r>
      <w:r w:rsidR="006A66A7">
        <w:rPr>
          <w:sz w:val="22"/>
          <w:szCs w:val="22"/>
        </w:rPr>
        <w:t xml:space="preserve">the </w:t>
      </w:r>
      <w:r w:rsidR="006E5895">
        <w:rPr>
          <w:sz w:val="22"/>
          <w:szCs w:val="22"/>
        </w:rPr>
        <w:t xml:space="preserve">legacy </w:t>
      </w:r>
      <w:r w:rsidR="008234ED">
        <w:rPr>
          <w:sz w:val="22"/>
          <w:szCs w:val="22"/>
        </w:rPr>
        <w:t xml:space="preserve">always-ON SSB </w:t>
      </w:r>
      <w:r w:rsidR="006A66A7">
        <w:rPr>
          <w:sz w:val="22"/>
          <w:szCs w:val="22"/>
        </w:rPr>
        <w:t xml:space="preserve">configuration </w:t>
      </w:r>
      <w:r w:rsidR="008234ED">
        <w:rPr>
          <w:sz w:val="22"/>
          <w:szCs w:val="22"/>
        </w:rPr>
        <w:t xml:space="preserve">with periodic transmissions in </w:t>
      </w:r>
      <w:r w:rsidR="00CE7E7B">
        <w:rPr>
          <w:sz w:val="22"/>
          <w:szCs w:val="22"/>
        </w:rPr>
        <w:t xml:space="preserve">the </w:t>
      </w:r>
      <w:proofErr w:type="spellStart"/>
      <w:r w:rsidR="008234ED">
        <w:rPr>
          <w:sz w:val="22"/>
          <w:szCs w:val="22"/>
        </w:rPr>
        <w:t>SCell</w:t>
      </w:r>
      <w:proofErr w:type="spellEnd"/>
      <w:r w:rsidR="0077674F">
        <w:rPr>
          <w:sz w:val="22"/>
          <w:szCs w:val="22"/>
        </w:rPr>
        <w:t xml:space="preserve">. </w:t>
      </w:r>
      <w:r w:rsidR="00DE08CC">
        <w:rPr>
          <w:sz w:val="22"/>
          <w:szCs w:val="22"/>
        </w:rPr>
        <w:t xml:space="preserve">Such </w:t>
      </w:r>
      <w:r w:rsidR="00BC3F35">
        <w:rPr>
          <w:sz w:val="22"/>
          <w:szCs w:val="22"/>
        </w:rPr>
        <w:t xml:space="preserve">long periodicity </w:t>
      </w:r>
      <w:r w:rsidR="0066391B">
        <w:rPr>
          <w:sz w:val="22"/>
          <w:szCs w:val="22"/>
        </w:rPr>
        <w:t xml:space="preserve">for </w:t>
      </w:r>
      <w:r w:rsidR="00BC3F35">
        <w:rPr>
          <w:sz w:val="22"/>
          <w:szCs w:val="22"/>
        </w:rPr>
        <w:t xml:space="preserve">SSB </w:t>
      </w:r>
      <w:r w:rsidR="0066391B">
        <w:rPr>
          <w:sz w:val="22"/>
          <w:szCs w:val="22"/>
        </w:rPr>
        <w:t>transmission</w:t>
      </w:r>
      <w:r w:rsidR="000A778F">
        <w:rPr>
          <w:sz w:val="22"/>
          <w:szCs w:val="22"/>
        </w:rPr>
        <w:t xml:space="preserve">s </w:t>
      </w:r>
      <w:r w:rsidR="00BC3F35">
        <w:rPr>
          <w:sz w:val="22"/>
          <w:szCs w:val="22"/>
        </w:rPr>
        <w:t xml:space="preserve">can be better for network side energy saving, but </w:t>
      </w:r>
      <w:r w:rsidR="00A03D15">
        <w:rPr>
          <w:sz w:val="22"/>
          <w:szCs w:val="22"/>
        </w:rPr>
        <w:t>it has the drawback of prolonging the UE measurement time</w:t>
      </w:r>
      <w:r w:rsidR="001E2DF6">
        <w:rPr>
          <w:sz w:val="22"/>
          <w:szCs w:val="22"/>
        </w:rPr>
        <w:t xml:space="preserve">. </w:t>
      </w:r>
      <w:r w:rsidR="00C16CCF">
        <w:rPr>
          <w:sz w:val="22"/>
          <w:szCs w:val="22"/>
        </w:rPr>
        <w:t xml:space="preserve">To enable </w:t>
      </w:r>
      <w:r w:rsidR="00FB59DE">
        <w:rPr>
          <w:sz w:val="22"/>
          <w:szCs w:val="22"/>
        </w:rPr>
        <w:t xml:space="preserve">the </w:t>
      </w:r>
      <w:r w:rsidR="00C16CCF">
        <w:rPr>
          <w:sz w:val="22"/>
          <w:szCs w:val="22"/>
        </w:rPr>
        <w:t xml:space="preserve">faster </w:t>
      </w:r>
      <w:r w:rsidR="009049AA">
        <w:rPr>
          <w:sz w:val="22"/>
          <w:szCs w:val="22"/>
        </w:rPr>
        <w:t>UE measurement</w:t>
      </w:r>
      <w:r w:rsidR="008D7DD6">
        <w:rPr>
          <w:sz w:val="22"/>
          <w:szCs w:val="22"/>
        </w:rPr>
        <w:t xml:space="preserve">, </w:t>
      </w:r>
      <w:r w:rsidR="00B76C77">
        <w:rPr>
          <w:sz w:val="22"/>
          <w:szCs w:val="22"/>
        </w:rPr>
        <w:t xml:space="preserve">the </w:t>
      </w:r>
      <w:r w:rsidR="005F08A6">
        <w:rPr>
          <w:sz w:val="22"/>
          <w:szCs w:val="22"/>
        </w:rPr>
        <w:t>network</w:t>
      </w:r>
      <w:r w:rsidR="00B76C77">
        <w:rPr>
          <w:sz w:val="22"/>
          <w:szCs w:val="22"/>
        </w:rPr>
        <w:t xml:space="preserve"> may dynamically trigger the on-demand SSB transmission</w:t>
      </w:r>
      <w:r w:rsidR="00751972">
        <w:rPr>
          <w:sz w:val="22"/>
          <w:szCs w:val="22"/>
        </w:rPr>
        <w:t>s</w:t>
      </w:r>
      <w:r w:rsidR="00B76C77">
        <w:rPr>
          <w:sz w:val="22"/>
          <w:szCs w:val="22"/>
        </w:rPr>
        <w:t xml:space="preserve"> </w:t>
      </w:r>
      <w:r w:rsidR="00B61473">
        <w:rPr>
          <w:sz w:val="22"/>
          <w:szCs w:val="22"/>
        </w:rPr>
        <w:t xml:space="preserve">with shorter periodicity </w:t>
      </w:r>
      <w:r w:rsidR="00687D82">
        <w:rPr>
          <w:sz w:val="22"/>
          <w:szCs w:val="22"/>
        </w:rPr>
        <w:t>for a certain period</w:t>
      </w:r>
      <w:r w:rsidR="00CF0631">
        <w:rPr>
          <w:sz w:val="22"/>
          <w:szCs w:val="22"/>
        </w:rPr>
        <w:t xml:space="preserve"> of time</w:t>
      </w:r>
      <w:r w:rsidR="00687D82">
        <w:rPr>
          <w:sz w:val="22"/>
          <w:szCs w:val="22"/>
        </w:rPr>
        <w:t xml:space="preserve"> </w:t>
      </w:r>
      <w:r w:rsidR="00B76C77">
        <w:rPr>
          <w:sz w:val="22"/>
          <w:szCs w:val="22"/>
        </w:rPr>
        <w:t xml:space="preserve">in </w:t>
      </w:r>
      <w:r w:rsidR="005F08A6">
        <w:rPr>
          <w:sz w:val="22"/>
          <w:szCs w:val="22"/>
        </w:rPr>
        <w:t xml:space="preserve">the </w:t>
      </w:r>
      <w:proofErr w:type="spellStart"/>
      <w:r w:rsidR="00B76C77">
        <w:rPr>
          <w:sz w:val="22"/>
          <w:szCs w:val="22"/>
        </w:rPr>
        <w:t>S</w:t>
      </w:r>
      <w:r w:rsidR="000B1B4C">
        <w:rPr>
          <w:sz w:val="22"/>
          <w:szCs w:val="22"/>
        </w:rPr>
        <w:t>C</w:t>
      </w:r>
      <w:r w:rsidR="00B76C77">
        <w:rPr>
          <w:sz w:val="22"/>
          <w:szCs w:val="22"/>
        </w:rPr>
        <w:t>ell</w:t>
      </w:r>
      <w:proofErr w:type="spellEnd"/>
      <w:r w:rsidR="00A33FC9">
        <w:rPr>
          <w:sz w:val="22"/>
          <w:szCs w:val="22"/>
        </w:rPr>
        <w:t xml:space="preserve"> </w:t>
      </w:r>
      <w:r w:rsidR="00751972">
        <w:rPr>
          <w:sz w:val="22"/>
          <w:szCs w:val="22"/>
        </w:rPr>
        <w:t>based on</w:t>
      </w:r>
      <w:r w:rsidR="00A33FC9">
        <w:rPr>
          <w:sz w:val="22"/>
          <w:szCs w:val="22"/>
        </w:rPr>
        <w:t xml:space="preserve"> </w:t>
      </w:r>
      <w:r w:rsidR="00D00710">
        <w:rPr>
          <w:sz w:val="22"/>
          <w:szCs w:val="22"/>
        </w:rPr>
        <w:t xml:space="preserve">another </w:t>
      </w:r>
      <w:r w:rsidR="006B35DE">
        <w:rPr>
          <w:sz w:val="22"/>
          <w:szCs w:val="22"/>
        </w:rPr>
        <w:t xml:space="preserve">SSB </w:t>
      </w:r>
      <w:r w:rsidR="00D00710">
        <w:rPr>
          <w:sz w:val="22"/>
          <w:szCs w:val="22"/>
        </w:rPr>
        <w:t>configuration</w:t>
      </w:r>
      <w:r w:rsidR="00897B4F">
        <w:rPr>
          <w:sz w:val="22"/>
          <w:szCs w:val="22"/>
        </w:rPr>
        <w:t xml:space="preserve">, </w:t>
      </w:r>
      <w:r w:rsidR="00F23098" w:rsidRPr="00347EE0">
        <w:rPr>
          <w:sz w:val="22"/>
          <w:szCs w:val="22"/>
        </w:rPr>
        <w:t>e.g.</w:t>
      </w:r>
      <w:r w:rsidR="00F23098">
        <w:rPr>
          <w:sz w:val="22"/>
          <w:szCs w:val="22"/>
        </w:rPr>
        <w:t>,</w:t>
      </w:r>
      <w:r w:rsidR="00F23098" w:rsidRPr="00347EE0">
        <w:rPr>
          <w:sz w:val="22"/>
          <w:szCs w:val="22"/>
        </w:rPr>
        <w:t xml:space="preserve"> </w:t>
      </w:r>
      <w:r w:rsidR="00F23098" w:rsidRPr="00F23098">
        <w:rPr>
          <w:i/>
          <w:iCs/>
          <w:sz w:val="22"/>
          <w:szCs w:val="22"/>
        </w:rPr>
        <w:t>N</w:t>
      </w:r>
      <w:r w:rsidR="00F23098" w:rsidRPr="00347EE0">
        <w:rPr>
          <w:sz w:val="22"/>
          <w:szCs w:val="22"/>
        </w:rPr>
        <w:t xml:space="preserve"> repetitions starting from a specific time instance</w:t>
      </w:r>
      <w:r w:rsidR="009D1214">
        <w:rPr>
          <w:sz w:val="22"/>
          <w:szCs w:val="22"/>
        </w:rPr>
        <w:t>. With the additional SSB</w:t>
      </w:r>
      <w:r w:rsidR="00347EE0" w:rsidRPr="00347EE0" w:rsidDel="00897B4F">
        <w:rPr>
          <w:sz w:val="22"/>
          <w:szCs w:val="22"/>
        </w:rPr>
        <w:t xml:space="preserve"> </w:t>
      </w:r>
      <w:r w:rsidR="009D1214">
        <w:rPr>
          <w:sz w:val="22"/>
          <w:szCs w:val="22"/>
        </w:rPr>
        <w:t>configuration</w:t>
      </w:r>
      <w:r w:rsidR="00347EE0" w:rsidRPr="00347EE0" w:rsidDel="00897B4F">
        <w:rPr>
          <w:sz w:val="22"/>
          <w:szCs w:val="22"/>
        </w:rPr>
        <w:t xml:space="preserve">, </w:t>
      </w:r>
      <w:r w:rsidR="00897B4F">
        <w:rPr>
          <w:sz w:val="22"/>
          <w:szCs w:val="22"/>
        </w:rPr>
        <w:t xml:space="preserve">the CA </w:t>
      </w:r>
      <w:proofErr w:type="spellStart"/>
      <w:r w:rsidR="00EC28DC">
        <w:rPr>
          <w:sz w:val="22"/>
          <w:szCs w:val="22"/>
        </w:rPr>
        <w:t>S</w:t>
      </w:r>
      <w:r w:rsidR="000B1B4C">
        <w:rPr>
          <w:sz w:val="22"/>
          <w:szCs w:val="22"/>
        </w:rPr>
        <w:t>C</w:t>
      </w:r>
      <w:r w:rsidR="00347EE0" w:rsidRPr="00347EE0">
        <w:rPr>
          <w:sz w:val="22"/>
          <w:szCs w:val="22"/>
        </w:rPr>
        <w:t>ell</w:t>
      </w:r>
      <w:proofErr w:type="spellEnd"/>
      <w:r w:rsidR="00347EE0" w:rsidRPr="00347EE0">
        <w:rPr>
          <w:sz w:val="22"/>
          <w:szCs w:val="22"/>
        </w:rPr>
        <w:t xml:space="preserve"> </w:t>
      </w:r>
      <w:r w:rsidR="004C0F2E">
        <w:rPr>
          <w:sz w:val="22"/>
          <w:szCs w:val="22"/>
        </w:rPr>
        <w:t>can have SSB</w:t>
      </w:r>
      <w:r w:rsidR="00F57185">
        <w:rPr>
          <w:sz w:val="22"/>
          <w:szCs w:val="22"/>
        </w:rPr>
        <w:t>s</w:t>
      </w:r>
      <w:r w:rsidR="004C0F2E">
        <w:rPr>
          <w:sz w:val="22"/>
          <w:szCs w:val="22"/>
        </w:rPr>
        <w:t xml:space="preserve"> transmitted with a</w:t>
      </w:r>
      <w:r w:rsidR="00347EE0" w:rsidRPr="00347EE0">
        <w:rPr>
          <w:sz w:val="22"/>
          <w:szCs w:val="22"/>
        </w:rPr>
        <w:t xml:space="preserve"> long periodicity </w:t>
      </w:r>
      <w:r w:rsidR="007D7B1B">
        <w:rPr>
          <w:sz w:val="22"/>
          <w:szCs w:val="22"/>
        </w:rPr>
        <w:t>plus</w:t>
      </w:r>
      <w:r w:rsidR="00347EE0" w:rsidRPr="00347EE0">
        <w:rPr>
          <w:sz w:val="22"/>
          <w:szCs w:val="22"/>
        </w:rPr>
        <w:t xml:space="preserve"> on-demand SSB</w:t>
      </w:r>
      <w:r w:rsidR="00FA6AED">
        <w:rPr>
          <w:sz w:val="22"/>
          <w:szCs w:val="22"/>
        </w:rPr>
        <w:t>(s)</w:t>
      </w:r>
      <w:r w:rsidR="00347EE0" w:rsidRPr="00347EE0">
        <w:rPr>
          <w:sz w:val="22"/>
          <w:szCs w:val="22"/>
        </w:rPr>
        <w:t xml:space="preserve"> transmitted </w:t>
      </w:r>
      <w:r w:rsidR="007D7B1B">
        <w:rPr>
          <w:sz w:val="22"/>
          <w:szCs w:val="22"/>
        </w:rPr>
        <w:t xml:space="preserve">on top </w:t>
      </w:r>
      <w:r w:rsidR="00FA6AED">
        <w:rPr>
          <w:sz w:val="22"/>
          <w:szCs w:val="22"/>
        </w:rPr>
        <w:t>of the l</w:t>
      </w:r>
      <w:r w:rsidR="00962207">
        <w:rPr>
          <w:sz w:val="22"/>
          <w:szCs w:val="22"/>
        </w:rPr>
        <w:t>ong-periodicity-ones</w:t>
      </w:r>
      <w:r w:rsidR="007D7B1B">
        <w:rPr>
          <w:sz w:val="22"/>
          <w:szCs w:val="22"/>
        </w:rPr>
        <w:t xml:space="preserve"> </w:t>
      </w:r>
      <w:r w:rsidR="00347EE0" w:rsidRPr="00347EE0">
        <w:rPr>
          <w:sz w:val="22"/>
          <w:szCs w:val="22"/>
        </w:rPr>
        <w:t xml:space="preserve">when </w:t>
      </w:r>
      <w:r w:rsidR="007D7B1B">
        <w:rPr>
          <w:sz w:val="22"/>
          <w:szCs w:val="22"/>
        </w:rPr>
        <w:t xml:space="preserve">denser or </w:t>
      </w:r>
      <w:r w:rsidR="00347EE0" w:rsidRPr="00347EE0">
        <w:rPr>
          <w:sz w:val="22"/>
          <w:szCs w:val="22"/>
        </w:rPr>
        <w:t xml:space="preserve">higher frequency of SSBs is needed. </w:t>
      </w:r>
    </w:p>
    <w:p w14:paraId="25633959" w14:textId="06D5D421" w:rsidR="00A85D69" w:rsidRPr="000645CB" w:rsidRDefault="00A133AD" w:rsidP="00BD490D">
      <w:pPr>
        <w:jc w:val="both"/>
        <w:rPr>
          <w:sz w:val="22"/>
          <w:szCs w:val="22"/>
        </w:rPr>
      </w:pPr>
      <w:r>
        <w:rPr>
          <w:sz w:val="22"/>
          <w:szCs w:val="22"/>
        </w:rPr>
        <w:t>T</w:t>
      </w:r>
      <w:r w:rsidR="00125039">
        <w:rPr>
          <w:sz w:val="22"/>
          <w:szCs w:val="22"/>
        </w:rPr>
        <w:t>he mechanism aims at</w:t>
      </w:r>
      <w:r w:rsidR="00347EE0" w:rsidRPr="00347EE0">
        <w:rPr>
          <w:sz w:val="22"/>
          <w:szCs w:val="22"/>
        </w:rPr>
        <w:t xml:space="preserve"> </w:t>
      </w:r>
      <w:r w:rsidR="000A77F8">
        <w:rPr>
          <w:sz w:val="22"/>
          <w:szCs w:val="22"/>
        </w:rPr>
        <w:t xml:space="preserve">RRC </w:t>
      </w:r>
      <w:r w:rsidR="00347EE0" w:rsidRPr="00347EE0">
        <w:rPr>
          <w:sz w:val="22"/>
          <w:szCs w:val="22"/>
        </w:rPr>
        <w:t>connected mode UEs and some L1/L2 signalling can be used to trigger on-demand/higher frequency SSB</w:t>
      </w:r>
      <w:r w:rsidR="00163BE9">
        <w:rPr>
          <w:sz w:val="22"/>
          <w:szCs w:val="22"/>
        </w:rPr>
        <w:t xml:space="preserve"> transmissions</w:t>
      </w:r>
      <w:r w:rsidR="00347EE0" w:rsidRPr="00347EE0">
        <w:rPr>
          <w:sz w:val="22"/>
          <w:szCs w:val="22"/>
        </w:rPr>
        <w:t xml:space="preserve">. </w:t>
      </w:r>
    </w:p>
    <w:p w14:paraId="15199CC8" w14:textId="01D65DCD" w:rsidR="00CC6370" w:rsidRDefault="003B39ED" w:rsidP="00BD490D">
      <w:pPr>
        <w:jc w:val="both"/>
        <w:rPr>
          <w:b/>
          <w:sz w:val="22"/>
          <w:szCs w:val="22"/>
          <w:lang w:val="en-US"/>
        </w:rPr>
      </w:pPr>
      <w:r w:rsidRPr="0079671E">
        <w:rPr>
          <w:b/>
          <w:bCs/>
          <w:sz w:val="22"/>
          <w:szCs w:val="22"/>
          <w:lang w:val="en-US"/>
        </w:rPr>
        <w:t>Proposal</w:t>
      </w:r>
      <w:r w:rsidR="00B336A0">
        <w:rPr>
          <w:b/>
          <w:bCs/>
          <w:sz w:val="22"/>
          <w:szCs w:val="22"/>
          <w:lang w:val="en-US"/>
        </w:rPr>
        <w:t>-</w:t>
      </w:r>
      <w:r w:rsidR="00467F00">
        <w:rPr>
          <w:b/>
          <w:bCs/>
          <w:sz w:val="22"/>
          <w:szCs w:val="22"/>
          <w:lang w:val="en-US"/>
        </w:rPr>
        <w:t>8</w:t>
      </w:r>
      <w:r w:rsidRPr="0079671E">
        <w:rPr>
          <w:b/>
          <w:bCs/>
          <w:sz w:val="22"/>
          <w:szCs w:val="22"/>
          <w:lang w:val="en-US"/>
        </w:rPr>
        <w:t>: Support</w:t>
      </w:r>
      <w:r>
        <w:rPr>
          <w:b/>
          <w:bCs/>
          <w:sz w:val="22"/>
          <w:szCs w:val="22"/>
          <w:lang w:val="en-US"/>
        </w:rPr>
        <w:t xml:space="preserve"> </w:t>
      </w:r>
      <w:r w:rsidR="00555475">
        <w:rPr>
          <w:b/>
          <w:bCs/>
          <w:sz w:val="22"/>
          <w:szCs w:val="22"/>
          <w:lang w:val="en-US"/>
        </w:rPr>
        <w:t>Mechanism#2</w:t>
      </w:r>
      <w:r w:rsidR="001E280A">
        <w:rPr>
          <w:b/>
          <w:bCs/>
          <w:sz w:val="22"/>
          <w:szCs w:val="22"/>
          <w:lang w:val="en-US"/>
        </w:rPr>
        <w:t>, i.e.,</w:t>
      </w:r>
      <w:r w:rsidR="009137AD">
        <w:rPr>
          <w:b/>
          <w:bCs/>
          <w:sz w:val="22"/>
          <w:szCs w:val="22"/>
          <w:lang w:val="en-US"/>
        </w:rPr>
        <w:t xml:space="preserve"> </w:t>
      </w:r>
      <w:r w:rsidR="0055630E">
        <w:rPr>
          <w:b/>
          <w:bCs/>
          <w:sz w:val="22"/>
          <w:szCs w:val="22"/>
          <w:lang w:val="en-US"/>
        </w:rPr>
        <w:t>a</w:t>
      </w:r>
      <w:r w:rsidR="002550C1" w:rsidRPr="002550C1">
        <w:rPr>
          <w:b/>
          <w:bCs/>
          <w:sz w:val="22"/>
          <w:szCs w:val="22"/>
          <w:lang w:val="en-US"/>
        </w:rPr>
        <w:t>daptation based on two SSB configurations where up to two configurations can be active</w:t>
      </w:r>
      <w:r w:rsidR="009F5B0E">
        <w:rPr>
          <w:b/>
          <w:bCs/>
          <w:sz w:val="22"/>
          <w:szCs w:val="22"/>
          <w:lang w:val="en-US"/>
        </w:rPr>
        <w:t>,</w:t>
      </w:r>
      <w:r w:rsidR="0055630E">
        <w:rPr>
          <w:b/>
          <w:bCs/>
          <w:sz w:val="22"/>
          <w:szCs w:val="22"/>
          <w:lang w:val="en-US"/>
        </w:rPr>
        <w:t xml:space="preserve"> </w:t>
      </w:r>
      <w:r w:rsidR="008971A4">
        <w:rPr>
          <w:b/>
          <w:bCs/>
          <w:sz w:val="22"/>
          <w:szCs w:val="22"/>
          <w:lang w:val="en-US"/>
        </w:rPr>
        <w:t xml:space="preserve">for </w:t>
      </w:r>
      <w:r w:rsidR="0003757F">
        <w:rPr>
          <w:b/>
          <w:bCs/>
          <w:sz w:val="22"/>
          <w:szCs w:val="22"/>
          <w:lang w:val="en-US"/>
        </w:rPr>
        <w:t>multi-carrier</w:t>
      </w:r>
      <w:r w:rsidR="00F360B7">
        <w:rPr>
          <w:b/>
          <w:bCs/>
          <w:sz w:val="22"/>
          <w:szCs w:val="22"/>
          <w:lang w:val="en-US"/>
        </w:rPr>
        <w:t xml:space="preserve"> scenarios </w:t>
      </w:r>
      <w:r w:rsidR="0003757F">
        <w:rPr>
          <w:b/>
          <w:bCs/>
          <w:sz w:val="22"/>
          <w:szCs w:val="22"/>
          <w:lang w:val="en-US"/>
        </w:rPr>
        <w:t>(</w:t>
      </w:r>
      <w:proofErr w:type="spellStart"/>
      <w:r w:rsidR="0003757F">
        <w:rPr>
          <w:b/>
          <w:bCs/>
          <w:sz w:val="22"/>
          <w:szCs w:val="22"/>
          <w:lang w:val="en-US"/>
        </w:rPr>
        <w:t>SCell</w:t>
      </w:r>
      <w:proofErr w:type="spellEnd"/>
      <w:r w:rsidR="0003757F">
        <w:rPr>
          <w:b/>
          <w:bCs/>
          <w:sz w:val="22"/>
          <w:szCs w:val="22"/>
          <w:lang w:val="en-US"/>
        </w:rPr>
        <w:t xml:space="preserve">, CA) </w:t>
      </w:r>
      <w:r w:rsidR="0075546E">
        <w:rPr>
          <w:b/>
          <w:bCs/>
          <w:sz w:val="22"/>
          <w:szCs w:val="22"/>
          <w:lang w:val="en-US"/>
        </w:rPr>
        <w:t xml:space="preserve">and </w:t>
      </w:r>
      <w:r w:rsidR="008423C1">
        <w:rPr>
          <w:b/>
          <w:bCs/>
          <w:sz w:val="22"/>
          <w:szCs w:val="22"/>
          <w:lang w:val="en-US"/>
        </w:rPr>
        <w:t xml:space="preserve">for </w:t>
      </w:r>
      <w:r w:rsidR="00623C17">
        <w:rPr>
          <w:b/>
          <w:bCs/>
          <w:sz w:val="22"/>
          <w:szCs w:val="22"/>
          <w:lang w:val="en-US"/>
        </w:rPr>
        <w:t xml:space="preserve">UEs in RRC </w:t>
      </w:r>
      <w:r w:rsidR="008423C1">
        <w:rPr>
          <w:b/>
          <w:bCs/>
          <w:sz w:val="22"/>
          <w:szCs w:val="22"/>
          <w:lang w:val="en-US"/>
        </w:rPr>
        <w:t>connected</w:t>
      </w:r>
      <w:r w:rsidR="00A24996">
        <w:rPr>
          <w:b/>
          <w:bCs/>
          <w:sz w:val="22"/>
          <w:szCs w:val="22"/>
          <w:lang w:val="en-US"/>
        </w:rPr>
        <w:t>.</w:t>
      </w:r>
    </w:p>
    <w:p w14:paraId="6954ED7D" w14:textId="59932025" w:rsidR="00EA52A8" w:rsidRPr="00455AF9" w:rsidRDefault="00EA52A8" w:rsidP="00BD490D">
      <w:pPr>
        <w:jc w:val="both"/>
        <w:rPr>
          <w:b/>
          <w:bCs/>
          <w:sz w:val="22"/>
          <w:szCs w:val="22"/>
          <w:lang w:val="en-US"/>
        </w:rPr>
      </w:pPr>
      <w:r w:rsidRPr="00455AF9">
        <w:rPr>
          <w:b/>
          <w:bCs/>
          <w:sz w:val="22"/>
          <w:szCs w:val="22"/>
          <w:lang w:val="en-US"/>
        </w:rPr>
        <w:t>Proposal</w:t>
      </w:r>
      <w:r w:rsidR="00B336A0">
        <w:rPr>
          <w:b/>
          <w:bCs/>
          <w:sz w:val="22"/>
          <w:szCs w:val="22"/>
          <w:lang w:val="en-US"/>
        </w:rPr>
        <w:t>-</w:t>
      </w:r>
      <w:r w:rsidR="00467F00">
        <w:rPr>
          <w:b/>
          <w:bCs/>
          <w:sz w:val="22"/>
          <w:szCs w:val="22"/>
          <w:lang w:val="en-US"/>
        </w:rPr>
        <w:t>9</w:t>
      </w:r>
      <w:r w:rsidR="00455AF9" w:rsidRPr="00455AF9">
        <w:rPr>
          <w:b/>
          <w:bCs/>
          <w:sz w:val="22"/>
          <w:szCs w:val="22"/>
          <w:lang w:val="en-US"/>
        </w:rPr>
        <w:t xml:space="preserve">: </w:t>
      </w:r>
      <w:r w:rsidR="00455AF9">
        <w:rPr>
          <w:b/>
          <w:bCs/>
          <w:sz w:val="22"/>
          <w:szCs w:val="22"/>
          <w:lang w:val="en-US"/>
        </w:rPr>
        <w:t xml:space="preserve">Support network triggered </w:t>
      </w:r>
      <w:r w:rsidR="00694096">
        <w:rPr>
          <w:b/>
          <w:sz w:val="22"/>
          <w:szCs w:val="22"/>
          <w:lang w:val="en-US"/>
        </w:rPr>
        <w:t xml:space="preserve">SSB adaptation mechanism in time domain for </w:t>
      </w:r>
      <w:r w:rsidR="00455AF9">
        <w:rPr>
          <w:b/>
          <w:bCs/>
          <w:sz w:val="22"/>
          <w:szCs w:val="22"/>
          <w:lang w:val="en-US"/>
        </w:rPr>
        <w:t>Mechanism#2</w:t>
      </w:r>
      <w:r w:rsidR="00481FFC">
        <w:rPr>
          <w:b/>
          <w:bCs/>
          <w:sz w:val="22"/>
          <w:szCs w:val="22"/>
          <w:lang w:val="en-US"/>
        </w:rPr>
        <w:t>.</w:t>
      </w:r>
    </w:p>
    <w:p w14:paraId="78B33C57" w14:textId="397492E5" w:rsidR="00843D5F" w:rsidRPr="00A05EC6" w:rsidRDefault="00A73F14" w:rsidP="00A73F14">
      <w:pPr>
        <w:jc w:val="both"/>
        <w:rPr>
          <w:b/>
          <w:bCs/>
          <w:sz w:val="22"/>
          <w:szCs w:val="22"/>
          <w:lang w:val="en-US"/>
        </w:rPr>
      </w:pPr>
      <w:r>
        <w:rPr>
          <w:b/>
          <w:bCs/>
          <w:sz w:val="22"/>
          <w:szCs w:val="22"/>
          <w:lang w:val="en-US"/>
        </w:rPr>
        <w:t>Proposal</w:t>
      </w:r>
      <w:r w:rsidR="00B336A0">
        <w:rPr>
          <w:b/>
          <w:bCs/>
          <w:sz w:val="22"/>
          <w:szCs w:val="22"/>
          <w:lang w:val="en-US"/>
        </w:rPr>
        <w:t>-</w:t>
      </w:r>
      <w:r w:rsidR="00467F00">
        <w:rPr>
          <w:b/>
          <w:bCs/>
          <w:sz w:val="22"/>
          <w:szCs w:val="22"/>
          <w:lang w:val="en-US"/>
        </w:rPr>
        <w:t>10</w:t>
      </w:r>
      <w:r w:rsidR="00385754" w:rsidRPr="00A05EC6">
        <w:rPr>
          <w:b/>
          <w:bCs/>
          <w:sz w:val="22"/>
          <w:szCs w:val="22"/>
          <w:lang w:val="en-US"/>
        </w:rPr>
        <w:t xml:space="preserve">: </w:t>
      </w:r>
      <w:r>
        <w:rPr>
          <w:b/>
          <w:bCs/>
          <w:sz w:val="22"/>
          <w:szCs w:val="22"/>
          <w:lang w:val="en-US"/>
        </w:rPr>
        <w:t xml:space="preserve">RAN1 to consider </w:t>
      </w:r>
      <w:r w:rsidR="00146CA2">
        <w:rPr>
          <w:b/>
          <w:sz w:val="22"/>
          <w:szCs w:val="22"/>
          <w:lang w:val="en-US"/>
        </w:rPr>
        <w:t>Mechanism#2</w:t>
      </w:r>
      <w:r w:rsidR="0021459E">
        <w:rPr>
          <w:b/>
          <w:sz w:val="22"/>
          <w:szCs w:val="22"/>
          <w:lang w:val="en-US"/>
        </w:rPr>
        <w:t xml:space="preserve"> </w:t>
      </w:r>
      <w:r>
        <w:rPr>
          <w:b/>
          <w:bCs/>
          <w:sz w:val="22"/>
          <w:szCs w:val="22"/>
          <w:lang w:val="en-US"/>
        </w:rPr>
        <w:t xml:space="preserve">together with the </w:t>
      </w:r>
      <w:r w:rsidR="001540CA">
        <w:rPr>
          <w:b/>
          <w:bCs/>
          <w:sz w:val="22"/>
          <w:szCs w:val="22"/>
          <w:lang w:val="en-US"/>
        </w:rPr>
        <w:t xml:space="preserve">Case-2 </w:t>
      </w:r>
      <w:r w:rsidR="00250FD9">
        <w:rPr>
          <w:b/>
          <w:bCs/>
          <w:sz w:val="22"/>
          <w:szCs w:val="22"/>
          <w:lang w:val="en-US"/>
        </w:rPr>
        <w:t>scenarios of</w:t>
      </w:r>
      <w:r>
        <w:rPr>
          <w:b/>
          <w:bCs/>
          <w:sz w:val="22"/>
          <w:szCs w:val="22"/>
          <w:lang w:val="en-US"/>
        </w:rPr>
        <w:t xml:space="preserve"> on-demand SSB </w:t>
      </w:r>
      <w:proofErr w:type="spellStart"/>
      <w:r>
        <w:rPr>
          <w:b/>
          <w:bCs/>
          <w:sz w:val="22"/>
          <w:szCs w:val="22"/>
          <w:lang w:val="en-US"/>
        </w:rPr>
        <w:t>SCell</w:t>
      </w:r>
      <w:proofErr w:type="spellEnd"/>
      <w:r>
        <w:rPr>
          <w:b/>
          <w:bCs/>
          <w:sz w:val="22"/>
          <w:szCs w:val="22"/>
          <w:lang w:val="en-US"/>
        </w:rPr>
        <w:t xml:space="preserve"> operation </w:t>
      </w:r>
      <w:r w:rsidR="00250FD9">
        <w:rPr>
          <w:b/>
          <w:bCs/>
          <w:sz w:val="22"/>
          <w:szCs w:val="22"/>
          <w:lang w:val="en-US"/>
        </w:rPr>
        <w:t>in</w:t>
      </w:r>
      <w:r>
        <w:rPr>
          <w:b/>
          <w:bCs/>
          <w:sz w:val="22"/>
          <w:szCs w:val="22"/>
          <w:lang w:val="en-US"/>
        </w:rPr>
        <w:t xml:space="preserve"> </w:t>
      </w:r>
      <w:r w:rsidR="00CF61FB">
        <w:rPr>
          <w:b/>
          <w:bCs/>
          <w:sz w:val="22"/>
          <w:szCs w:val="22"/>
          <w:lang w:val="en-US"/>
        </w:rPr>
        <w:t>AI 9.5.1</w:t>
      </w:r>
      <w:r w:rsidR="00E40C0D">
        <w:rPr>
          <w:b/>
          <w:bCs/>
          <w:sz w:val="22"/>
          <w:szCs w:val="22"/>
          <w:lang w:val="en-US"/>
        </w:rPr>
        <w:t xml:space="preserve">, where </w:t>
      </w:r>
      <w:r w:rsidR="000C5148">
        <w:rPr>
          <w:b/>
          <w:bCs/>
          <w:sz w:val="22"/>
          <w:szCs w:val="22"/>
          <w:lang w:val="en-US"/>
        </w:rPr>
        <w:t xml:space="preserve">on top of </w:t>
      </w:r>
      <w:r w:rsidR="00216860">
        <w:rPr>
          <w:b/>
          <w:sz w:val="22"/>
          <w:szCs w:val="22"/>
        </w:rPr>
        <w:t>the</w:t>
      </w:r>
      <w:r w:rsidR="00CC3A88" w:rsidRPr="008A18E0">
        <w:rPr>
          <w:b/>
          <w:sz w:val="22"/>
          <w:szCs w:val="22"/>
        </w:rPr>
        <w:t xml:space="preserve"> </w:t>
      </w:r>
      <w:r w:rsidR="005E01EA">
        <w:rPr>
          <w:b/>
          <w:sz w:val="22"/>
          <w:szCs w:val="22"/>
        </w:rPr>
        <w:t xml:space="preserve">long </w:t>
      </w:r>
      <w:r w:rsidR="00CC3A88" w:rsidRPr="008A18E0">
        <w:rPr>
          <w:b/>
          <w:sz w:val="22"/>
          <w:szCs w:val="22"/>
        </w:rPr>
        <w:t xml:space="preserve">periodicity </w:t>
      </w:r>
      <w:r w:rsidR="005E01EA">
        <w:rPr>
          <w:b/>
          <w:sz w:val="22"/>
          <w:szCs w:val="22"/>
        </w:rPr>
        <w:t>always-on SSB</w:t>
      </w:r>
      <w:r w:rsidR="00216860">
        <w:rPr>
          <w:b/>
          <w:sz w:val="22"/>
          <w:szCs w:val="22"/>
        </w:rPr>
        <w:t>s</w:t>
      </w:r>
      <w:r w:rsidR="00B500B8">
        <w:rPr>
          <w:b/>
          <w:sz w:val="22"/>
          <w:szCs w:val="22"/>
        </w:rPr>
        <w:t>,</w:t>
      </w:r>
      <w:r w:rsidR="00CC3A88" w:rsidRPr="008A18E0">
        <w:rPr>
          <w:b/>
          <w:sz w:val="22"/>
          <w:szCs w:val="22"/>
        </w:rPr>
        <w:t xml:space="preserve"> on-demand SSB transmission </w:t>
      </w:r>
      <w:r w:rsidR="00CB76CF">
        <w:rPr>
          <w:b/>
          <w:sz w:val="22"/>
          <w:szCs w:val="22"/>
        </w:rPr>
        <w:t xml:space="preserve">with </w:t>
      </w:r>
      <w:r w:rsidR="00CC3A88" w:rsidRPr="008A18E0">
        <w:rPr>
          <w:b/>
          <w:sz w:val="22"/>
          <w:szCs w:val="22"/>
        </w:rPr>
        <w:t>shorter</w:t>
      </w:r>
      <w:r w:rsidR="00CB76CF">
        <w:rPr>
          <w:b/>
          <w:sz w:val="22"/>
          <w:szCs w:val="22"/>
        </w:rPr>
        <w:t xml:space="preserve"> periodicity</w:t>
      </w:r>
      <w:r w:rsidR="00CC3A88" w:rsidRPr="008A18E0">
        <w:rPr>
          <w:b/>
          <w:sz w:val="22"/>
          <w:szCs w:val="22"/>
        </w:rPr>
        <w:t xml:space="preserve"> in time domain </w:t>
      </w:r>
      <w:r w:rsidR="001774A5">
        <w:rPr>
          <w:b/>
          <w:sz w:val="22"/>
          <w:szCs w:val="22"/>
        </w:rPr>
        <w:t xml:space="preserve">is transmitted </w:t>
      </w:r>
      <w:r w:rsidR="00CC3A88" w:rsidRPr="008A18E0">
        <w:rPr>
          <w:b/>
          <w:sz w:val="22"/>
          <w:szCs w:val="22"/>
        </w:rPr>
        <w:t xml:space="preserve">for assisting faster UE cell detection measurement compared with initial SSB transmission with long periodicity in </w:t>
      </w:r>
      <w:proofErr w:type="spellStart"/>
      <w:r w:rsidR="00CC3A88" w:rsidRPr="008A18E0">
        <w:rPr>
          <w:b/>
          <w:sz w:val="22"/>
          <w:szCs w:val="22"/>
        </w:rPr>
        <w:t>SCell</w:t>
      </w:r>
      <w:proofErr w:type="spellEnd"/>
      <w:r>
        <w:rPr>
          <w:b/>
          <w:bCs/>
          <w:sz w:val="22"/>
          <w:szCs w:val="22"/>
          <w:lang w:val="en-US"/>
        </w:rPr>
        <w:t>.</w:t>
      </w:r>
    </w:p>
    <w:p w14:paraId="3E29ECCC" w14:textId="77777777" w:rsidR="00396F95" w:rsidRPr="00A05EC6" w:rsidRDefault="00396F95" w:rsidP="00A73F14">
      <w:pPr>
        <w:jc w:val="both"/>
        <w:rPr>
          <w:b/>
          <w:bCs/>
          <w:sz w:val="22"/>
          <w:szCs w:val="22"/>
          <w:lang w:val="en-US"/>
        </w:rPr>
      </w:pPr>
    </w:p>
    <w:p w14:paraId="16152DCE" w14:textId="4AA25616" w:rsidR="006A6417" w:rsidRPr="00736CD6" w:rsidRDefault="006A6417" w:rsidP="00707BE2">
      <w:pPr>
        <w:pStyle w:val="ListParagraph"/>
        <w:numPr>
          <w:ilvl w:val="0"/>
          <w:numId w:val="73"/>
        </w:numPr>
        <w:jc w:val="both"/>
        <w:rPr>
          <w:sz w:val="22"/>
          <w:szCs w:val="22"/>
          <w:lang w:val="en-US"/>
        </w:rPr>
      </w:pPr>
      <w:r w:rsidRPr="00736CD6">
        <w:rPr>
          <w:sz w:val="22"/>
          <w:szCs w:val="22"/>
          <w:lang w:val="en-US"/>
        </w:rPr>
        <w:t xml:space="preserve">Mechanism#3: </w:t>
      </w:r>
      <w:r w:rsidR="00B32E9A" w:rsidRPr="00736CD6">
        <w:rPr>
          <w:sz w:val="22"/>
          <w:szCs w:val="22"/>
          <w:lang w:val="en-US"/>
        </w:rPr>
        <w:t>Adaptation based on skipping/transmitting some SSB bursts non-uniformly with single SSB configuration</w:t>
      </w:r>
      <w:r w:rsidR="004478EB" w:rsidRPr="00736CD6">
        <w:rPr>
          <w:sz w:val="22"/>
          <w:szCs w:val="22"/>
          <w:lang w:val="en-US"/>
        </w:rPr>
        <w:t>.</w:t>
      </w:r>
    </w:p>
    <w:p w14:paraId="79FB1D98" w14:textId="77777777" w:rsidR="00D74618" w:rsidRDefault="0018740C" w:rsidP="00BD490D">
      <w:pPr>
        <w:jc w:val="both"/>
        <w:rPr>
          <w:sz w:val="22"/>
          <w:szCs w:val="22"/>
          <w:lang w:val="en-US"/>
        </w:rPr>
      </w:pPr>
      <w:r>
        <w:rPr>
          <w:sz w:val="22"/>
          <w:szCs w:val="22"/>
          <w:lang w:val="en-US"/>
        </w:rPr>
        <w:t xml:space="preserve">Mechanism#3 </w:t>
      </w:r>
      <w:r w:rsidR="008B4357">
        <w:rPr>
          <w:sz w:val="22"/>
          <w:szCs w:val="22"/>
          <w:lang w:val="en-US"/>
        </w:rPr>
        <w:t>mainly aims at maintaining the synchronization performance of UEs</w:t>
      </w:r>
      <w:r w:rsidR="00B461A8">
        <w:rPr>
          <w:sz w:val="22"/>
          <w:szCs w:val="22"/>
          <w:lang w:val="en-US"/>
        </w:rPr>
        <w:t xml:space="preserve"> </w:t>
      </w:r>
      <w:r w:rsidR="00E500C0">
        <w:rPr>
          <w:sz w:val="22"/>
          <w:szCs w:val="22"/>
          <w:lang w:val="en-US"/>
        </w:rPr>
        <w:t xml:space="preserve">in RRC idle/inactive mode </w:t>
      </w:r>
      <w:r w:rsidR="00B461A8">
        <w:rPr>
          <w:sz w:val="22"/>
          <w:szCs w:val="22"/>
          <w:lang w:val="en-US"/>
        </w:rPr>
        <w:t xml:space="preserve">by allowing them to </w:t>
      </w:r>
      <w:r w:rsidR="00510568">
        <w:rPr>
          <w:sz w:val="22"/>
          <w:szCs w:val="22"/>
          <w:lang w:val="en-US"/>
        </w:rPr>
        <w:t>monitor</w:t>
      </w:r>
      <w:r w:rsidR="00B461A8">
        <w:rPr>
          <w:sz w:val="22"/>
          <w:szCs w:val="22"/>
          <w:lang w:val="en-US"/>
        </w:rPr>
        <w:t xml:space="preserve"> minimum needed number of SSBs</w:t>
      </w:r>
      <w:r w:rsidR="00A42517">
        <w:rPr>
          <w:sz w:val="22"/>
          <w:szCs w:val="22"/>
          <w:lang w:val="en-US"/>
        </w:rPr>
        <w:t xml:space="preserve"> </w:t>
      </w:r>
      <w:r w:rsidR="000D62AB">
        <w:rPr>
          <w:sz w:val="22"/>
          <w:szCs w:val="22"/>
          <w:lang w:val="en-US"/>
        </w:rPr>
        <w:t xml:space="preserve">just </w:t>
      </w:r>
      <w:r w:rsidR="00B461A8">
        <w:rPr>
          <w:sz w:val="22"/>
          <w:szCs w:val="22"/>
          <w:lang w:val="en-US"/>
        </w:rPr>
        <w:t>before a paging occasion</w:t>
      </w:r>
      <w:r w:rsidR="002C74CC" w:rsidRPr="002C74CC">
        <w:rPr>
          <w:sz w:val="22"/>
          <w:szCs w:val="22"/>
          <w:lang w:val="en-US"/>
        </w:rPr>
        <w:t xml:space="preserve">. </w:t>
      </w:r>
      <w:r w:rsidR="0088605A">
        <w:rPr>
          <w:sz w:val="22"/>
          <w:szCs w:val="22"/>
          <w:lang w:val="en-US"/>
        </w:rPr>
        <w:t xml:space="preserve">That </w:t>
      </w:r>
      <w:r w:rsidR="008A15F7">
        <w:rPr>
          <w:sz w:val="22"/>
          <w:szCs w:val="22"/>
          <w:lang w:val="en-US"/>
        </w:rPr>
        <w:t>implies</w:t>
      </w:r>
      <w:r w:rsidR="0088605A">
        <w:rPr>
          <w:sz w:val="22"/>
          <w:szCs w:val="22"/>
          <w:lang w:val="en-US"/>
        </w:rPr>
        <w:t xml:space="preserve"> that</w:t>
      </w:r>
      <w:r w:rsidR="008A15F7">
        <w:rPr>
          <w:sz w:val="22"/>
          <w:szCs w:val="22"/>
          <w:lang w:val="en-US"/>
        </w:rPr>
        <w:t xml:space="preserve"> </w:t>
      </w:r>
      <w:r w:rsidR="00D3156E">
        <w:rPr>
          <w:sz w:val="22"/>
          <w:szCs w:val="22"/>
          <w:lang w:val="en-US"/>
        </w:rPr>
        <w:t xml:space="preserve">non-uniform SSB-burst </w:t>
      </w:r>
      <w:r w:rsidR="007C167A">
        <w:rPr>
          <w:sz w:val="22"/>
          <w:szCs w:val="22"/>
          <w:lang w:val="en-US"/>
        </w:rPr>
        <w:t>transmissions</w:t>
      </w:r>
      <w:r w:rsidR="00B15DAC">
        <w:rPr>
          <w:sz w:val="22"/>
          <w:szCs w:val="22"/>
          <w:lang w:val="en-US"/>
        </w:rPr>
        <w:t xml:space="preserve"> </w:t>
      </w:r>
      <w:r w:rsidR="00941E18">
        <w:rPr>
          <w:sz w:val="22"/>
          <w:szCs w:val="22"/>
          <w:lang w:val="en-US"/>
        </w:rPr>
        <w:t>may be</w:t>
      </w:r>
      <w:r w:rsidR="00A94626">
        <w:rPr>
          <w:sz w:val="22"/>
          <w:szCs w:val="22"/>
          <w:lang w:val="en-US"/>
        </w:rPr>
        <w:t xml:space="preserve"> triggered </w:t>
      </w:r>
      <w:r w:rsidR="00941E18">
        <w:rPr>
          <w:sz w:val="22"/>
          <w:szCs w:val="22"/>
          <w:lang w:val="en-US"/>
        </w:rPr>
        <w:t xml:space="preserve">or dismissed (skipped) </w:t>
      </w:r>
      <w:r w:rsidR="00A94626">
        <w:rPr>
          <w:sz w:val="22"/>
          <w:szCs w:val="22"/>
          <w:lang w:val="en-US"/>
        </w:rPr>
        <w:t>by the network</w:t>
      </w:r>
      <w:r w:rsidR="00941E18">
        <w:rPr>
          <w:sz w:val="22"/>
          <w:szCs w:val="22"/>
          <w:lang w:val="en-US"/>
        </w:rPr>
        <w:t xml:space="preserve"> in order to not only </w:t>
      </w:r>
      <w:r w:rsidR="00142476">
        <w:rPr>
          <w:sz w:val="22"/>
          <w:szCs w:val="22"/>
          <w:lang w:val="en-US"/>
        </w:rPr>
        <w:t xml:space="preserve">ensure synchronization of UEs, but also </w:t>
      </w:r>
      <w:r w:rsidR="00941E18">
        <w:rPr>
          <w:sz w:val="22"/>
          <w:szCs w:val="22"/>
          <w:lang w:val="en-US"/>
        </w:rPr>
        <w:t xml:space="preserve">enhance </w:t>
      </w:r>
      <w:r w:rsidR="00B12B20">
        <w:rPr>
          <w:sz w:val="22"/>
          <w:szCs w:val="22"/>
          <w:lang w:val="en-US"/>
        </w:rPr>
        <w:t>network energy savings</w:t>
      </w:r>
      <w:r w:rsidR="00AF1E2A">
        <w:rPr>
          <w:sz w:val="22"/>
          <w:szCs w:val="22"/>
          <w:lang w:val="en-US"/>
        </w:rPr>
        <w:t xml:space="preserve">. </w:t>
      </w:r>
      <w:r w:rsidR="0078537D">
        <w:rPr>
          <w:sz w:val="22"/>
          <w:szCs w:val="22"/>
          <w:lang w:val="en-US"/>
        </w:rPr>
        <w:t xml:space="preserve">In order to further enhance </w:t>
      </w:r>
      <w:r w:rsidR="00B76432">
        <w:rPr>
          <w:sz w:val="22"/>
          <w:szCs w:val="22"/>
          <w:lang w:val="en-US"/>
        </w:rPr>
        <w:t xml:space="preserve">network energy savings, </w:t>
      </w:r>
      <w:r w:rsidR="00613374">
        <w:rPr>
          <w:sz w:val="22"/>
          <w:szCs w:val="22"/>
          <w:lang w:val="en-US"/>
        </w:rPr>
        <w:t>modified bitmap</w:t>
      </w:r>
      <w:r w:rsidR="00FF49E0">
        <w:rPr>
          <w:sz w:val="22"/>
          <w:szCs w:val="22"/>
          <w:lang w:val="en-US"/>
        </w:rPr>
        <w:t xml:space="preserve"> </w:t>
      </w:r>
      <w:r w:rsidR="00F864BB">
        <w:rPr>
          <w:sz w:val="22"/>
          <w:szCs w:val="22"/>
          <w:lang w:val="en-US"/>
        </w:rPr>
        <w:t xml:space="preserve">of transmitted of SSB </w:t>
      </w:r>
      <w:r w:rsidR="000C1C0B">
        <w:rPr>
          <w:sz w:val="22"/>
          <w:szCs w:val="22"/>
          <w:lang w:val="en-US"/>
        </w:rPr>
        <w:t>burst</w:t>
      </w:r>
      <w:r w:rsidR="00F864BB">
        <w:rPr>
          <w:sz w:val="22"/>
          <w:szCs w:val="22"/>
          <w:lang w:val="en-US"/>
        </w:rPr>
        <w:t xml:space="preserve"> </w:t>
      </w:r>
      <w:r w:rsidR="000C1C0B">
        <w:rPr>
          <w:sz w:val="22"/>
          <w:szCs w:val="22"/>
          <w:lang w:val="en-US"/>
        </w:rPr>
        <w:t>could b</w:t>
      </w:r>
      <w:r w:rsidR="00FF49E0">
        <w:rPr>
          <w:sz w:val="22"/>
          <w:szCs w:val="22"/>
          <w:lang w:val="en-US"/>
        </w:rPr>
        <w:t>e schedule</w:t>
      </w:r>
      <w:r w:rsidR="006C4AC2">
        <w:rPr>
          <w:sz w:val="22"/>
          <w:szCs w:val="22"/>
          <w:lang w:val="en-US"/>
        </w:rPr>
        <w:t>d</w:t>
      </w:r>
      <w:r w:rsidR="00FF49E0">
        <w:rPr>
          <w:sz w:val="22"/>
          <w:szCs w:val="22"/>
          <w:lang w:val="en-US"/>
        </w:rPr>
        <w:t xml:space="preserve"> by the gNB. </w:t>
      </w:r>
    </w:p>
    <w:p w14:paraId="720E638E" w14:textId="5B0C4D61" w:rsidR="00B2424D" w:rsidRDefault="002C74CC" w:rsidP="00BD490D">
      <w:pPr>
        <w:jc w:val="both"/>
        <w:rPr>
          <w:sz w:val="22"/>
          <w:szCs w:val="22"/>
          <w:lang w:val="en-US"/>
        </w:rPr>
      </w:pPr>
      <w:r w:rsidRPr="002C74CC">
        <w:rPr>
          <w:sz w:val="22"/>
          <w:szCs w:val="22"/>
          <w:lang w:val="en-US"/>
        </w:rPr>
        <w:t xml:space="preserve">However, </w:t>
      </w:r>
      <w:r w:rsidR="00BB6AE2">
        <w:rPr>
          <w:sz w:val="22"/>
          <w:szCs w:val="22"/>
          <w:lang w:val="en-US"/>
        </w:rPr>
        <w:t xml:space="preserve">an approach </w:t>
      </w:r>
      <w:r w:rsidR="00C821CD">
        <w:rPr>
          <w:sz w:val="22"/>
          <w:szCs w:val="22"/>
          <w:lang w:val="en-US"/>
        </w:rPr>
        <w:t>of same functionalities</w:t>
      </w:r>
      <w:r w:rsidR="00655F6A">
        <w:rPr>
          <w:sz w:val="22"/>
          <w:szCs w:val="22"/>
          <w:lang w:val="en-US"/>
        </w:rPr>
        <w:t xml:space="preserve"> which includes the transmission of TRSs </w:t>
      </w:r>
      <w:r w:rsidR="00655F6A" w:rsidRPr="002C74CC">
        <w:rPr>
          <w:sz w:val="22"/>
          <w:szCs w:val="22"/>
          <w:lang w:val="en-US"/>
        </w:rPr>
        <w:t>instead of SSBs</w:t>
      </w:r>
      <w:r w:rsidR="00655F6A">
        <w:rPr>
          <w:sz w:val="22"/>
          <w:szCs w:val="22"/>
          <w:lang w:val="en-US"/>
        </w:rPr>
        <w:t>,</w:t>
      </w:r>
      <w:r w:rsidR="00C821CD">
        <w:rPr>
          <w:sz w:val="22"/>
          <w:szCs w:val="22"/>
          <w:lang w:val="en-US"/>
        </w:rPr>
        <w:t xml:space="preserve"> </w:t>
      </w:r>
      <w:r w:rsidR="00BB6AE2">
        <w:rPr>
          <w:sz w:val="22"/>
          <w:szCs w:val="22"/>
          <w:lang w:val="en-US"/>
        </w:rPr>
        <w:t>is already</w:t>
      </w:r>
      <w:r w:rsidR="00C821CD">
        <w:rPr>
          <w:sz w:val="22"/>
          <w:szCs w:val="22"/>
          <w:lang w:val="en-US"/>
        </w:rPr>
        <w:t xml:space="preserve"> </w:t>
      </w:r>
      <w:r w:rsidR="00432C62">
        <w:rPr>
          <w:sz w:val="22"/>
          <w:szCs w:val="22"/>
          <w:lang w:val="en-US"/>
        </w:rPr>
        <w:t xml:space="preserve">part of </w:t>
      </w:r>
      <w:r w:rsidRPr="002C74CC">
        <w:rPr>
          <w:sz w:val="22"/>
          <w:szCs w:val="22"/>
          <w:lang w:val="en-US"/>
        </w:rPr>
        <w:t xml:space="preserve">Rel-17 </w:t>
      </w:r>
      <w:r w:rsidR="00432C62">
        <w:rPr>
          <w:sz w:val="22"/>
          <w:szCs w:val="22"/>
          <w:lang w:val="en-US"/>
        </w:rPr>
        <w:t>specification [</w:t>
      </w:r>
      <w:r w:rsidR="00920C8A" w:rsidRPr="00197937">
        <w:rPr>
          <w:sz w:val="22"/>
          <w:szCs w:val="22"/>
          <w:lang w:val="en-US"/>
        </w:rPr>
        <w:t>TS 38.331</w:t>
      </w:r>
      <w:r w:rsidR="00432C62">
        <w:rPr>
          <w:sz w:val="22"/>
          <w:szCs w:val="22"/>
          <w:lang w:val="en-US"/>
        </w:rPr>
        <w:t>]</w:t>
      </w:r>
      <w:r w:rsidR="00C14B65">
        <w:rPr>
          <w:sz w:val="22"/>
          <w:szCs w:val="22"/>
          <w:lang w:val="en-US"/>
        </w:rPr>
        <w:t>. In detail</w:t>
      </w:r>
      <w:r w:rsidR="00A6750A">
        <w:rPr>
          <w:sz w:val="22"/>
          <w:szCs w:val="22"/>
          <w:lang w:val="en-US"/>
        </w:rPr>
        <w:t xml:space="preserve">, </w:t>
      </w:r>
      <w:r w:rsidR="00BF2685">
        <w:rPr>
          <w:sz w:val="22"/>
          <w:szCs w:val="22"/>
          <w:lang w:val="en-US"/>
        </w:rPr>
        <w:t xml:space="preserve">a </w:t>
      </w:r>
      <w:r w:rsidR="009078BD">
        <w:rPr>
          <w:sz w:val="22"/>
          <w:szCs w:val="22"/>
          <w:lang w:val="en-US"/>
        </w:rPr>
        <w:t>gNB may</w:t>
      </w:r>
      <w:r w:rsidRPr="002C74CC">
        <w:rPr>
          <w:sz w:val="22"/>
          <w:szCs w:val="22"/>
          <w:lang w:val="en-US"/>
        </w:rPr>
        <w:t xml:space="preserve"> configure </w:t>
      </w:r>
      <w:r w:rsidR="009078BD">
        <w:rPr>
          <w:sz w:val="22"/>
          <w:szCs w:val="22"/>
          <w:lang w:val="en-US"/>
        </w:rPr>
        <w:t xml:space="preserve">transmission of </w:t>
      </w:r>
      <w:r w:rsidRPr="002C74CC">
        <w:rPr>
          <w:sz w:val="22"/>
          <w:szCs w:val="22"/>
          <w:lang w:val="en-US"/>
        </w:rPr>
        <w:t>TRS</w:t>
      </w:r>
      <w:r w:rsidR="00CF79A5">
        <w:rPr>
          <w:sz w:val="22"/>
          <w:szCs w:val="22"/>
          <w:lang w:val="en-US"/>
        </w:rPr>
        <w:t>s</w:t>
      </w:r>
      <w:r w:rsidRPr="002C74CC">
        <w:rPr>
          <w:sz w:val="22"/>
          <w:szCs w:val="22"/>
          <w:lang w:val="en-US"/>
        </w:rPr>
        <w:t xml:space="preserve"> </w:t>
      </w:r>
      <w:r w:rsidR="006124C6">
        <w:rPr>
          <w:sz w:val="22"/>
          <w:szCs w:val="22"/>
          <w:lang w:val="en-US"/>
        </w:rPr>
        <w:t>to be detected by</w:t>
      </w:r>
      <w:r w:rsidR="005C1CB7">
        <w:rPr>
          <w:sz w:val="22"/>
          <w:szCs w:val="22"/>
          <w:lang w:val="en-US"/>
        </w:rPr>
        <w:t xml:space="preserve"> </w:t>
      </w:r>
      <w:r w:rsidR="00BF2685">
        <w:rPr>
          <w:sz w:val="22"/>
          <w:szCs w:val="22"/>
          <w:lang w:val="en-US"/>
        </w:rPr>
        <w:t>UEs in RRC</w:t>
      </w:r>
      <w:r w:rsidRPr="002C74CC">
        <w:rPr>
          <w:sz w:val="22"/>
          <w:szCs w:val="22"/>
          <w:lang w:val="en-US"/>
        </w:rPr>
        <w:t xml:space="preserve"> idle/inactive </w:t>
      </w:r>
      <w:r w:rsidR="006124C6">
        <w:rPr>
          <w:sz w:val="22"/>
          <w:szCs w:val="22"/>
          <w:lang w:val="en-US"/>
        </w:rPr>
        <w:t xml:space="preserve">before a paging occasion so as to ensure </w:t>
      </w:r>
      <w:r w:rsidR="005C1CB7">
        <w:rPr>
          <w:sz w:val="22"/>
          <w:szCs w:val="22"/>
          <w:lang w:val="en-US"/>
        </w:rPr>
        <w:t xml:space="preserve">their </w:t>
      </w:r>
      <w:r w:rsidR="006124C6">
        <w:rPr>
          <w:sz w:val="22"/>
          <w:szCs w:val="22"/>
          <w:lang w:val="en-US"/>
        </w:rPr>
        <w:t xml:space="preserve">synchronization. </w:t>
      </w:r>
      <w:r w:rsidR="00B55210" w:rsidRPr="00B55210">
        <w:rPr>
          <w:sz w:val="22"/>
          <w:szCs w:val="22"/>
          <w:lang w:val="en-US"/>
        </w:rPr>
        <w:t>The TRS occasions configuration is provided SIB17</w:t>
      </w:r>
      <w:r w:rsidR="00F762F2">
        <w:rPr>
          <w:sz w:val="22"/>
          <w:szCs w:val="22"/>
          <w:lang w:val="en-US"/>
        </w:rPr>
        <w:t xml:space="preserve"> and the </w:t>
      </w:r>
      <w:r w:rsidR="00F762F2" w:rsidRPr="00F762F2">
        <w:rPr>
          <w:sz w:val="22"/>
          <w:szCs w:val="22"/>
          <w:lang w:val="en-US"/>
        </w:rPr>
        <w:t xml:space="preserve">availability of TRS in the TRS occasions is indicated </w:t>
      </w:r>
      <w:r w:rsidR="00F37DC6">
        <w:rPr>
          <w:sz w:val="22"/>
          <w:szCs w:val="22"/>
          <w:lang w:val="en-US"/>
        </w:rPr>
        <w:t xml:space="preserve">by TRS </w:t>
      </w:r>
      <w:r w:rsidR="00F762F2" w:rsidRPr="00F762F2">
        <w:rPr>
          <w:sz w:val="22"/>
          <w:szCs w:val="22"/>
          <w:lang w:val="en-US"/>
        </w:rPr>
        <w:t>availability indication</w:t>
      </w:r>
      <w:r w:rsidR="00F37DC6">
        <w:rPr>
          <w:sz w:val="22"/>
          <w:szCs w:val="22"/>
          <w:lang w:val="en-US"/>
        </w:rPr>
        <w:t xml:space="preserve"> of DCI form</w:t>
      </w:r>
      <w:r w:rsidR="00BD43F0">
        <w:rPr>
          <w:sz w:val="22"/>
          <w:szCs w:val="22"/>
          <w:lang w:val="en-US"/>
        </w:rPr>
        <w:t>at 2_7</w:t>
      </w:r>
      <w:r w:rsidR="00F762F2" w:rsidRPr="00F762F2">
        <w:rPr>
          <w:sz w:val="22"/>
          <w:szCs w:val="22"/>
          <w:lang w:val="en-US"/>
        </w:rPr>
        <w:t>.</w:t>
      </w:r>
      <w:r w:rsidR="00B55210">
        <w:rPr>
          <w:sz w:val="22"/>
          <w:szCs w:val="22"/>
          <w:lang w:val="en-US"/>
        </w:rPr>
        <w:t xml:space="preserve"> </w:t>
      </w:r>
      <w:r w:rsidR="00DC6D94">
        <w:rPr>
          <w:sz w:val="22"/>
          <w:szCs w:val="22"/>
          <w:lang w:val="en-US"/>
        </w:rPr>
        <w:t>Moreover,</w:t>
      </w:r>
      <w:r w:rsidR="00DB2CA0">
        <w:rPr>
          <w:sz w:val="22"/>
          <w:szCs w:val="22"/>
          <w:lang w:val="en-US"/>
        </w:rPr>
        <w:t xml:space="preserve"> </w:t>
      </w:r>
      <w:r w:rsidR="00DC6D94">
        <w:rPr>
          <w:sz w:val="22"/>
          <w:szCs w:val="22"/>
          <w:lang w:val="en-US"/>
        </w:rPr>
        <w:t>this</w:t>
      </w:r>
      <w:r w:rsidR="004748CC">
        <w:rPr>
          <w:sz w:val="22"/>
          <w:szCs w:val="22"/>
          <w:lang w:val="en-US"/>
        </w:rPr>
        <w:t xml:space="preserve"> solution can be configured along with </w:t>
      </w:r>
      <w:r w:rsidR="00906752">
        <w:rPr>
          <w:sz w:val="22"/>
          <w:szCs w:val="22"/>
          <w:lang w:val="en-US"/>
        </w:rPr>
        <w:t xml:space="preserve">long </w:t>
      </w:r>
      <w:r w:rsidR="004748CC">
        <w:rPr>
          <w:sz w:val="22"/>
          <w:szCs w:val="22"/>
          <w:lang w:val="en-US"/>
        </w:rPr>
        <w:t>transmission periodicities of SSBs</w:t>
      </w:r>
      <w:r w:rsidR="00906752">
        <w:rPr>
          <w:sz w:val="22"/>
          <w:szCs w:val="22"/>
          <w:lang w:val="en-US"/>
        </w:rPr>
        <w:t xml:space="preserve">. </w:t>
      </w:r>
      <w:r w:rsidR="00143BFF">
        <w:rPr>
          <w:sz w:val="22"/>
          <w:szCs w:val="22"/>
          <w:lang w:val="en-US"/>
        </w:rPr>
        <w:t>As a result</w:t>
      </w:r>
      <w:r w:rsidR="00DC6D94">
        <w:rPr>
          <w:sz w:val="22"/>
          <w:szCs w:val="22"/>
          <w:lang w:val="en-US"/>
        </w:rPr>
        <w:t xml:space="preserve">, </w:t>
      </w:r>
      <w:r w:rsidR="002C2D0F">
        <w:rPr>
          <w:sz w:val="22"/>
          <w:szCs w:val="22"/>
          <w:lang w:val="en-US"/>
        </w:rPr>
        <w:t>there is no</w:t>
      </w:r>
      <w:r w:rsidR="00143BFF">
        <w:rPr>
          <w:sz w:val="22"/>
          <w:szCs w:val="22"/>
          <w:lang w:val="en-US"/>
        </w:rPr>
        <w:t xml:space="preserve"> need to </w:t>
      </w:r>
      <w:r w:rsidR="00805F8B">
        <w:rPr>
          <w:sz w:val="22"/>
          <w:szCs w:val="22"/>
          <w:lang w:val="en-US"/>
        </w:rPr>
        <w:t xml:space="preserve">further </w:t>
      </w:r>
      <w:r w:rsidR="00DB2CA0">
        <w:rPr>
          <w:sz w:val="22"/>
          <w:szCs w:val="22"/>
          <w:lang w:val="en-US"/>
        </w:rPr>
        <w:t>a</w:t>
      </w:r>
      <w:r w:rsidR="00805F8B">
        <w:rPr>
          <w:sz w:val="22"/>
          <w:szCs w:val="22"/>
          <w:lang w:val="en-US"/>
        </w:rPr>
        <w:t>naly</w:t>
      </w:r>
      <w:r w:rsidR="00DB2CA0">
        <w:rPr>
          <w:sz w:val="22"/>
          <w:szCs w:val="22"/>
          <w:lang w:val="en-US"/>
        </w:rPr>
        <w:t>z</w:t>
      </w:r>
      <w:r w:rsidR="00805F8B">
        <w:rPr>
          <w:sz w:val="22"/>
          <w:szCs w:val="22"/>
          <w:lang w:val="en-US"/>
        </w:rPr>
        <w:t>e Mechanism</w:t>
      </w:r>
      <w:r w:rsidR="00DB2CA0">
        <w:rPr>
          <w:sz w:val="22"/>
          <w:szCs w:val="22"/>
          <w:lang w:val="en-US"/>
        </w:rPr>
        <w:t>#3</w:t>
      </w:r>
      <w:r w:rsidRPr="002C74CC">
        <w:rPr>
          <w:sz w:val="22"/>
          <w:szCs w:val="22"/>
          <w:lang w:val="en-US"/>
        </w:rPr>
        <w:t xml:space="preserve">. </w:t>
      </w:r>
    </w:p>
    <w:p w14:paraId="6D29C0E1" w14:textId="5562F322" w:rsidR="00DC25CE" w:rsidRPr="00C7458D" w:rsidRDefault="003D2D6B" w:rsidP="00BD490D">
      <w:pPr>
        <w:jc w:val="both"/>
        <w:rPr>
          <w:sz w:val="22"/>
          <w:szCs w:val="22"/>
          <w:lang w:val="en-US"/>
        </w:rPr>
      </w:pPr>
      <w:r w:rsidRPr="00C7458D">
        <w:rPr>
          <w:b/>
          <w:sz w:val="22"/>
          <w:szCs w:val="22"/>
          <w:lang w:val="en-US"/>
        </w:rPr>
        <w:t>Proposal</w:t>
      </w:r>
      <w:r w:rsidR="00B336A0">
        <w:rPr>
          <w:b/>
          <w:sz w:val="22"/>
          <w:szCs w:val="22"/>
          <w:lang w:val="en-US"/>
        </w:rPr>
        <w:t>-</w:t>
      </w:r>
      <w:r w:rsidR="00467F00">
        <w:rPr>
          <w:b/>
          <w:sz w:val="22"/>
          <w:szCs w:val="22"/>
          <w:lang w:val="en-US"/>
        </w:rPr>
        <w:t>11</w:t>
      </w:r>
      <w:r w:rsidR="00A64B6C" w:rsidRPr="00C7458D">
        <w:rPr>
          <w:b/>
          <w:sz w:val="22"/>
          <w:szCs w:val="22"/>
          <w:lang w:val="en-US"/>
        </w:rPr>
        <w:t xml:space="preserve">: </w:t>
      </w:r>
      <w:r w:rsidR="005B5657" w:rsidRPr="00C7458D">
        <w:rPr>
          <w:b/>
          <w:bCs/>
          <w:sz w:val="22"/>
          <w:szCs w:val="22"/>
          <w:lang w:val="en-US"/>
        </w:rPr>
        <w:t>M</w:t>
      </w:r>
      <w:r w:rsidR="001E3FA8" w:rsidRPr="00C7458D">
        <w:rPr>
          <w:b/>
          <w:bCs/>
          <w:sz w:val="22"/>
          <w:szCs w:val="22"/>
          <w:lang w:val="en-US"/>
        </w:rPr>
        <w:t>echanism</w:t>
      </w:r>
      <w:r w:rsidR="003F258E" w:rsidRPr="00C7458D">
        <w:rPr>
          <w:b/>
          <w:sz w:val="22"/>
          <w:szCs w:val="22"/>
          <w:lang w:val="en-US"/>
        </w:rPr>
        <w:t>#</w:t>
      </w:r>
      <w:r w:rsidR="005B5657" w:rsidRPr="00C7458D">
        <w:rPr>
          <w:b/>
          <w:sz w:val="22"/>
          <w:szCs w:val="22"/>
          <w:lang w:val="en-US"/>
        </w:rPr>
        <w:t>3</w:t>
      </w:r>
      <w:r w:rsidR="00F20C51">
        <w:rPr>
          <w:b/>
          <w:sz w:val="22"/>
          <w:szCs w:val="22"/>
          <w:lang w:val="en-US"/>
        </w:rPr>
        <w:t>,</w:t>
      </w:r>
      <w:r w:rsidR="005B5657" w:rsidRPr="00C7458D">
        <w:rPr>
          <w:b/>
          <w:sz w:val="22"/>
          <w:szCs w:val="22"/>
          <w:lang w:val="en-US"/>
        </w:rPr>
        <w:t xml:space="preserve"> </w:t>
      </w:r>
      <w:r w:rsidR="00C943B2">
        <w:rPr>
          <w:b/>
          <w:sz w:val="22"/>
          <w:szCs w:val="22"/>
          <w:lang w:val="en-US"/>
        </w:rPr>
        <w:t>i.e.</w:t>
      </w:r>
      <w:r w:rsidR="00F20C51">
        <w:rPr>
          <w:b/>
          <w:sz w:val="22"/>
          <w:szCs w:val="22"/>
          <w:lang w:val="en-US"/>
        </w:rPr>
        <w:t>,</w:t>
      </w:r>
      <w:r w:rsidR="00C943B2">
        <w:rPr>
          <w:b/>
          <w:sz w:val="22"/>
          <w:szCs w:val="22"/>
          <w:lang w:val="en-US"/>
        </w:rPr>
        <w:t xml:space="preserve"> </w:t>
      </w:r>
      <w:r w:rsidR="009427E1">
        <w:rPr>
          <w:b/>
          <w:sz w:val="22"/>
          <w:szCs w:val="22"/>
          <w:lang w:val="en-US"/>
        </w:rPr>
        <w:t xml:space="preserve">adaptation </w:t>
      </w:r>
      <w:r w:rsidR="000C3592">
        <w:rPr>
          <w:b/>
          <w:sz w:val="22"/>
          <w:szCs w:val="22"/>
          <w:lang w:val="en-US"/>
        </w:rPr>
        <w:t xml:space="preserve">based on </w:t>
      </w:r>
      <w:r w:rsidR="0008208B">
        <w:rPr>
          <w:b/>
          <w:sz w:val="22"/>
          <w:szCs w:val="22"/>
          <w:lang w:val="en-US"/>
        </w:rPr>
        <w:t xml:space="preserve">skipping/transmitting </w:t>
      </w:r>
      <w:r w:rsidR="00A45912">
        <w:rPr>
          <w:b/>
          <w:sz w:val="22"/>
          <w:szCs w:val="22"/>
          <w:lang w:val="en-US"/>
        </w:rPr>
        <w:t>some SSB bur</w:t>
      </w:r>
      <w:r w:rsidR="00795617">
        <w:rPr>
          <w:b/>
          <w:sz w:val="22"/>
          <w:szCs w:val="22"/>
          <w:lang w:val="en-US"/>
        </w:rPr>
        <w:t>s</w:t>
      </w:r>
      <w:r w:rsidR="00A45912">
        <w:rPr>
          <w:b/>
          <w:sz w:val="22"/>
          <w:szCs w:val="22"/>
          <w:lang w:val="en-US"/>
        </w:rPr>
        <w:t xml:space="preserve">ts </w:t>
      </w:r>
      <w:r w:rsidR="00647231">
        <w:rPr>
          <w:b/>
          <w:sz w:val="22"/>
          <w:szCs w:val="22"/>
          <w:lang w:val="en-US"/>
        </w:rPr>
        <w:t>non-uniformly</w:t>
      </w:r>
      <w:r w:rsidR="007E277D">
        <w:rPr>
          <w:b/>
          <w:sz w:val="22"/>
          <w:szCs w:val="22"/>
          <w:lang w:val="en-US"/>
        </w:rPr>
        <w:t xml:space="preserve"> with single SSB configuration,</w:t>
      </w:r>
      <w:r w:rsidR="007F2FD3">
        <w:rPr>
          <w:b/>
          <w:sz w:val="22"/>
          <w:szCs w:val="22"/>
          <w:lang w:val="en-US"/>
        </w:rPr>
        <w:t xml:space="preserve"> </w:t>
      </w:r>
      <w:r w:rsidR="00882F8D" w:rsidRPr="00C7458D">
        <w:rPr>
          <w:b/>
          <w:sz w:val="22"/>
          <w:szCs w:val="22"/>
          <w:lang w:val="en-US"/>
        </w:rPr>
        <w:t xml:space="preserve">to be </w:t>
      </w:r>
      <w:r w:rsidR="00CC1E5A" w:rsidRPr="00C7458D">
        <w:rPr>
          <w:b/>
          <w:sz w:val="22"/>
          <w:szCs w:val="22"/>
          <w:lang w:val="en-US"/>
        </w:rPr>
        <w:t>deprioritized</w:t>
      </w:r>
      <w:r w:rsidR="001E3FA8" w:rsidRPr="00C7458D">
        <w:rPr>
          <w:b/>
          <w:sz w:val="22"/>
          <w:szCs w:val="22"/>
          <w:lang w:val="en-US"/>
        </w:rPr>
        <w:t xml:space="preserve"> because </w:t>
      </w:r>
      <w:r w:rsidR="005B5657" w:rsidRPr="00C7458D">
        <w:rPr>
          <w:b/>
          <w:bCs/>
          <w:sz w:val="22"/>
          <w:szCs w:val="22"/>
          <w:lang w:val="en-US"/>
        </w:rPr>
        <w:t>me</w:t>
      </w:r>
      <w:r w:rsidR="002161B6" w:rsidRPr="00C7458D">
        <w:rPr>
          <w:b/>
          <w:bCs/>
          <w:sz w:val="22"/>
          <w:szCs w:val="22"/>
          <w:lang w:val="en-US"/>
        </w:rPr>
        <w:t xml:space="preserve">chanism </w:t>
      </w:r>
      <w:r w:rsidR="002161B6" w:rsidRPr="00C7458D">
        <w:rPr>
          <w:b/>
          <w:sz w:val="22"/>
          <w:szCs w:val="22"/>
          <w:lang w:val="en-US"/>
        </w:rPr>
        <w:t xml:space="preserve">to </w:t>
      </w:r>
      <w:r w:rsidR="00B76A63" w:rsidRPr="00C7458D">
        <w:rPr>
          <w:b/>
          <w:sz w:val="22"/>
          <w:szCs w:val="22"/>
          <w:lang w:val="en-US"/>
        </w:rPr>
        <w:t xml:space="preserve">synchronize UEs just before </w:t>
      </w:r>
      <w:r w:rsidR="00831971" w:rsidRPr="00C7458D">
        <w:rPr>
          <w:b/>
          <w:sz w:val="22"/>
          <w:szCs w:val="22"/>
          <w:lang w:val="en-US"/>
        </w:rPr>
        <w:t xml:space="preserve">PO is already </w:t>
      </w:r>
      <w:r w:rsidR="00837B54" w:rsidRPr="00C7458D">
        <w:rPr>
          <w:b/>
          <w:sz w:val="22"/>
          <w:szCs w:val="22"/>
          <w:lang w:val="en-US"/>
        </w:rPr>
        <w:t xml:space="preserve">specified </w:t>
      </w:r>
      <w:r w:rsidR="000A1874" w:rsidRPr="00C7458D">
        <w:rPr>
          <w:b/>
          <w:sz w:val="22"/>
          <w:szCs w:val="22"/>
          <w:lang w:val="en-US"/>
        </w:rPr>
        <w:t>based</w:t>
      </w:r>
      <w:r w:rsidR="00B21214" w:rsidRPr="00C7458D">
        <w:rPr>
          <w:b/>
          <w:sz w:val="22"/>
          <w:szCs w:val="22"/>
          <w:lang w:val="en-US"/>
        </w:rPr>
        <w:t xml:space="preserve"> on TRS </w:t>
      </w:r>
      <w:r w:rsidR="005F16EA" w:rsidRPr="00C7458D">
        <w:rPr>
          <w:b/>
          <w:sz w:val="22"/>
          <w:szCs w:val="22"/>
          <w:lang w:val="en-US"/>
        </w:rPr>
        <w:t xml:space="preserve">for </w:t>
      </w:r>
      <w:r w:rsidR="00A506B4" w:rsidRPr="00C7458D">
        <w:rPr>
          <w:b/>
          <w:sz w:val="22"/>
          <w:szCs w:val="22"/>
          <w:lang w:val="en-US"/>
        </w:rPr>
        <w:t xml:space="preserve">UEs in RRC </w:t>
      </w:r>
      <w:r w:rsidR="005F16EA" w:rsidRPr="00C7458D">
        <w:rPr>
          <w:b/>
          <w:sz w:val="22"/>
          <w:szCs w:val="22"/>
          <w:lang w:val="en-US"/>
        </w:rPr>
        <w:t xml:space="preserve">idle/inactive. </w:t>
      </w:r>
    </w:p>
    <w:p w14:paraId="72896640" w14:textId="77777777" w:rsidR="00DC25CE" w:rsidRDefault="00DC25CE" w:rsidP="00BD490D">
      <w:pPr>
        <w:jc w:val="both"/>
        <w:rPr>
          <w:sz w:val="22"/>
          <w:szCs w:val="22"/>
          <w:lang w:val="en-US"/>
        </w:rPr>
      </w:pPr>
    </w:p>
    <w:p w14:paraId="040D274A" w14:textId="480832A4" w:rsidR="003431F2" w:rsidRPr="00736CD6" w:rsidRDefault="00151ECA" w:rsidP="00707BE2">
      <w:pPr>
        <w:pStyle w:val="ListParagraph"/>
        <w:numPr>
          <w:ilvl w:val="0"/>
          <w:numId w:val="73"/>
        </w:numPr>
        <w:jc w:val="both"/>
        <w:rPr>
          <w:sz w:val="22"/>
          <w:szCs w:val="22"/>
          <w:lang w:val="en-US"/>
        </w:rPr>
      </w:pPr>
      <w:r w:rsidRPr="00736CD6">
        <w:rPr>
          <w:sz w:val="22"/>
          <w:szCs w:val="22"/>
          <w:lang w:val="en-US"/>
        </w:rPr>
        <w:t>Mechanism#</w:t>
      </w:r>
      <w:r w:rsidR="005C3E92" w:rsidRPr="00736CD6">
        <w:rPr>
          <w:sz w:val="22"/>
          <w:szCs w:val="22"/>
          <w:lang w:val="en-US"/>
        </w:rPr>
        <w:t>4</w:t>
      </w:r>
      <w:r w:rsidRPr="00736CD6">
        <w:rPr>
          <w:sz w:val="22"/>
          <w:szCs w:val="22"/>
          <w:lang w:val="en-US"/>
        </w:rPr>
        <w:t xml:space="preserve">: </w:t>
      </w:r>
      <w:r w:rsidR="00D72A92" w:rsidRPr="00736CD6">
        <w:rPr>
          <w:sz w:val="22"/>
          <w:szCs w:val="22"/>
          <w:lang w:val="en-US"/>
        </w:rPr>
        <w:t>Adapting the transmitted number of SSBs within a SSB burst</w:t>
      </w:r>
    </w:p>
    <w:p w14:paraId="04EC0320" w14:textId="11EADE30" w:rsidR="003431F2" w:rsidRDefault="00A3527E" w:rsidP="00BD490D">
      <w:pPr>
        <w:jc w:val="both"/>
        <w:rPr>
          <w:sz w:val="22"/>
          <w:szCs w:val="22"/>
        </w:rPr>
      </w:pPr>
      <w:r>
        <w:rPr>
          <w:sz w:val="22"/>
          <w:szCs w:val="22"/>
        </w:rPr>
        <w:t>Adapting the number of SSBs in the SSB burst</w:t>
      </w:r>
      <w:r w:rsidR="003E62CB">
        <w:rPr>
          <w:sz w:val="22"/>
          <w:szCs w:val="22"/>
        </w:rPr>
        <w:t xml:space="preserve"> is a</w:t>
      </w:r>
      <w:r w:rsidR="0097051C" w:rsidRPr="0097051C">
        <w:rPr>
          <w:sz w:val="22"/>
          <w:szCs w:val="22"/>
        </w:rPr>
        <w:t xml:space="preserve">lready supported by RRC reconfiguration or system information update. </w:t>
      </w:r>
      <w:r w:rsidR="00A06036">
        <w:rPr>
          <w:sz w:val="22"/>
          <w:szCs w:val="22"/>
        </w:rPr>
        <w:t>N</w:t>
      </w:r>
      <w:r w:rsidR="0062788F">
        <w:rPr>
          <w:sz w:val="22"/>
          <w:szCs w:val="22"/>
        </w:rPr>
        <w:t>ew</w:t>
      </w:r>
      <w:r w:rsidR="0097051C" w:rsidRPr="0097051C">
        <w:rPr>
          <w:sz w:val="22"/>
          <w:szCs w:val="22"/>
        </w:rPr>
        <w:t xml:space="preserve"> L1/L2 signalling </w:t>
      </w:r>
      <w:r w:rsidR="00A06036">
        <w:rPr>
          <w:sz w:val="22"/>
          <w:szCs w:val="22"/>
        </w:rPr>
        <w:t>could be</w:t>
      </w:r>
      <w:r w:rsidR="0062788F">
        <w:rPr>
          <w:sz w:val="22"/>
          <w:szCs w:val="22"/>
        </w:rPr>
        <w:t xml:space="preserve"> introduced</w:t>
      </w:r>
      <w:r w:rsidR="0097051C" w:rsidRPr="0097051C">
        <w:rPr>
          <w:sz w:val="22"/>
          <w:szCs w:val="22"/>
        </w:rPr>
        <w:t xml:space="preserve"> to </w:t>
      </w:r>
      <w:r w:rsidR="00304C20">
        <w:rPr>
          <w:sz w:val="22"/>
          <w:szCs w:val="22"/>
        </w:rPr>
        <w:t xml:space="preserve">make adaptation </w:t>
      </w:r>
      <w:r w:rsidR="006F3A2A">
        <w:rPr>
          <w:sz w:val="22"/>
          <w:szCs w:val="22"/>
        </w:rPr>
        <w:t>faster.</w:t>
      </w:r>
      <w:r w:rsidR="0097051C" w:rsidRPr="0097051C">
        <w:rPr>
          <w:sz w:val="22"/>
          <w:szCs w:val="22"/>
        </w:rPr>
        <w:t xml:space="preserve"> </w:t>
      </w:r>
      <w:r w:rsidR="00274D5D">
        <w:rPr>
          <w:sz w:val="22"/>
          <w:szCs w:val="22"/>
        </w:rPr>
        <w:t>For example</w:t>
      </w:r>
      <w:r w:rsidR="0005597A">
        <w:rPr>
          <w:sz w:val="22"/>
          <w:szCs w:val="22"/>
        </w:rPr>
        <w:t>,</w:t>
      </w:r>
      <w:r w:rsidR="005556C8">
        <w:rPr>
          <w:sz w:val="22"/>
          <w:szCs w:val="22"/>
        </w:rPr>
        <w:t xml:space="preserve"> </w:t>
      </w:r>
      <w:r w:rsidR="009E0A5E">
        <w:rPr>
          <w:sz w:val="22"/>
          <w:szCs w:val="22"/>
        </w:rPr>
        <w:t>new</w:t>
      </w:r>
      <w:r w:rsidR="00554904">
        <w:rPr>
          <w:sz w:val="22"/>
          <w:szCs w:val="22"/>
        </w:rPr>
        <w:t xml:space="preserve"> </w:t>
      </w:r>
      <w:r w:rsidR="0097051C" w:rsidRPr="0097051C">
        <w:rPr>
          <w:sz w:val="22"/>
          <w:szCs w:val="22"/>
        </w:rPr>
        <w:t>group common DCI</w:t>
      </w:r>
      <w:r w:rsidR="009E0A5E">
        <w:rPr>
          <w:sz w:val="22"/>
          <w:szCs w:val="22"/>
        </w:rPr>
        <w:t xml:space="preserve"> </w:t>
      </w:r>
      <w:r w:rsidR="00FA309D">
        <w:rPr>
          <w:sz w:val="22"/>
          <w:szCs w:val="22"/>
        </w:rPr>
        <w:t>could be introduced</w:t>
      </w:r>
      <w:r w:rsidR="00145131">
        <w:rPr>
          <w:sz w:val="22"/>
          <w:szCs w:val="22"/>
        </w:rPr>
        <w:t xml:space="preserve">. </w:t>
      </w:r>
      <w:r w:rsidR="000D6F74">
        <w:rPr>
          <w:sz w:val="22"/>
          <w:szCs w:val="22"/>
        </w:rPr>
        <w:t xml:space="preserve">In </w:t>
      </w:r>
      <w:r w:rsidR="003A6337">
        <w:rPr>
          <w:sz w:val="22"/>
          <w:szCs w:val="22"/>
        </w:rPr>
        <w:t>practi</w:t>
      </w:r>
      <w:r w:rsidR="001E1DC7">
        <w:rPr>
          <w:sz w:val="22"/>
          <w:szCs w:val="22"/>
        </w:rPr>
        <w:t>c</w:t>
      </w:r>
      <w:r w:rsidR="003A6337">
        <w:rPr>
          <w:sz w:val="22"/>
          <w:szCs w:val="22"/>
        </w:rPr>
        <w:t>e</w:t>
      </w:r>
      <w:r w:rsidR="001E1DC7">
        <w:rPr>
          <w:sz w:val="22"/>
          <w:szCs w:val="22"/>
        </w:rPr>
        <w:t>,</w:t>
      </w:r>
      <w:r w:rsidR="003A6337">
        <w:rPr>
          <w:sz w:val="22"/>
          <w:szCs w:val="22"/>
        </w:rPr>
        <w:t xml:space="preserve"> </w:t>
      </w:r>
      <w:r w:rsidR="00914ACA">
        <w:rPr>
          <w:sz w:val="22"/>
          <w:szCs w:val="22"/>
        </w:rPr>
        <w:t>the</w:t>
      </w:r>
      <w:r w:rsidR="003A6337">
        <w:rPr>
          <w:sz w:val="22"/>
          <w:szCs w:val="22"/>
        </w:rPr>
        <w:t xml:space="preserve"> </w:t>
      </w:r>
      <w:proofErr w:type="spellStart"/>
      <w:r w:rsidR="003A6337" w:rsidRPr="0097051C">
        <w:rPr>
          <w:sz w:val="22"/>
          <w:szCs w:val="22"/>
        </w:rPr>
        <w:t>gNb</w:t>
      </w:r>
      <w:proofErr w:type="spellEnd"/>
      <w:r w:rsidR="0097051C" w:rsidRPr="0097051C">
        <w:rPr>
          <w:sz w:val="22"/>
          <w:szCs w:val="22"/>
        </w:rPr>
        <w:t xml:space="preserve"> </w:t>
      </w:r>
      <w:r w:rsidR="0013076C">
        <w:rPr>
          <w:sz w:val="22"/>
          <w:szCs w:val="22"/>
        </w:rPr>
        <w:t>would not</w:t>
      </w:r>
      <w:r w:rsidR="0097051C" w:rsidRPr="0097051C">
        <w:rPr>
          <w:sz w:val="22"/>
          <w:szCs w:val="22"/>
        </w:rPr>
        <w:t xml:space="preserve"> send </w:t>
      </w:r>
      <w:r w:rsidR="002E1E85">
        <w:rPr>
          <w:sz w:val="22"/>
          <w:szCs w:val="22"/>
        </w:rPr>
        <w:t>some</w:t>
      </w:r>
      <w:r w:rsidR="001E3285">
        <w:rPr>
          <w:sz w:val="22"/>
          <w:szCs w:val="22"/>
        </w:rPr>
        <w:t xml:space="preserve"> </w:t>
      </w:r>
      <w:r w:rsidR="00493BB3">
        <w:rPr>
          <w:sz w:val="22"/>
          <w:szCs w:val="22"/>
        </w:rPr>
        <w:t xml:space="preserve">of the </w:t>
      </w:r>
      <w:r w:rsidR="0097051C" w:rsidRPr="0097051C">
        <w:rPr>
          <w:sz w:val="22"/>
          <w:szCs w:val="22"/>
        </w:rPr>
        <w:t>SSB</w:t>
      </w:r>
      <w:r w:rsidR="00493BB3">
        <w:rPr>
          <w:sz w:val="22"/>
          <w:szCs w:val="22"/>
        </w:rPr>
        <w:t>s</w:t>
      </w:r>
      <w:r w:rsidR="001E1DC7">
        <w:rPr>
          <w:sz w:val="22"/>
          <w:szCs w:val="22"/>
        </w:rPr>
        <w:t>,</w:t>
      </w:r>
      <w:r w:rsidR="0097051C" w:rsidRPr="0097051C">
        <w:rPr>
          <w:sz w:val="22"/>
          <w:szCs w:val="22"/>
        </w:rPr>
        <w:t xml:space="preserve"> but </w:t>
      </w:r>
      <w:r w:rsidR="00D7494B">
        <w:rPr>
          <w:sz w:val="22"/>
          <w:szCs w:val="22"/>
        </w:rPr>
        <w:t xml:space="preserve">would </w:t>
      </w:r>
      <w:r w:rsidR="0097051C" w:rsidRPr="0097051C">
        <w:rPr>
          <w:sz w:val="22"/>
          <w:szCs w:val="22"/>
        </w:rPr>
        <w:t>send</w:t>
      </w:r>
      <w:r w:rsidR="00D7494B">
        <w:rPr>
          <w:sz w:val="22"/>
          <w:szCs w:val="22"/>
        </w:rPr>
        <w:t xml:space="preserve"> L1/L2</w:t>
      </w:r>
      <w:r w:rsidR="0097051C" w:rsidRPr="0097051C">
        <w:rPr>
          <w:sz w:val="22"/>
          <w:szCs w:val="22"/>
        </w:rPr>
        <w:t xml:space="preserve"> control signalling</w:t>
      </w:r>
      <w:r w:rsidR="00D7494B">
        <w:rPr>
          <w:sz w:val="22"/>
          <w:szCs w:val="22"/>
        </w:rPr>
        <w:t xml:space="preserve"> </w:t>
      </w:r>
      <w:r w:rsidR="00424D8F">
        <w:rPr>
          <w:sz w:val="22"/>
          <w:szCs w:val="22"/>
        </w:rPr>
        <w:t xml:space="preserve">to </w:t>
      </w:r>
      <w:r w:rsidR="00570B3F">
        <w:rPr>
          <w:sz w:val="22"/>
          <w:szCs w:val="22"/>
        </w:rPr>
        <w:t>adapt the number of SSBs in SSB burst.</w:t>
      </w:r>
      <w:r w:rsidR="00A41E50">
        <w:rPr>
          <w:sz w:val="22"/>
          <w:szCs w:val="22"/>
        </w:rPr>
        <w:t xml:space="preserve"> </w:t>
      </w:r>
      <w:r w:rsidR="00B43D3F">
        <w:rPr>
          <w:sz w:val="22"/>
          <w:szCs w:val="22"/>
        </w:rPr>
        <w:t xml:space="preserve">However, </w:t>
      </w:r>
      <w:r w:rsidR="000A12BF">
        <w:rPr>
          <w:sz w:val="22"/>
          <w:szCs w:val="22"/>
        </w:rPr>
        <w:t>NES gain may</w:t>
      </w:r>
      <w:r w:rsidR="00A926F8">
        <w:rPr>
          <w:sz w:val="22"/>
          <w:szCs w:val="22"/>
        </w:rPr>
        <w:t xml:space="preserve"> </w:t>
      </w:r>
      <w:r w:rsidR="000A12BF">
        <w:rPr>
          <w:sz w:val="22"/>
          <w:szCs w:val="22"/>
        </w:rPr>
        <w:t xml:space="preserve">be marginal if </w:t>
      </w:r>
      <w:r w:rsidR="00C65091">
        <w:rPr>
          <w:sz w:val="22"/>
          <w:szCs w:val="22"/>
        </w:rPr>
        <w:t>frequent L1/L2 signalling is needed</w:t>
      </w:r>
      <w:r w:rsidR="00EA33D7">
        <w:rPr>
          <w:sz w:val="22"/>
          <w:szCs w:val="22"/>
        </w:rPr>
        <w:t xml:space="preserve"> and legacy UEs would not </w:t>
      </w:r>
      <w:r w:rsidR="005E551A">
        <w:rPr>
          <w:sz w:val="22"/>
          <w:szCs w:val="22"/>
        </w:rPr>
        <w:t>understand the new signalling.</w:t>
      </w:r>
    </w:p>
    <w:p w14:paraId="7FADCD06" w14:textId="77C3EBD6" w:rsidR="00EC19F3" w:rsidRDefault="00AD09CC" w:rsidP="00BD490D">
      <w:pPr>
        <w:jc w:val="both"/>
        <w:rPr>
          <w:b/>
          <w:bCs/>
          <w:sz w:val="22"/>
          <w:szCs w:val="22"/>
        </w:rPr>
      </w:pPr>
      <w:r w:rsidRPr="000163A3">
        <w:rPr>
          <w:b/>
          <w:bCs/>
          <w:sz w:val="22"/>
          <w:szCs w:val="22"/>
        </w:rPr>
        <w:t>Proposal</w:t>
      </w:r>
      <w:r w:rsidR="00B336A0">
        <w:rPr>
          <w:b/>
          <w:bCs/>
          <w:sz w:val="22"/>
          <w:szCs w:val="22"/>
        </w:rPr>
        <w:t>-</w:t>
      </w:r>
      <w:r w:rsidR="00467F00">
        <w:rPr>
          <w:b/>
          <w:bCs/>
          <w:sz w:val="22"/>
          <w:szCs w:val="22"/>
        </w:rPr>
        <w:t>12</w:t>
      </w:r>
      <w:r w:rsidRPr="000163A3">
        <w:rPr>
          <w:b/>
          <w:bCs/>
          <w:sz w:val="22"/>
          <w:szCs w:val="22"/>
        </w:rPr>
        <w:t xml:space="preserve">: </w:t>
      </w:r>
      <w:r w:rsidR="008556B0">
        <w:rPr>
          <w:b/>
          <w:bCs/>
          <w:sz w:val="22"/>
          <w:szCs w:val="22"/>
        </w:rPr>
        <w:t>Do not support introduction of new</w:t>
      </w:r>
      <w:r w:rsidR="00C70DB9" w:rsidRPr="000163A3">
        <w:rPr>
          <w:b/>
          <w:bCs/>
          <w:sz w:val="22"/>
          <w:szCs w:val="22"/>
        </w:rPr>
        <w:t xml:space="preserve"> </w:t>
      </w:r>
      <w:r w:rsidR="004E6C82" w:rsidRPr="000163A3">
        <w:rPr>
          <w:b/>
          <w:bCs/>
          <w:sz w:val="22"/>
          <w:szCs w:val="22"/>
        </w:rPr>
        <w:t xml:space="preserve">L1/L2 signalling </w:t>
      </w:r>
      <w:r w:rsidR="00713B7D">
        <w:rPr>
          <w:b/>
          <w:bCs/>
          <w:sz w:val="22"/>
          <w:szCs w:val="22"/>
        </w:rPr>
        <w:t xml:space="preserve">for Meachanism#4, i.e., </w:t>
      </w:r>
      <w:r w:rsidR="00F6682F" w:rsidRPr="000163A3">
        <w:rPr>
          <w:b/>
          <w:bCs/>
          <w:sz w:val="22"/>
          <w:szCs w:val="22"/>
        </w:rPr>
        <w:t xml:space="preserve">to adapt </w:t>
      </w:r>
      <w:r w:rsidR="00713B7D">
        <w:rPr>
          <w:b/>
          <w:bCs/>
          <w:sz w:val="22"/>
          <w:szCs w:val="22"/>
        </w:rPr>
        <w:t xml:space="preserve">the transmitted </w:t>
      </w:r>
      <w:r w:rsidR="00000111">
        <w:rPr>
          <w:b/>
          <w:bCs/>
          <w:sz w:val="22"/>
          <w:szCs w:val="22"/>
        </w:rPr>
        <w:t xml:space="preserve">number of </w:t>
      </w:r>
      <w:r w:rsidR="00F6682F" w:rsidRPr="000163A3">
        <w:rPr>
          <w:b/>
          <w:bCs/>
          <w:sz w:val="22"/>
          <w:szCs w:val="22"/>
        </w:rPr>
        <w:t xml:space="preserve">SSBs </w:t>
      </w:r>
      <w:r w:rsidR="00713B7D">
        <w:rPr>
          <w:b/>
          <w:bCs/>
          <w:sz w:val="22"/>
          <w:szCs w:val="22"/>
        </w:rPr>
        <w:t>with</w:t>
      </w:r>
      <w:r w:rsidR="00F6682F" w:rsidRPr="000163A3">
        <w:rPr>
          <w:b/>
          <w:bCs/>
          <w:sz w:val="22"/>
          <w:szCs w:val="22"/>
        </w:rPr>
        <w:t xml:space="preserve">in </w:t>
      </w:r>
      <w:r w:rsidR="00330081" w:rsidRPr="000163A3">
        <w:rPr>
          <w:b/>
          <w:bCs/>
          <w:sz w:val="22"/>
          <w:szCs w:val="22"/>
        </w:rPr>
        <w:t>a SSB burst.</w:t>
      </w:r>
    </w:p>
    <w:p w14:paraId="026E52C3" w14:textId="77777777" w:rsidR="000163A3" w:rsidRDefault="000163A3" w:rsidP="00BD490D">
      <w:pPr>
        <w:jc w:val="both"/>
        <w:rPr>
          <w:b/>
          <w:bCs/>
          <w:sz w:val="22"/>
          <w:szCs w:val="22"/>
        </w:rPr>
      </w:pPr>
    </w:p>
    <w:p w14:paraId="0637F36D" w14:textId="5FF99AF8" w:rsidR="000163A3" w:rsidRPr="00736CD6" w:rsidRDefault="00B80B6A" w:rsidP="00707BE2">
      <w:pPr>
        <w:pStyle w:val="ListParagraph"/>
        <w:numPr>
          <w:ilvl w:val="0"/>
          <w:numId w:val="73"/>
        </w:numPr>
        <w:jc w:val="both"/>
        <w:rPr>
          <w:b/>
          <w:sz w:val="22"/>
          <w:szCs w:val="22"/>
          <w:lang w:val="en-US"/>
        </w:rPr>
      </w:pPr>
      <w:r w:rsidRPr="00736CD6">
        <w:rPr>
          <w:sz w:val="22"/>
          <w:szCs w:val="22"/>
          <w:lang w:val="en-US"/>
        </w:rPr>
        <w:t>Mechanism#</w:t>
      </w:r>
      <w:r w:rsidR="00432331" w:rsidRPr="00736CD6">
        <w:rPr>
          <w:sz w:val="22"/>
          <w:szCs w:val="22"/>
          <w:lang w:val="en-US"/>
        </w:rPr>
        <w:t>5</w:t>
      </w:r>
      <w:r w:rsidRPr="00736CD6">
        <w:rPr>
          <w:sz w:val="22"/>
          <w:szCs w:val="22"/>
          <w:lang w:val="en-US"/>
        </w:rPr>
        <w:t xml:space="preserve">: </w:t>
      </w:r>
      <w:r w:rsidR="00B22BFD" w:rsidRPr="00736CD6">
        <w:rPr>
          <w:sz w:val="22"/>
          <w:szCs w:val="22"/>
          <w:lang w:val="en-US"/>
        </w:rPr>
        <w:t>Cell DTX for SSB adaptation</w:t>
      </w:r>
    </w:p>
    <w:p w14:paraId="724762B5" w14:textId="3B6CD63A" w:rsidR="000163A3" w:rsidRDefault="00485A0E" w:rsidP="00BD490D">
      <w:pPr>
        <w:jc w:val="both"/>
        <w:rPr>
          <w:sz w:val="22"/>
          <w:szCs w:val="22"/>
        </w:rPr>
      </w:pPr>
      <w:r w:rsidRPr="00FC0BBD">
        <w:rPr>
          <w:sz w:val="22"/>
          <w:szCs w:val="22"/>
        </w:rPr>
        <w:t xml:space="preserve">Cell DTX was specified </w:t>
      </w:r>
      <w:r w:rsidR="004365B9">
        <w:rPr>
          <w:sz w:val="22"/>
          <w:szCs w:val="22"/>
        </w:rPr>
        <w:t xml:space="preserve">in Rel.18 and </w:t>
      </w:r>
      <w:r w:rsidRPr="00FC0BBD">
        <w:rPr>
          <w:sz w:val="22"/>
          <w:szCs w:val="22"/>
        </w:rPr>
        <w:t>for UE specific signals/channels</w:t>
      </w:r>
      <w:r w:rsidR="004365B9">
        <w:rPr>
          <w:sz w:val="22"/>
          <w:szCs w:val="22"/>
        </w:rPr>
        <w:t xml:space="preserve">. </w:t>
      </w:r>
      <w:r w:rsidR="00923A95">
        <w:rPr>
          <w:sz w:val="22"/>
          <w:szCs w:val="22"/>
        </w:rPr>
        <w:t>Th</w:t>
      </w:r>
      <w:r w:rsidR="008E5910">
        <w:rPr>
          <w:sz w:val="22"/>
          <w:szCs w:val="22"/>
        </w:rPr>
        <w:t xml:space="preserve">is mechanism mainly aims at extending Cell DTX </w:t>
      </w:r>
      <w:r w:rsidRPr="00FC0BBD">
        <w:rPr>
          <w:sz w:val="22"/>
          <w:szCs w:val="22"/>
        </w:rPr>
        <w:t xml:space="preserve">to </w:t>
      </w:r>
      <w:r w:rsidR="00DC7E2C">
        <w:rPr>
          <w:sz w:val="22"/>
          <w:szCs w:val="22"/>
        </w:rPr>
        <w:t xml:space="preserve">cell common </w:t>
      </w:r>
      <w:r w:rsidRPr="00FC0BBD">
        <w:rPr>
          <w:sz w:val="22"/>
          <w:szCs w:val="22"/>
        </w:rPr>
        <w:t xml:space="preserve">SSB </w:t>
      </w:r>
      <w:r w:rsidR="00DC7E2C">
        <w:rPr>
          <w:sz w:val="22"/>
          <w:szCs w:val="22"/>
        </w:rPr>
        <w:t>transmissions.</w:t>
      </w:r>
      <w:r w:rsidR="004447FA">
        <w:rPr>
          <w:sz w:val="22"/>
          <w:szCs w:val="22"/>
        </w:rPr>
        <w:t xml:space="preserve"> </w:t>
      </w:r>
      <w:r w:rsidR="006116D0">
        <w:rPr>
          <w:sz w:val="22"/>
          <w:szCs w:val="22"/>
        </w:rPr>
        <w:t xml:space="preserve">Legacy (R18) UEs </w:t>
      </w:r>
      <w:r w:rsidR="000327C5">
        <w:rPr>
          <w:sz w:val="22"/>
          <w:szCs w:val="22"/>
        </w:rPr>
        <w:t>wou</w:t>
      </w:r>
      <w:r w:rsidR="006E0B32">
        <w:rPr>
          <w:sz w:val="22"/>
          <w:szCs w:val="22"/>
        </w:rPr>
        <w:t xml:space="preserve">ld not understand </w:t>
      </w:r>
      <w:r w:rsidR="00F06F40">
        <w:rPr>
          <w:sz w:val="22"/>
          <w:szCs w:val="22"/>
        </w:rPr>
        <w:t xml:space="preserve">that </w:t>
      </w:r>
      <w:r w:rsidR="00A72484">
        <w:rPr>
          <w:sz w:val="22"/>
          <w:szCs w:val="22"/>
        </w:rPr>
        <w:t xml:space="preserve">SSBs are dropped due to </w:t>
      </w:r>
      <w:r w:rsidR="00581D60">
        <w:rPr>
          <w:sz w:val="22"/>
          <w:szCs w:val="22"/>
        </w:rPr>
        <w:t>cell DTX</w:t>
      </w:r>
      <w:r w:rsidR="00FD7DE8">
        <w:rPr>
          <w:sz w:val="22"/>
          <w:szCs w:val="22"/>
        </w:rPr>
        <w:t xml:space="preserve"> so th</w:t>
      </w:r>
      <w:r w:rsidR="00253C6F">
        <w:rPr>
          <w:sz w:val="22"/>
          <w:szCs w:val="22"/>
        </w:rPr>
        <w:t>ere should not be legacy UEs in the cell</w:t>
      </w:r>
      <w:r w:rsidR="00B90D6D">
        <w:rPr>
          <w:sz w:val="22"/>
          <w:szCs w:val="22"/>
        </w:rPr>
        <w:t>.</w:t>
      </w:r>
    </w:p>
    <w:p w14:paraId="0020C794" w14:textId="2CFBD225" w:rsidR="00134FA6" w:rsidRPr="006541B9" w:rsidRDefault="005842D8" w:rsidP="00BD490D">
      <w:pPr>
        <w:jc w:val="both"/>
        <w:rPr>
          <w:b/>
          <w:sz w:val="22"/>
          <w:szCs w:val="22"/>
        </w:rPr>
      </w:pPr>
      <w:r w:rsidRPr="006541B9">
        <w:rPr>
          <w:b/>
          <w:sz w:val="22"/>
          <w:szCs w:val="22"/>
        </w:rPr>
        <w:t>Proposal</w:t>
      </w:r>
      <w:r w:rsidR="00B336A0">
        <w:rPr>
          <w:b/>
          <w:sz w:val="22"/>
          <w:szCs w:val="22"/>
        </w:rPr>
        <w:t>-</w:t>
      </w:r>
      <w:r w:rsidR="00467F00">
        <w:rPr>
          <w:b/>
          <w:sz w:val="22"/>
          <w:szCs w:val="22"/>
        </w:rPr>
        <w:t>13</w:t>
      </w:r>
      <w:r w:rsidR="00B2478B" w:rsidRPr="006541B9">
        <w:rPr>
          <w:b/>
          <w:sz w:val="22"/>
          <w:szCs w:val="22"/>
        </w:rPr>
        <w:t xml:space="preserve">: </w:t>
      </w:r>
      <w:r w:rsidR="00FA0020">
        <w:rPr>
          <w:b/>
          <w:sz w:val="22"/>
          <w:szCs w:val="22"/>
        </w:rPr>
        <w:t xml:space="preserve">Do not </w:t>
      </w:r>
      <w:r w:rsidR="00FA0020" w:rsidRPr="008D3CDC">
        <w:rPr>
          <w:b/>
          <w:sz w:val="22"/>
          <w:szCs w:val="22"/>
        </w:rPr>
        <w:t>support</w:t>
      </w:r>
      <w:r w:rsidR="00B2478B" w:rsidRPr="006541B9">
        <w:rPr>
          <w:b/>
          <w:sz w:val="22"/>
          <w:szCs w:val="22"/>
        </w:rPr>
        <w:t xml:space="preserve"> </w:t>
      </w:r>
      <w:r w:rsidR="002464A6" w:rsidRPr="00C47DC2">
        <w:rPr>
          <w:b/>
          <w:sz w:val="22"/>
          <w:szCs w:val="22"/>
        </w:rPr>
        <w:t>Mechanism</w:t>
      </w:r>
      <w:r w:rsidR="00FA0020" w:rsidRPr="00212FCB">
        <w:rPr>
          <w:b/>
          <w:sz w:val="22"/>
          <w:szCs w:val="22"/>
        </w:rPr>
        <w:t>#</w:t>
      </w:r>
      <w:r w:rsidR="002464A6" w:rsidRPr="00C47DC2">
        <w:rPr>
          <w:b/>
          <w:sz w:val="22"/>
          <w:szCs w:val="22"/>
        </w:rPr>
        <w:t>5</w:t>
      </w:r>
      <w:r w:rsidR="00C75AEE" w:rsidRPr="00212FCB">
        <w:rPr>
          <w:b/>
          <w:sz w:val="22"/>
          <w:szCs w:val="22"/>
        </w:rPr>
        <w:t>, i.e., extension of</w:t>
      </w:r>
      <w:r w:rsidR="002464A6" w:rsidRPr="00212FCB">
        <w:rPr>
          <w:b/>
          <w:sz w:val="22"/>
          <w:szCs w:val="22"/>
        </w:rPr>
        <w:t xml:space="preserve"> </w:t>
      </w:r>
      <w:r w:rsidR="00355204">
        <w:rPr>
          <w:b/>
          <w:sz w:val="22"/>
          <w:szCs w:val="22"/>
        </w:rPr>
        <w:t xml:space="preserve">Cell DTX </w:t>
      </w:r>
      <w:r w:rsidR="00770E63">
        <w:rPr>
          <w:b/>
          <w:sz w:val="22"/>
          <w:szCs w:val="22"/>
        </w:rPr>
        <w:t xml:space="preserve">operation </w:t>
      </w:r>
      <w:r w:rsidR="007B546C">
        <w:rPr>
          <w:b/>
          <w:sz w:val="22"/>
          <w:szCs w:val="22"/>
        </w:rPr>
        <w:t>for</w:t>
      </w:r>
      <w:r w:rsidR="005F630A">
        <w:rPr>
          <w:b/>
          <w:sz w:val="22"/>
          <w:szCs w:val="22"/>
        </w:rPr>
        <w:t xml:space="preserve"> </w:t>
      </w:r>
      <w:r w:rsidR="00F761BB">
        <w:rPr>
          <w:b/>
          <w:sz w:val="22"/>
          <w:szCs w:val="22"/>
        </w:rPr>
        <w:t>SSB adaptation</w:t>
      </w:r>
      <w:r w:rsidR="00F761BB">
        <w:rPr>
          <w:b/>
          <w:bCs/>
          <w:sz w:val="22"/>
          <w:szCs w:val="22"/>
        </w:rPr>
        <w:t>.</w:t>
      </w:r>
    </w:p>
    <w:p w14:paraId="0BD5B110" w14:textId="77777777" w:rsidR="00025761" w:rsidRDefault="00025761" w:rsidP="00BD490D">
      <w:pPr>
        <w:jc w:val="both"/>
        <w:rPr>
          <w:sz w:val="22"/>
          <w:szCs w:val="22"/>
          <w:lang w:val="en-US"/>
        </w:rPr>
      </w:pPr>
    </w:p>
    <w:p w14:paraId="69837352" w14:textId="04BE191A" w:rsidR="00A37B4B" w:rsidRPr="00736CD6" w:rsidRDefault="00430058" w:rsidP="00707BE2">
      <w:pPr>
        <w:pStyle w:val="ListParagraph"/>
        <w:numPr>
          <w:ilvl w:val="0"/>
          <w:numId w:val="73"/>
        </w:numPr>
        <w:jc w:val="both"/>
        <w:rPr>
          <w:sz w:val="22"/>
          <w:szCs w:val="22"/>
          <w:lang w:val="en-US"/>
        </w:rPr>
      </w:pPr>
      <w:r w:rsidRPr="00736CD6">
        <w:rPr>
          <w:sz w:val="22"/>
          <w:szCs w:val="22"/>
          <w:lang w:val="en-US"/>
        </w:rPr>
        <w:t xml:space="preserve">Mechanism#6: </w:t>
      </w:r>
      <w:r w:rsidR="00B15764" w:rsidRPr="00736CD6">
        <w:rPr>
          <w:sz w:val="22"/>
          <w:szCs w:val="22"/>
          <w:lang w:val="en-US"/>
        </w:rPr>
        <w:t>Whether to support new SSB burst periodicity value(s)</w:t>
      </w:r>
    </w:p>
    <w:p w14:paraId="6789B1A0" w14:textId="1722B5E5" w:rsidR="003A0C6F" w:rsidRDefault="00713194" w:rsidP="00BD490D">
      <w:pPr>
        <w:jc w:val="both"/>
        <w:rPr>
          <w:sz w:val="22"/>
          <w:szCs w:val="22"/>
        </w:rPr>
      </w:pPr>
      <w:r>
        <w:rPr>
          <w:sz w:val="22"/>
          <w:szCs w:val="22"/>
        </w:rPr>
        <w:t xml:space="preserve">As mentioned </w:t>
      </w:r>
      <w:r w:rsidR="00366CB6">
        <w:rPr>
          <w:sz w:val="22"/>
          <w:szCs w:val="22"/>
        </w:rPr>
        <w:t>above</w:t>
      </w:r>
      <w:r>
        <w:rPr>
          <w:sz w:val="22"/>
          <w:szCs w:val="22"/>
        </w:rPr>
        <w:t>, a</w:t>
      </w:r>
      <w:r w:rsidRPr="00713194">
        <w:rPr>
          <w:sz w:val="22"/>
          <w:szCs w:val="22"/>
        </w:rPr>
        <w:t>dapting the SSB transmission periodicity dynamically should not be considered for a single carrier</w:t>
      </w:r>
      <w:r>
        <w:rPr>
          <w:sz w:val="22"/>
          <w:szCs w:val="22"/>
        </w:rPr>
        <w:t xml:space="preserve"> </w:t>
      </w:r>
      <w:r w:rsidRPr="00713194">
        <w:rPr>
          <w:sz w:val="22"/>
          <w:szCs w:val="22"/>
        </w:rPr>
        <w:t>scenario, i.e., a scenario where a single frequency is deployed (i.e., coverage layer), which has to serve both legacy and new UEs of any RRC state found in the cell area. In such scenario, the SSB transmission periodicity can be assumed to be set semi-statically in order to avoid any impact on legacy UEs, i.e., a longer SSB periodicity than 20ms cannot be used because it would cause additional delay e.g. during cell search.</w:t>
      </w:r>
      <w:r w:rsidR="00A17138">
        <w:rPr>
          <w:sz w:val="22"/>
          <w:szCs w:val="22"/>
        </w:rPr>
        <w:t xml:space="preserve"> </w:t>
      </w:r>
    </w:p>
    <w:p w14:paraId="57ACE902" w14:textId="56F2A6F1" w:rsidR="000445FA" w:rsidRDefault="008A7779" w:rsidP="00BD490D">
      <w:pPr>
        <w:jc w:val="both"/>
        <w:rPr>
          <w:sz w:val="22"/>
          <w:szCs w:val="22"/>
        </w:rPr>
      </w:pPr>
      <w:r w:rsidRPr="008A7779">
        <w:rPr>
          <w:sz w:val="22"/>
          <w:szCs w:val="22"/>
        </w:rPr>
        <w:t>If multiple frequency layers are deployed, longer periodicity SSB transmissions can be used in capacity cells. Currently</w:t>
      </w:r>
      <w:r w:rsidR="003A0C6F">
        <w:rPr>
          <w:sz w:val="22"/>
          <w:szCs w:val="22"/>
        </w:rPr>
        <w:t>,</w:t>
      </w:r>
      <w:r w:rsidRPr="008A7779">
        <w:rPr>
          <w:sz w:val="22"/>
          <w:szCs w:val="22"/>
        </w:rPr>
        <w:t xml:space="preserve"> periodicities up to 160ms are supported by specifications. TR 38.864 includes some simulation results for </w:t>
      </w:r>
      <w:r w:rsidR="00755EF8">
        <w:rPr>
          <w:sz w:val="22"/>
          <w:szCs w:val="22"/>
        </w:rPr>
        <w:t xml:space="preserve">NES </w:t>
      </w:r>
      <w:r w:rsidR="006E6E64">
        <w:rPr>
          <w:sz w:val="22"/>
          <w:szCs w:val="22"/>
        </w:rPr>
        <w:t xml:space="preserve">gains with </w:t>
      </w:r>
      <w:r w:rsidRPr="008A7779">
        <w:rPr>
          <w:sz w:val="22"/>
          <w:szCs w:val="22"/>
        </w:rPr>
        <w:t>periodicities longer than 160ms. Such periodicities could be considered for cells that only serve R19 UEs. However</w:t>
      </w:r>
      <w:r w:rsidR="001A694E">
        <w:rPr>
          <w:sz w:val="22"/>
          <w:szCs w:val="22"/>
        </w:rPr>
        <w:t>,</w:t>
      </w:r>
      <w:r w:rsidRPr="008A7779">
        <w:rPr>
          <w:sz w:val="22"/>
          <w:szCs w:val="22"/>
        </w:rPr>
        <w:t xml:space="preserve"> the NES gains</w:t>
      </w:r>
      <w:r w:rsidR="00185EC8">
        <w:rPr>
          <w:sz w:val="22"/>
          <w:szCs w:val="22"/>
        </w:rPr>
        <w:t xml:space="preserve"> of long periodicity SSBs</w:t>
      </w:r>
      <w:r w:rsidRPr="008A7779">
        <w:rPr>
          <w:sz w:val="22"/>
          <w:szCs w:val="22"/>
        </w:rPr>
        <w:t xml:space="preserve"> in the simulation</w:t>
      </w:r>
      <w:r w:rsidR="00FB34A2">
        <w:rPr>
          <w:sz w:val="22"/>
          <w:szCs w:val="22"/>
        </w:rPr>
        <w:t xml:space="preserve"> result</w:t>
      </w:r>
      <w:r w:rsidRPr="008A7779">
        <w:rPr>
          <w:sz w:val="22"/>
          <w:szCs w:val="22"/>
        </w:rPr>
        <w:t xml:space="preserve">s </w:t>
      </w:r>
      <w:r w:rsidR="00FB34A2">
        <w:rPr>
          <w:sz w:val="22"/>
          <w:szCs w:val="22"/>
        </w:rPr>
        <w:t>of TR 38.864</w:t>
      </w:r>
      <w:r w:rsidRPr="008A7779">
        <w:rPr>
          <w:sz w:val="22"/>
          <w:szCs w:val="22"/>
        </w:rPr>
        <w:t xml:space="preserve"> are compared to 20ms SSB transmission periodicity as the baseline</w:t>
      </w:r>
      <w:r w:rsidR="00263BE8">
        <w:rPr>
          <w:sz w:val="22"/>
          <w:szCs w:val="22"/>
        </w:rPr>
        <w:t xml:space="preserve"> and </w:t>
      </w:r>
      <w:r w:rsidR="00C90F40">
        <w:rPr>
          <w:sz w:val="22"/>
          <w:szCs w:val="22"/>
        </w:rPr>
        <w:t>refer to</w:t>
      </w:r>
      <w:r w:rsidR="00263BE8">
        <w:rPr>
          <w:sz w:val="22"/>
          <w:szCs w:val="22"/>
        </w:rPr>
        <w:t xml:space="preserve"> joint </w:t>
      </w:r>
      <w:r w:rsidR="00267062">
        <w:rPr>
          <w:sz w:val="22"/>
          <w:szCs w:val="22"/>
        </w:rPr>
        <w:t xml:space="preserve">static </w:t>
      </w:r>
      <w:r w:rsidR="00263BE8">
        <w:rPr>
          <w:sz w:val="22"/>
          <w:szCs w:val="22"/>
        </w:rPr>
        <w:t xml:space="preserve">adaptation of </w:t>
      </w:r>
      <w:r w:rsidR="003B4F08">
        <w:rPr>
          <w:sz w:val="22"/>
          <w:szCs w:val="22"/>
        </w:rPr>
        <w:t>SSB/</w:t>
      </w:r>
      <w:r w:rsidR="00263BE8">
        <w:rPr>
          <w:sz w:val="22"/>
          <w:szCs w:val="22"/>
        </w:rPr>
        <w:t>SIB</w:t>
      </w:r>
      <w:r w:rsidR="003B4F08" w:rsidRPr="008D3CDC">
        <w:rPr>
          <w:sz w:val="22"/>
          <w:szCs w:val="22"/>
        </w:rPr>
        <w:t>/</w:t>
      </w:r>
      <w:r w:rsidR="00ED7C5B" w:rsidRPr="008D3CDC">
        <w:rPr>
          <w:sz w:val="22"/>
          <w:szCs w:val="22"/>
        </w:rPr>
        <w:t>RACH/RO monitoring periodicities</w:t>
      </w:r>
      <w:r w:rsidR="005C163E">
        <w:rPr>
          <w:sz w:val="22"/>
          <w:szCs w:val="22"/>
        </w:rPr>
        <w:t>. Relatively high network</w:t>
      </w:r>
      <w:r w:rsidR="006C5694" w:rsidRPr="008D3CDC">
        <w:rPr>
          <w:sz w:val="22"/>
          <w:szCs w:val="22"/>
        </w:rPr>
        <w:t xml:space="preserve"> energy saving gain of 53.6%~7.1% and 83.6%~3.4%</w:t>
      </w:r>
      <w:r w:rsidR="00EE071E" w:rsidRPr="008D3CDC">
        <w:rPr>
          <w:sz w:val="22"/>
          <w:szCs w:val="22"/>
        </w:rPr>
        <w:t>, depending on the traffic load</w:t>
      </w:r>
      <w:r w:rsidR="000D00A7">
        <w:rPr>
          <w:sz w:val="22"/>
          <w:szCs w:val="22"/>
        </w:rPr>
        <w:t xml:space="preserve"> is shown because the baseline periodicity is so short</w:t>
      </w:r>
      <w:r w:rsidRPr="008D3CDC">
        <w:rPr>
          <w:sz w:val="22"/>
          <w:szCs w:val="22"/>
        </w:rPr>
        <w:t>.</w:t>
      </w:r>
      <w:r w:rsidRPr="008A7779">
        <w:rPr>
          <w:sz w:val="22"/>
          <w:szCs w:val="22"/>
        </w:rPr>
        <w:t xml:space="preserve"> </w:t>
      </w:r>
      <w:r w:rsidR="00C7521B">
        <w:rPr>
          <w:sz w:val="22"/>
          <w:szCs w:val="22"/>
        </w:rPr>
        <w:t xml:space="preserve">New </w:t>
      </w:r>
      <w:r w:rsidR="00BC2F62">
        <w:rPr>
          <w:sz w:val="22"/>
          <w:szCs w:val="22"/>
        </w:rPr>
        <w:t xml:space="preserve">simulations </w:t>
      </w:r>
      <w:r w:rsidR="006B3098">
        <w:rPr>
          <w:sz w:val="22"/>
          <w:szCs w:val="22"/>
        </w:rPr>
        <w:t>tak</w:t>
      </w:r>
      <w:r w:rsidR="000A1593">
        <w:rPr>
          <w:sz w:val="22"/>
          <w:szCs w:val="22"/>
        </w:rPr>
        <w:t xml:space="preserve">ing 160ms SSB periodicity </w:t>
      </w:r>
      <w:r w:rsidR="000A5526">
        <w:rPr>
          <w:sz w:val="22"/>
          <w:szCs w:val="22"/>
        </w:rPr>
        <w:t>as the baseline</w:t>
      </w:r>
      <w:r w:rsidR="000A1593">
        <w:rPr>
          <w:sz w:val="22"/>
          <w:szCs w:val="22"/>
        </w:rPr>
        <w:t xml:space="preserve"> </w:t>
      </w:r>
      <w:r w:rsidR="00A6762B">
        <w:rPr>
          <w:sz w:val="22"/>
          <w:szCs w:val="22"/>
        </w:rPr>
        <w:t>should be do</w:t>
      </w:r>
      <w:r w:rsidR="002D47C9">
        <w:rPr>
          <w:sz w:val="22"/>
          <w:szCs w:val="22"/>
        </w:rPr>
        <w:t xml:space="preserve">ne to assess </w:t>
      </w:r>
      <w:r w:rsidR="00215C32">
        <w:rPr>
          <w:sz w:val="22"/>
          <w:szCs w:val="22"/>
        </w:rPr>
        <w:t xml:space="preserve">NES gains of longer </w:t>
      </w:r>
      <w:r w:rsidR="00784567">
        <w:rPr>
          <w:sz w:val="22"/>
          <w:szCs w:val="22"/>
        </w:rPr>
        <w:t xml:space="preserve">SSB periodicities. It should also be noted that </w:t>
      </w:r>
      <w:r w:rsidR="00D624FD">
        <w:rPr>
          <w:sz w:val="22"/>
          <w:szCs w:val="22"/>
        </w:rPr>
        <w:t xml:space="preserve">longer </w:t>
      </w:r>
      <w:r w:rsidR="002F0E19">
        <w:rPr>
          <w:sz w:val="22"/>
          <w:szCs w:val="22"/>
        </w:rPr>
        <w:t xml:space="preserve">SSB </w:t>
      </w:r>
      <w:r w:rsidR="00D624FD">
        <w:rPr>
          <w:sz w:val="22"/>
          <w:szCs w:val="22"/>
        </w:rPr>
        <w:t xml:space="preserve">periodicities </w:t>
      </w:r>
      <w:r w:rsidR="002F0E19">
        <w:rPr>
          <w:sz w:val="22"/>
          <w:szCs w:val="22"/>
        </w:rPr>
        <w:t>slow down measurements</w:t>
      </w:r>
      <w:r w:rsidR="00D624FD">
        <w:rPr>
          <w:sz w:val="22"/>
          <w:szCs w:val="22"/>
        </w:rPr>
        <w:t xml:space="preserve"> </w:t>
      </w:r>
      <w:r w:rsidR="005E3142">
        <w:rPr>
          <w:sz w:val="22"/>
          <w:szCs w:val="22"/>
        </w:rPr>
        <w:t xml:space="preserve">and </w:t>
      </w:r>
      <w:proofErr w:type="spellStart"/>
      <w:r w:rsidR="00CB486F">
        <w:rPr>
          <w:sz w:val="22"/>
          <w:szCs w:val="22"/>
        </w:rPr>
        <w:t>SCell</w:t>
      </w:r>
      <w:proofErr w:type="spellEnd"/>
      <w:r w:rsidR="00174581">
        <w:rPr>
          <w:sz w:val="22"/>
          <w:szCs w:val="22"/>
        </w:rPr>
        <w:t xml:space="preserve"> activation delay increases</w:t>
      </w:r>
      <w:r w:rsidR="00502104">
        <w:rPr>
          <w:sz w:val="22"/>
          <w:szCs w:val="22"/>
        </w:rPr>
        <w:t>.</w:t>
      </w:r>
      <w:r w:rsidRPr="008A7779">
        <w:rPr>
          <w:sz w:val="22"/>
          <w:szCs w:val="22"/>
        </w:rPr>
        <w:t xml:space="preserve"> </w:t>
      </w:r>
    </w:p>
    <w:p w14:paraId="5FE32290" w14:textId="6EAC6AE4" w:rsidR="002B1C24" w:rsidRPr="008D3CDC" w:rsidRDefault="002B1C24" w:rsidP="00BD490D">
      <w:pPr>
        <w:jc w:val="both"/>
        <w:rPr>
          <w:b/>
          <w:sz w:val="22"/>
          <w:szCs w:val="22"/>
        </w:rPr>
      </w:pPr>
      <w:r w:rsidRPr="00467F00">
        <w:rPr>
          <w:b/>
          <w:sz w:val="22"/>
          <w:szCs w:val="22"/>
        </w:rPr>
        <w:t>Observation</w:t>
      </w:r>
      <w:r w:rsidR="00364C40">
        <w:rPr>
          <w:b/>
          <w:bCs/>
          <w:sz w:val="22"/>
          <w:szCs w:val="22"/>
        </w:rPr>
        <w:t>-</w:t>
      </w:r>
      <w:r w:rsidR="00467F00" w:rsidRPr="00467F00">
        <w:rPr>
          <w:b/>
          <w:bCs/>
          <w:sz w:val="22"/>
          <w:szCs w:val="22"/>
        </w:rPr>
        <w:t>1</w:t>
      </w:r>
      <w:r w:rsidRPr="00467F00">
        <w:rPr>
          <w:b/>
          <w:sz w:val="22"/>
          <w:szCs w:val="22"/>
        </w:rPr>
        <w:t xml:space="preserve">: </w:t>
      </w:r>
      <w:r w:rsidR="00C77313" w:rsidRPr="00467F00">
        <w:rPr>
          <w:b/>
          <w:sz w:val="22"/>
          <w:szCs w:val="22"/>
        </w:rPr>
        <w:t xml:space="preserve">The NES gains </w:t>
      </w:r>
      <w:r w:rsidR="002E1516">
        <w:rPr>
          <w:b/>
          <w:sz w:val="22"/>
          <w:szCs w:val="22"/>
        </w:rPr>
        <w:t>of long periodicity SSBs</w:t>
      </w:r>
      <w:r w:rsidR="00C77313" w:rsidRPr="00467F00">
        <w:rPr>
          <w:b/>
          <w:sz w:val="22"/>
          <w:szCs w:val="22"/>
        </w:rPr>
        <w:t xml:space="preserve"> in the simulation results of TR 38.864 are compared to 20ms SSB transmission periodicity as the baseline and refer to joint </w:t>
      </w:r>
      <w:r w:rsidR="00267062" w:rsidRPr="00467F00">
        <w:rPr>
          <w:b/>
          <w:sz w:val="22"/>
          <w:szCs w:val="22"/>
        </w:rPr>
        <w:t xml:space="preserve">static </w:t>
      </w:r>
      <w:r w:rsidR="00C77313" w:rsidRPr="00467F00">
        <w:rPr>
          <w:b/>
          <w:sz w:val="22"/>
          <w:szCs w:val="22"/>
        </w:rPr>
        <w:t>adaptation of SSB/SIB/RACH/RO monitoring periodicities</w:t>
      </w:r>
      <w:r w:rsidR="008A4BD8">
        <w:rPr>
          <w:b/>
          <w:sz w:val="22"/>
          <w:szCs w:val="22"/>
        </w:rPr>
        <w:t>.</w:t>
      </w:r>
      <w:r w:rsidR="00C77313" w:rsidRPr="00467F00">
        <w:rPr>
          <w:b/>
          <w:bCs/>
          <w:sz w:val="22"/>
          <w:szCs w:val="22"/>
        </w:rPr>
        <w:t xml:space="preserve"> </w:t>
      </w:r>
      <w:r w:rsidR="00FF7DCE">
        <w:rPr>
          <w:b/>
          <w:sz w:val="22"/>
          <w:szCs w:val="22"/>
        </w:rPr>
        <w:t>Relatively high</w:t>
      </w:r>
      <w:r w:rsidR="00C77313">
        <w:rPr>
          <w:b/>
          <w:sz w:val="22"/>
          <w:szCs w:val="22"/>
        </w:rPr>
        <w:t xml:space="preserve"> </w:t>
      </w:r>
      <w:r w:rsidR="006E73C2">
        <w:rPr>
          <w:b/>
          <w:sz w:val="22"/>
          <w:szCs w:val="22"/>
        </w:rPr>
        <w:t>network</w:t>
      </w:r>
      <w:r w:rsidR="00C77313" w:rsidRPr="00467F00">
        <w:rPr>
          <w:b/>
          <w:sz w:val="22"/>
          <w:szCs w:val="22"/>
        </w:rPr>
        <w:t xml:space="preserve"> energy saving gain of 53.6%~7.1% and 83.6%~3.4%, depending on the traffic load</w:t>
      </w:r>
      <w:r w:rsidR="00123FEA">
        <w:rPr>
          <w:b/>
          <w:sz w:val="22"/>
          <w:szCs w:val="22"/>
        </w:rPr>
        <w:t xml:space="preserve"> </w:t>
      </w:r>
      <w:r w:rsidR="000C4068">
        <w:rPr>
          <w:b/>
          <w:sz w:val="22"/>
          <w:szCs w:val="22"/>
        </w:rPr>
        <w:t xml:space="preserve">is </w:t>
      </w:r>
      <w:r w:rsidR="00B355C6">
        <w:rPr>
          <w:b/>
          <w:sz w:val="22"/>
          <w:szCs w:val="22"/>
        </w:rPr>
        <w:t xml:space="preserve">shown because the </w:t>
      </w:r>
      <w:r w:rsidR="00C548DE">
        <w:rPr>
          <w:b/>
          <w:sz w:val="22"/>
          <w:szCs w:val="22"/>
        </w:rPr>
        <w:t xml:space="preserve">baseline periodicity is </w:t>
      </w:r>
      <w:r w:rsidR="00E6066F">
        <w:rPr>
          <w:b/>
          <w:sz w:val="22"/>
          <w:szCs w:val="22"/>
        </w:rPr>
        <w:t>so s</w:t>
      </w:r>
      <w:r w:rsidR="00CD74D8">
        <w:rPr>
          <w:b/>
          <w:sz w:val="22"/>
          <w:szCs w:val="22"/>
        </w:rPr>
        <w:t>hort</w:t>
      </w:r>
      <w:r w:rsidR="00C77313" w:rsidRPr="00467F00">
        <w:rPr>
          <w:b/>
          <w:sz w:val="22"/>
          <w:szCs w:val="22"/>
        </w:rPr>
        <w:t>.</w:t>
      </w:r>
    </w:p>
    <w:p w14:paraId="79E94610" w14:textId="7BD89DEB" w:rsidR="00A310F3" w:rsidRPr="006541B9" w:rsidRDefault="00A310F3" w:rsidP="00A310F3">
      <w:pPr>
        <w:jc w:val="both"/>
        <w:rPr>
          <w:b/>
          <w:bCs/>
          <w:sz w:val="22"/>
          <w:szCs w:val="22"/>
        </w:rPr>
      </w:pPr>
      <w:r w:rsidRPr="006541B9">
        <w:rPr>
          <w:b/>
          <w:bCs/>
          <w:sz w:val="22"/>
          <w:szCs w:val="22"/>
        </w:rPr>
        <w:t>Proposal</w:t>
      </w:r>
      <w:r w:rsidR="00B336A0">
        <w:rPr>
          <w:b/>
          <w:bCs/>
          <w:sz w:val="22"/>
          <w:szCs w:val="22"/>
        </w:rPr>
        <w:t>-</w:t>
      </w:r>
      <w:r w:rsidR="00467F00">
        <w:rPr>
          <w:b/>
          <w:bCs/>
          <w:sz w:val="22"/>
          <w:szCs w:val="22"/>
        </w:rPr>
        <w:t>14</w:t>
      </w:r>
      <w:r w:rsidRPr="006541B9">
        <w:rPr>
          <w:b/>
          <w:bCs/>
          <w:sz w:val="22"/>
          <w:szCs w:val="22"/>
        </w:rPr>
        <w:t xml:space="preserve">: </w:t>
      </w:r>
      <w:r w:rsidR="00497077">
        <w:rPr>
          <w:b/>
          <w:bCs/>
          <w:sz w:val="22"/>
          <w:szCs w:val="22"/>
        </w:rPr>
        <w:t>Do not support</w:t>
      </w:r>
      <w:r w:rsidR="005B702F">
        <w:rPr>
          <w:b/>
          <w:bCs/>
          <w:sz w:val="22"/>
          <w:szCs w:val="22"/>
        </w:rPr>
        <w:t xml:space="preserve"> </w:t>
      </w:r>
      <w:r w:rsidR="00370410">
        <w:rPr>
          <w:b/>
          <w:bCs/>
          <w:sz w:val="22"/>
          <w:szCs w:val="22"/>
        </w:rPr>
        <w:t xml:space="preserve">introduction of </w:t>
      </w:r>
      <w:r w:rsidR="00322B5F">
        <w:rPr>
          <w:b/>
          <w:bCs/>
          <w:sz w:val="22"/>
          <w:szCs w:val="22"/>
        </w:rPr>
        <w:t xml:space="preserve">new </w:t>
      </w:r>
      <w:r w:rsidR="00092323">
        <w:rPr>
          <w:b/>
          <w:bCs/>
          <w:sz w:val="22"/>
          <w:szCs w:val="22"/>
        </w:rPr>
        <w:t>SSB burst periodicit</w:t>
      </w:r>
      <w:r w:rsidR="00322B5F">
        <w:rPr>
          <w:b/>
          <w:bCs/>
          <w:sz w:val="22"/>
          <w:szCs w:val="22"/>
        </w:rPr>
        <w:t>y value</w:t>
      </w:r>
      <w:r w:rsidR="00203852">
        <w:rPr>
          <w:b/>
          <w:bCs/>
          <w:sz w:val="22"/>
          <w:szCs w:val="22"/>
        </w:rPr>
        <w:t>(</w:t>
      </w:r>
      <w:r w:rsidR="00322B5F">
        <w:rPr>
          <w:b/>
          <w:bCs/>
          <w:sz w:val="22"/>
          <w:szCs w:val="22"/>
        </w:rPr>
        <w:t>s</w:t>
      </w:r>
      <w:r w:rsidR="00203852">
        <w:rPr>
          <w:b/>
          <w:bCs/>
          <w:sz w:val="22"/>
          <w:szCs w:val="22"/>
        </w:rPr>
        <w:t>)</w:t>
      </w:r>
      <w:r w:rsidR="00322B5F">
        <w:rPr>
          <w:b/>
          <w:bCs/>
          <w:sz w:val="22"/>
          <w:szCs w:val="22"/>
        </w:rPr>
        <w:t xml:space="preserve"> that are longer </w:t>
      </w:r>
      <w:r w:rsidR="002464A6">
        <w:rPr>
          <w:b/>
          <w:bCs/>
          <w:sz w:val="22"/>
          <w:szCs w:val="22"/>
        </w:rPr>
        <w:t xml:space="preserve">than </w:t>
      </w:r>
      <w:r w:rsidR="00414E8B">
        <w:rPr>
          <w:b/>
          <w:bCs/>
          <w:sz w:val="22"/>
          <w:szCs w:val="22"/>
        </w:rPr>
        <w:t>currently</w:t>
      </w:r>
      <w:r w:rsidR="002464A6">
        <w:rPr>
          <w:b/>
          <w:bCs/>
          <w:sz w:val="22"/>
          <w:szCs w:val="22"/>
        </w:rPr>
        <w:t xml:space="preserve"> supported </w:t>
      </w:r>
      <w:r w:rsidR="00414E8B">
        <w:rPr>
          <w:b/>
          <w:bCs/>
          <w:sz w:val="22"/>
          <w:szCs w:val="22"/>
        </w:rPr>
        <w:t xml:space="preserve">maximum </w:t>
      </w:r>
      <w:r w:rsidR="002464A6">
        <w:rPr>
          <w:b/>
          <w:bCs/>
          <w:sz w:val="22"/>
          <w:szCs w:val="22"/>
        </w:rPr>
        <w:t>value (160ms</w:t>
      </w:r>
      <w:r w:rsidR="002F54A6">
        <w:rPr>
          <w:b/>
          <w:bCs/>
          <w:sz w:val="22"/>
          <w:szCs w:val="22"/>
        </w:rPr>
        <w:t>)</w:t>
      </w:r>
      <w:r w:rsidR="002464A6">
        <w:rPr>
          <w:b/>
          <w:bCs/>
          <w:sz w:val="22"/>
          <w:szCs w:val="22"/>
        </w:rPr>
        <w:t xml:space="preserve"> </w:t>
      </w:r>
      <w:r w:rsidR="00092323">
        <w:rPr>
          <w:b/>
          <w:bCs/>
          <w:sz w:val="22"/>
          <w:szCs w:val="22"/>
        </w:rPr>
        <w:t xml:space="preserve">unless </w:t>
      </w:r>
      <w:r w:rsidR="00825F9E">
        <w:rPr>
          <w:b/>
          <w:bCs/>
          <w:sz w:val="22"/>
          <w:szCs w:val="22"/>
        </w:rPr>
        <w:t>clear</w:t>
      </w:r>
      <w:r w:rsidR="003E338A">
        <w:rPr>
          <w:b/>
          <w:bCs/>
          <w:sz w:val="22"/>
          <w:szCs w:val="22"/>
        </w:rPr>
        <w:t xml:space="preserve"> </w:t>
      </w:r>
      <w:r w:rsidR="00D5202D">
        <w:rPr>
          <w:b/>
          <w:bCs/>
          <w:sz w:val="22"/>
          <w:szCs w:val="22"/>
        </w:rPr>
        <w:t>NES gain</w:t>
      </w:r>
      <w:r w:rsidR="00276765">
        <w:rPr>
          <w:b/>
          <w:bCs/>
          <w:sz w:val="22"/>
          <w:szCs w:val="22"/>
        </w:rPr>
        <w:t>s</w:t>
      </w:r>
      <w:r w:rsidR="00D5202D">
        <w:rPr>
          <w:b/>
          <w:bCs/>
          <w:sz w:val="22"/>
          <w:szCs w:val="22"/>
        </w:rPr>
        <w:t xml:space="preserve"> </w:t>
      </w:r>
      <w:r w:rsidR="00203852">
        <w:rPr>
          <w:b/>
          <w:bCs/>
          <w:sz w:val="22"/>
          <w:szCs w:val="22"/>
        </w:rPr>
        <w:t>are</w:t>
      </w:r>
      <w:r w:rsidR="00D5202D">
        <w:rPr>
          <w:b/>
          <w:bCs/>
          <w:sz w:val="22"/>
          <w:szCs w:val="22"/>
        </w:rPr>
        <w:t xml:space="preserve"> demonstrated.</w:t>
      </w:r>
    </w:p>
    <w:p w14:paraId="7BFED7C4" w14:textId="77777777" w:rsidR="00025761" w:rsidRDefault="00025761" w:rsidP="00A310F3">
      <w:pPr>
        <w:jc w:val="both"/>
        <w:rPr>
          <w:sz w:val="22"/>
          <w:szCs w:val="22"/>
          <w:lang w:val="en-US"/>
        </w:rPr>
      </w:pPr>
    </w:p>
    <w:p w14:paraId="4FECFED7" w14:textId="7DF00191" w:rsidR="004E270F" w:rsidRPr="00736CD6" w:rsidRDefault="00A310F3" w:rsidP="00871E5B">
      <w:pPr>
        <w:pStyle w:val="ListParagraph"/>
        <w:numPr>
          <w:ilvl w:val="0"/>
          <w:numId w:val="73"/>
        </w:numPr>
        <w:spacing w:after="60"/>
        <w:jc w:val="both"/>
        <w:rPr>
          <w:sz w:val="22"/>
          <w:szCs w:val="22"/>
          <w:lang w:val="en-US"/>
        </w:rPr>
      </w:pPr>
      <w:r w:rsidRPr="00736CD6">
        <w:rPr>
          <w:sz w:val="22"/>
          <w:szCs w:val="22"/>
          <w:lang w:val="en-US"/>
        </w:rPr>
        <w:t>Mechanism#</w:t>
      </w:r>
      <w:r w:rsidR="00010C62" w:rsidRPr="00736CD6">
        <w:rPr>
          <w:sz w:val="22"/>
          <w:szCs w:val="22"/>
          <w:lang w:val="en-US"/>
        </w:rPr>
        <w:t>7</w:t>
      </w:r>
      <w:r w:rsidRPr="00736CD6">
        <w:rPr>
          <w:sz w:val="22"/>
          <w:szCs w:val="22"/>
          <w:lang w:val="en-US"/>
        </w:rPr>
        <w:t>:</w:t>
      </w:r>
      <w:r w:rsidR="00010C62" w:rsidRPr="00736CD6">
        <w:rPr>
          <w:sz w:val="22"/>
          <w:szCs w:val="22"/>
          <w:lang w:val="en-US"/>
        </w:rPr>
        <w:t xml:space="preserve"> </w:t>
      </w:r>
      <w:r w:rsidR="004E270F" w:rsidRPr="004E270F">
        <w:rPr>
          <w:sz w:val="22"/>
          <w:szCs w:val="22"/>
          <w:lang w:val="en-US"/>
        </w:rPr>
        <w:t>Whether</w:t>
      </w:r>
      <w:r w:rsidR="004E270F" w:rsidRPr="00736CD6">
        <w:rPr>
          <w:sz w:val="22"/>
          <w:szCs w:val="22"/>
          <w:lang w:val="en-US"/>
        </w:rPr>
        <w:t xml:space="preserve"> to support new SSB burst(s) (i.e. how SSB transmission is made within a burst)</w:t>
      </w:r>
    </w:p>
    <w:p w14:paraId="51F94F54" w14:textId="0EFED468" w:rsidR="004E270F" w:rsidRPr="004E270F" w:rsidRDefault="004E270F" w:rsidP="000E5C3D">
      <w:pPr>
        <w:spacing w:after="0"/>
        <w:ind w:left="1136"/>
        <w:jc w:val="both"/>
        <w:rPr>
          <w:sz w:val="22"/>
          <w:szCs w:val="22"/>
          <w:lang w:val="en-US"/>
        </w:rPr>
      </w:pPr>
      <w:r w:rsidRPr="004E270F">
        <w:rPr>
          <w:sz w:val="22"/>
          <w:szCs w:val="22"/>
          <w:lang w:val="en-US"/>
        </w:rPr>
        <w:t>•</w:t>
      </w:r>
      <w:r w:rsidRPr="004E270F">
        <w:rPr>
          <w:sz w:val="22"/>
          <w:szCs w:val="22"/>
          <w:lang w:val="en-US"/>
        </w:rPr>
        <w:tab/>
        <w:t xml:space="preserve">New compact SSB burst(s) </w:t>
      </w:r>
    </w:p>
    <w:p w14:paraId="765895D1" w14:textId="4944AE3A" w:rsidR="00322D9A" w:rsidRPr="00E076CF" w:rsidRDefault="004E270F" w:rsidP="00871E5B">
      <w:pPr>
        <w:spacing w:after="120"/>
        <w:ind w:left="1136"/>
        <w:jc w:val="both"/>
        <w:rPr>
          <w:sz w:val="22"/>
          <w:szCs w:val="22"/>
          <w:lang w:val="en-US"/>
        </w:rPr>
      </w:pPr>
      <w:r w:rsidRPr="004E270F">
        <w:rPr>
          <w:sz w:val="22"/>
          <w:szCs w:val="22"/>
          <w:lang w:val="en-US"/>
        </w:rPr>
        <w:t>•</w:t>
      </w:r>
      <w:r w:rsidRPr="004E270F">
        <w:rPr>
          <w:sz w:val="22"/>
          <w:szCs w:val="22"/>
          <w:lang w:val="en-US"/>
        </w:rPr>
        <w:tab/>
        <w:t>Adapting the position of SSBs within a SSB burst</w:t>
      </w:r>
    </w:p>
    <w:p w14:paraId="6886C1AF" w14:textId="28E539C4" w:rsidR="000A0DAA" w:rsidDel="00F03335" w:rsidRDefault="00F85849" w:rsidP="000A0DAA">
      <w:pPr>
        <w:jc w:val="both"/>
        <w:rPr>
          <w:sz w:val="22"/>
          <w:szCs w:val="22"/>
          <w:lang w:val="en-US"/>
        </w:rPr>
      </w:pPr>
      <w:r>
        <w:rPr>
          <w:sz w:val="22"/>
          <w:szCs w:val="22"/>
          <w:lang w:val="en-US"/>
        </w:rPr>
        <w:t xml:space="preserve">The design of the legacy SSB is </w:t>
      </w:r>
      <w:r w:rsidR="001F077B">
        <w:rPr>
          <w:sz w:val="22"/>
          <w:szCs w:val="22"/>
          <w:lang w:val="en-US"/>
        </w:rPr>
        <w:t xml:space="preserve">specified in detail in the current specifications. </w:t>
      </w:r>
      <w:r w:rsidR="000A0DAA" w:rsidDel="00F03335">
        <w:rPr>
          <w:sz w:val="22"/>
          <w:szCs w:val="22"/>
          <w:lang w:val="en-US"/>
        </w:rPr>
        <w:t>Multiple legacy SSBs are time-multiplexed and transmitted as SS-burst sets. Depending on the carrier frequency, the SSB-burst set design foresees a</w:t>
      </w:r>
      <w:r w:rsidR="000A0DAA" w:rsidRPr="00A05EC6" w:rsidDel="00F03335">
        <w:rPr>
          <w:sz w:val="22"/>
          <w:szCs w:val="22"/>
          <w:lang w:val="en-US"/>
        </w:rPr>
        <w:t xml:space="preserve"> maximum number of SSBs </w:t>
      </w:r>
      <w:r w:rsidR="000A0DAA" w:rsidDel="00F03335">
        <w:rPr>
          <w:sz w:val="22"/>
          <w:szCs w:val="22"/>
          <w:lang w:val="en-US"/>
        </w:rPr>
        <w:t xml:space="preserve">transmitted </w:t>
      </w:r>
      <w:r w:rsidR="000A0DAA" w:rsidRPr="00A05EC6" w:rsidDel="00F03335">
        <w:rPr>
          <w:sz w:val="22"/>
          <w:szCs w:val="22"/>
          <w:lang w:val="en-US"/>
        </w:rPr>
        <w:t xml:space="preserve">in an SS-burst set, and thus </w:t>
      </w:r>
      <w:r w:rsidR="000A0DAA" w:rsidDel="00F03335">
        <w:rPr>
          <w:sz w:val="22"/>
          <w:szCs w:val="22"/>
          <w:lang w:val="en-US"/>
        </w:rPr>
        <w:t>a</w:t>
      </w:r>
      <w:r w:rsidR="000A0DAA" w:rsidRPr="00A05EC6" w:rsidDel="00F03335">
        <w:rPr>
          <w:sz w:val="22"/>
          <w:szCs w:val="22"/>
          <w:lang w:val="en-US"/>
        </w:rPr>
        <w:t xml:space="preserve"> </w:t>
      </w:r>
      <w:r w:rsidR="000A0DAA" w:rsidDel="00F03335">
        <w:rPr>
          <w:sz w:val="22"/>
          <w:szCs w:val="22"/>
          <w:lang w:val="en-US"/>
        </w:rPr>
        <w:t xml:space="preserve">maximum </w:t>
      </w:r>
      <w:r w:rsidR="000A0DAA" w:rsidRPr="00A05EC6" w:rsidDel="00F03335">
        <w:rPr>
          <w:sz w:val="22"/>
          <w:szCs w:val="22"/>
          <w:lang w:val="en-US"/>
        </w:rPr>
        <w:t xml:space="preserve">number of beams over which the SSB is swept. </w:t>
      </w:r>
      <w:r w:rsidR="0058438B">
        <w:rPr>
          <w:sz w:val="22"/>
          <w:szCs w:val="22"/>
          <w:lang w:val="en-US"/>
        </w:rPr>
        <w:t>Moreover, d</w:t>
      </w:r>
      <w:r w:rsidR="000A0DAA" w:rsidRPr="00A05EC6" w:rsidDel="00F03335">
        <w:rPr>
          <w:sz w:val="22"/>
          <w:szCs w:val="22"/>
          <w:lang w:val="en-US"/>
        </w:rPr>
        <w:t xml:space="preserve">epending on the numerology used in the cell, the possible location for transmitting these SSBs </w:t>
      </w:r>
      <w:r w:rsidR="000A0DAA" w:rsidDel="00F03335">
        <w:rPr>
          <w:sz w:val="22"/>
          <w:szCs w:val="22"/>
          <w:lang w:val="en-US"/>
        </w:rPr>
        <w:t xml:space="preserve">within an SS-burst set </w:t>
      </w:r>
      <w:r w:rsidR="000A0DAA" w:rsidRPr="00A05EC6" w:rsidDel="00F03335">
        <w:rPr>
          <w:sz w:val="22"/>
          <w:szCs w:val="22"/>
          <w:lang w:val="en-US"/>
        </w:rPr>
        <w:t xml:space="preserve">corresponds to specific symbols indexes, while allowing for only up to two SSBs to be transmitted per slot and for other slot symbols to be used for downlink (DL) or uplink (UL) transmission other than SSB. </w:t>
      </w:r>
    </w:p>
    <w:p w14:paraId="14C139A2" w14:textId="38328567" w:rsidR="000A0DAA" w:rsidRPr="00093291" w:rsidRDefault="000A0DAA" w:rsidP="000A0DAA">
      <w:pPr>
        <w:jc w:val="both"/>
        <w:rPr>
          <w:b/>
          <w:bCs/>
          <w:sz w:val="22"/>
          <w:szCs w:val="22"/>
          <w:lang w:val="en-US"/>
        </w:rPr>
      </w:pPr>
      <w:r w:rsidRPr="00093291">
        <w:rPr>
          <w:b/>
          <w:bCs/>
          <w:sz w:val="22"/>
          <w:szCs w:val="22"/>
          <w:lang w:val="en-US"/>
        </w:rPr>
        <w:t>Observation</w:t>
      </w:r>
      <w:r w:rsidR="00364C40">
        <w:rPr>
          <w:b/>
          <w:bCs/>
          <w:sz w:val="22"/>
          <w:szCs w:val="22"/>
          <w:lang w:val="en-US"/>
        </w:rPr>
        <w:t>-</w:t>
      </w:r>
      <w:r w:rsidR="00467F00">
        <w:rPr>
          <w:b/>
          <w:bCs/>
          <w:sz w:val="22"/>
          <w:szCs w:val="22"/>
          <w:lang w:val="en-US"/>
        </w:rPr>
        <w:t>2</w:t>
      </w:r>
      <w:r w:rsidRPr="00093291">
        <w:rPr>
          <w:b/>
          <w:bCs/>
          <w:sz w:val="22"/>
          <w:szCs w:val="22"/>
          <w:lang w:val="en-US"/>
        </w:rPr>
        <w:t xml:space="preserve">: </w:t>
      </w:r>
      <w:r>
        <w:rPr>
          <w:b/>
          <w:bCs/>
          <w:sz w:val="22"/>
          <w:szCs w:val="22"/>
          <w:lang w:val="en-US"/>
        </w:rPr>
        <w:t>In t</w:t>
      </w:r>
      <w:r w:rsidRPr="00093291">
        <w:rPr>
          <w:b/>
          <w:bCs/>
          <w:sz w:val="22"/>
          <w:szCs w:val="22"/>
          <w:lang w:val="en-US"/>
        </w:rPr>
        <w:t>he legacy design</w:t>
      </w:r>
      <w:r>
        <w:rPr>
          <w:b/>
          <w:bCs/>
          <w:sz w:val="22"/>
          <w:szCs w:val="22"/>
          <w:lang w:val="en-US"/>
        </w:rPr>
        <w:t xml:space="preserve">, the </w:t>
      </w:r>
      <w:r w:rsidRPr="00093291">
        <w:rPr>
          <w:b/>
          <w:bCs/>
          <w:sz w:val="22"/>
          <w:szCs w:val="22"/>
          <w:lang w:val="en-US"/>
        </w:rPr>
        <w:t>SS</w:t>
      </w:r>
      <w:r>
        <w:rPr>
          <w:b/>
          <w:bCs/>
          <w:sz w:val="22"/>
          <w:szCs w:val="22"/>
          <w:lang w:val="en-US"/>
        </w:rPr>
        <w:t>B</w:t>
      </w:r>
      <w:r w:rsidRPr="00093291">
        <w:rPr>
          <w:b/>
          <w:bCs/>
          <w:sz w:val="22"/>
          <w:szCs w:val="22"/>
          <w:lang w:val="en-US"/>
        </w:rPr>
        <w:t xml:space="preserve">-burst consists of multiple SSBs, the number of which is determined by the carrier frequency and the location of which </w:t>
      </w:r>
      <w:r>
        <w:rPr>
          <w:b/>
          <w:bCs/>
          <w:sz w:val="22"/>
          <w:szCs w:val="22"/>
          <w:lang w:val="en-US"/>
        </w:rPr>
        <w:t xml:space="preserve">within the burst </w:t>
      </w:r>
      <w:r w:rsidRPr="00093291">
        <w:rPr>
          <w:b/>
          <w:bCs/>
          <w:sz w:val="22"/>
          <w:szCs w:val="22"/>
          <w:lang w:val="en-US"/>
        </w:rPr>
        <w:t>is determined by the numerology used in the cell</w:t>
      </w:r>
      <w:r>
        <w:rPr>
          <w:b/>
          <w:bCs/>
          <w:sz w:val="22"/>
          <w:szCs w:val="22"/>
          <w:lang w:val="en-US"/>
        </w:rPr>
        <w:t>.</w:t>
      </w:r>
    </w:p>
    <w:p w14:paraId="6F2CB2A6" w14:textId="46B83BA9" w:rsidR="000A0DAA" w:rsidRDefault="000C3E81" w:rsidP="000A0DAA">
      <w:pPr>
        <w:jc w:val="both"/>
        <w:rPr>
          <w:sz w:val="22"/>
          <w:szCs w:val="22"/>
          <w:lang w:val="en-US"/>
        </w:rPr>
      </w:pPr>
      <w:r>
        <w:rPr>
          <w:sz w:val="22"/>
          <w:szCs w:val="22"/>
          <w:lang w:val="en-US"/>
        </w:rPr>
        <w:t>U</w:t>
      </w:r>
      <w:r w:rsidR="000A0DAA" w:rsidRPr="13CBCDED">
        <w:rPr>
          <w:sz w:val="22"/>
          <w:szCs w:val="22"/>
          <w:lang w:val="en-US"/>
        </w:rPr>
        <w:t xml:space="preserve">sing compact SSB </w:t>
      </w:r>
      <w:r w:rsidR="000A0DAA">
        <w:rPr>
          <w:sz w:val="22"/>
          <w:szCs w:val="22"/>
          <w:lang w:val="en-US"/>
        </w:rPr>
        <w:t xml:space="preserve">transmission </w:t>
      </w:r>
      <w:r w:rsidR="000A0DAA" w:rsidRPr="13CBCDED">
        <w:rPr>
          <w:sz w:val="22"/>
          <w:szCs w:val="22"/>
          <w:lang w:val="en-US"/>
        </w:rPr>
        <w:t>patterns in the time domain</w:t>
      </w:r>
      <w:r w:rsidR="00E93243">
        <w:rPr>
          <w:sz w:val="22"/>
          <w:szCs w:val="22"/>
          <w:lang w:val="en-US"/>
        </w:rPr>
        <w:t xml:space="preserve">, which </w:t>
      </w:r>
      <w:r w:rsidR="00D74AE1">
        <w:rPr>
          <w:sz w:val="22"/>
          <w:szCs w:val="22"/>
          <w:lang w:val="en-US"/>
        </w:rPr>
        <w:t>implies changing the position of SSB transmission within the SSB burst</w:t>
      </w:r>
      <w:r w:rsidR="00D569EF">
        <w:rPr>
          <w:sz w:val="22"/>
          <w:szCs w:val="22"/>
          <w:lang w:val="en-US"/>
        </w:rPr>
        <w:t xml:space="preserve">, </w:t>
      </w:r>
      <w:r w:rsidR="000A0DAA" w:rsidRPr="13CBCDED">
        <w:rPr>
          <w:sz w:val="22"/>
          <w:szCs w:val="22"/>
          <w:lang w:val="en-US"/>
        </w:rPr>
        <w:t>results in changing the design principles of the SSB-burst</w:t>
      </w:r>
      <w:r w:rsidR="000A0DAA">
        <w:rPr>
          <w:sz w:val="22"/>
          <w:szCs w:val="22"/>
          <w:lang w:val="en-US"/>
        </w:rPr>
        <w:t>.</w:t>
      </w:r>
      <w:r w:rsidR="000A0DAA" w:rsidRPr="13CBCDED">
        <w:rPr>
          <w:sz w:val="22"/>
          <w:szCs w:val="22"/>
          <w:lang w:val="en-US"/>
        </w:rPr>
        <w:t xml:space="preserve"> </w:t>
      </w:r>
      <w:r w:rsidR="00FF75A4">
        <w:rPr>
          <w:sz w:val="22"/>
          <w:szCs w:val="22"/>
          <w:lang w:val="en-US"/>
        </w:rPr>
        <w:t>However,</w:t>
      </w:r>
      <w:r w:rsidR="000A0DAA" w:rsidRPr="13CBCDED">
        <w:rPr>
          <w:sz w:val="22"/>
          <w:szCs w:val="22"/>
          <w:lang w:val="en-US"/>
        </w:rPr>
        <w:t xml:space="preserve"> changing the SSB-burst design would have a negative impact on the cell search procedure of the legacy UEs and several specification changes will have to be considered. Based on this, it is our view that changing the SSB-burst legacy design is left out of release 19.</w:t>
      </w:r>
    </w:p>
    <w:p w14:paraId="20CE869D" w14:textId="6E6D0078" w:rsidR="000A0DAA" w:rsidRPr="00093291" w:rsidRDefault="000A0DAA" w:rsidP="000A0DAA">
      <w:pPr>
        <w:jc w:val="both"/>
        <w:rPr>
          <w:b/>
          <w:bCs/>
          <w:sz w:val="22"/>
          <w:szCs w:val="22"/>
          <w:lang w:val="en-US"/>
        </w:rPr>
      </w:pPr>
      <w:r>
        <w:rPr>
          <w:b/>
          <w:bCs/>
          <w:sz w:val="22"/>
          <w:szCs w:val="22"/>
          <w:lang w:val="en-US"/>
        </w:rPr>
        <w:t>Proposal</w:t>
      </w:r>
      <w:r w:rsidR="00B336A0">
        <w:rPr>
          <w:b/>
          <w:bCs/>
          <w:sz w:val="22"/>
          <w:szCs w:val="22"/>
          <w:lang w:val="en-US"/>
        </w:rPr>
        <w:t>-</w:t>
      </w:r>
      <w:r w:rsidR="00467F00">
        <w:rPr>
          <w:b/>
          <w:bCs/>
          <w:sz w:val="22"/>
          <w:szCs w:val="22"/>
          <w:lang w:val="en-US"/>
        </w:rPr>
        <w:t>15</w:t>
      </w:r>
      <w:r w:rsidRPr="00093291">
        <w:rPr>
          <w:b/>
          <w:bCs/>
          <w:sz w:val="22"/>
          <w:szCs w:val="22"/>
          <w:lang w:val="en-US"/>
        </w:rPr>
        <w:t xml:space="preserve">: </w:t>
      </w:r>
      <w:r w:rsidR="009C5577">
        <w:rPr>
          <w:b/>
          <w:bCs/>
          <w:sz w:val="22"/>
          <w:szCs w:val="22"/>
          <w:lang w:val="en-US"/>
        </w:rPr>
        <w:t xml:space="preserve">Do not support </w:t>
      </w:r>
      <w:r w:rsidR="00B45EED">
        <w:rPr>
          <w:b/>
          <w:bCs/>
          <w:sz w:val="22"/>
          <w:szCs w:val="22"/>
          <w:lang w:val="en-US"/>
        </w:rPr>
        <w:t>new SSB burst design</w:t>
      </w:r>
      <w:r w:rsidR="00D90B16">
        <w:rPr>
          <w:b/>
          <w:bCs/>
          <w:sz w:val="22"/>
          <w:szCs w:val="22"/>
          <w:lang w:val="en-US"/>
        </w:rPr>
        <w:t>, including new compact SSB burst(s) or adapting the position of SSBs within an SSB burst.</w:t>
      </w:r>
    </w:p>
    <w:p w14:paraId="35FDD9E6" w14:textId="77777777" w:rsidR="0063558C" w:rsidRPr="00093291" w:rsidDel="00DA5FBB" w:rsidRDefault="0063558C" w:rsidP="00BD490D">
      <w:pPr>
        <w:jc w:val="both"/>
        <w:rPr>
          <w:b/>
          <w:sz w:val="22"/>
          <w:szCs w:val="22"/>
          <w:lang w:val="en-US"/>
        </w:rPr>
      </w:pPr>
    </w:p>
    <w:p w14:paraId="36491C72" w14:textId="08DFD7A7" w:rsidR="00591FC6" w:rsidRDefault="00591FC6" w:rsidP="00596325">
      <w:pPr>
        <w:pStyle w:val="Heading2"/>
        <w:rPr>
          <w:lang w:val="en-US"/>
        </w:rPr>
      </w:pPr>
      <w:r w:rsidRPr="00591FC6">
        <w:rPr>
          <w:lang w:val="en-US"/>
        </w:rPr>
        <w:t xml:space="preserve">Adaptation of </w:t>
      </w:r>
      <w:r>
        <w:rPr>
          <w:lang w:val="en-US"/>
        </w:rPr>
        <w:t>PRACH</w:t>
      </w:r>
      <w:r w:rsidRPr="00591FC6">
        <w:rPr>
          <w:lang w:val="en-US"/>
        </w:rPr>
        <w:t xml:space="preserve"> in time domain</w:t>
      </w:r>
    </w:p>
    <w:p w14:paraId="725F6110" w14:textId="75B26571" w:rsidR="00690D71" w:rsidRPr="008C173D" w:rsidRDefault="00D45960" w:rsidP="00690D71">
      <w:pPr>
        <w:jc w:val="both"/>
        <w:rPr>
          <w:sz w:val="22"/>
          <w:szCs w:val="22"/>
        </w:rPr>
      </w:pPr>
      <w:r w:rsidRPr="00596325">
        <w:rPr>
          <w:sz w:val="22"/>
          <w:szCs w:val="22"/>
        </w:rPr>
        <w:t xml:space="preserve">The network defines random access opportunities </w:t>
      </w:r>
      <w:r w:rsidR="00690D71" w:rsidRPr="00596325">
        <w:rPr>
          <w:sz w:val="22"/>
          <w:szCs w:val="22"/>
        </w:rPr>
        <w:t xml:space="preserve">(RO) </w:t>
      </w:r>
      <w:r w:rsidRPr="00596325">
        <w:rPr>
          <w:sz w:val="22"/>
          <w:szCs w:val="22"/>
        </w:rPr>
        <w:t xml:space="preserve">by </w:t>
      </w:r>
      <w:r w:rsidR="005F7C90" w:rsidRPr="008C173D">
        <w:rPr>
          <w:sz w:val="22"/>
          <w:szCs w:val="22"/>
        </w:rPr>
        <w:t xml:space="preserve">the </w:t>
      </w:r>
      <w:proofErr w:type="spellStart"/>
      <w:r w:rsidR="005F7C90" w:rsidRPr="008C173D">
        <w:rPr>
          <w:i/>
          <w:iCs/>
          <w:sz w:val="22"/>
          <w:szCs w:val="22"/>
        </w:rPr>
        <w:t>totalNumberOfRA</w:t>
      </w:r>
      <w:proofErr w:type="spellEnd"/>
      <w:r w:rsidR="005F7C90" w:rsidRPr="008C173D">
        <w:rPr>
          <w:i/>
          <w:iCs/>
          <w:sz w:val="22"/>
          <w:szCs w:val="22"/>
        </w:rPr>
        <w:t>-Preambles</w:t>
      </w:r>
      <w:r w:rsidR="005F7C90" w:rsidRPr="008C173D">
        <w:rPr>
          <w:sz w:val="22"/>
          <w:szCs w:val="22"/>
        </w:rPr>
        <w:t xml:space="preserve"> that the UE can select from </w:t>
      </w:r>
      <w:r w:rsidR="00096EE8">
        <w:rPr>
          <w:sz w:val="22"/>
          <w:szCs w:val="22"/>
        </w:rPr>
        <w:t xml:space="preserve">to send a </w:t>
      </w:r>
      <w:r w:rsidR="00F3298B">
        <w:rPr>
          <w:sz w:val="22"/>
          <w:szCs w:val="22"/>
        </w:rPr>
        <w:t xml:space="preserve">preamble </w:t>
      </w:r>
      <w:r w:rsidR="005F7C90" w:rsidRPr="008C173D">
        <w:rPr>
          <w:sz w:val="22"/>
          <w:szCs w:val="22"/>
        </w:rPr>
        <w:t xml:space="preserve">and the </w:t>
      </w:r>
      <w:proofErr w:type="spellStart"/>
      <w:r w:rsidR="005F7C90" w:rsidRPr="008C173D">
        <w:rPr>
          <w:i/>
          <w:iCs/>
          <w:sz w:val="22"/>
          <w:szCs w:val="22"/>
        </w:rPr>
        <w:t>prach-ConfigurationIndex</w:t>
      </w:r>
      <w:proofErr w:type="spellEnd"/>
      <w:r w:rsidR="005F7C90" w:rsidRPr="008C173D">
        <w:rPr>
          <w:sz w:val="22"/>
          <w:szCs w:val="22"/>
        </w:rPr>
        <w:t xml:space="preserve"> which provides the UE details on the transmission of the selected preamble</w:t>
      </w:r>
      <w:r w:rsidR="00690D71" w:rsidRPr="00596325">
        <w:rPr>
          <w:sz w:val="22"/>
          <w:szCs w:val="22"/>
        </w:rPr>
        <w:t xml:space="preserve">. In details, </w:t>
      </w:r>
      <w:r w:rsidR="008C173D" w:rsidRPr="008C173D">
        <w:rPr>
          <w:sz w:val="22"/>
          <w:szCs w:val="22"/>
        </w:rPr>
        <w:t>each</w:t>
      </w:r>
      <w:r w:rsidR="005F7C90" w:rsidRPr="008C173D">
        <w:rPr>
          <w:sz w:val="22"/>
          <w:szCs w:val="22"/>
        </w:rPr>
        <w:t xml:space="preserve"> </w:t>
      </w:r>
      <w:proofErr w:type="spellStart"/>
      <w:r w:rsidR="005F7C90" w:rsidRPr="008C173D">
        <w:rPr>
          <w:i/>
          <w:iCs/>
          <w:sz w:val="22"/>
          <w:szCs w:val="22"/>
        </w:rPr>
        <w:t>prach-ConfigurationIndex</w:t>
      </w:r>
      <w:proofErr w:type="spellEnd"/>
      <w:r w:rsidR="005F7C90" w:rsidRPr="008C173D">
        <w:rPr>
          <w:sz w:val="22"/>
          <w:szCs w:val="22"/>
        </w:rPr>
        <w:t xml:space="preserve"> </w:t>
      </w:r>
      <w:r w:rsidR="008C173D" w:rsidRPr="008C173D">
        <w:rPr>
          <w:sz w:val="22"/>
          <w:szCs w:val="22"/>
        </w:rPr>
        <w:t>as specified in TS 38.211 in</w:t>
      </w:r>
      <w:r w:rsidR="00690D71" w:rsidRPr="00596325">
        <w:rPr>
          <w:sz w:val="22"/>
          <w:szCs w:val="22"/>
        </w:rPr>
        <w:t xml:space="preserve"> tables 6.3.3.2-2 to 6.3.3.2-4. E</w:t>
      </w:r>
      <w:r w:rsidR="00495CB5">
        <w:rPr>
          <w:sz w:val="22"/>
          <w:szCs w:val="22"/>
        </w:rPr>
        <w:t>ach</w:t>
      </w:r>
      <w:r w:rsidR="00690D71" w:rsidRPr="00596325">
        <w:rPr>
          <w:sz w:val="22"/>
          <w:szCs w:val="22"/>
        </w:rPr>
        <w:t xml:space="preserve"> corresponds to a RO distribution which is defined by radio frame</w:t>
      </w:r>
      <w:r w:rsidR="00690D71" w:rsidRPr="00596325">
        <w:rPr>
          <w:rFonts w:eastAsiaTheme="minorEastAsia"/>
          <w:sz w:val="22"/>
          <w:szCs w:val="22"/>
          <w:lang w:eastAsia="zh-CN"/>
        </w:rPr>
        <w:t xml:space="preserve"> index</w:t>
      </w:r>
      <w:r w:rsidR="00690D71" w:rsidRPr="00596325">
        <w:rPr>
          <w:sz w:val="22"/>
          <w:szCs w:val="22"/>
        </w:rPr>
        <w:t>, subframe number within the frame and starting symbol within the slot.</w:t>
      </w:r>
    </w:p>
    <w:tbl>
      <w:tblPr>
        <w:tblStyle w:val="TableGrid"/>
        <w:tblW w:w="0" w:type="auto"/>
        <w:tblLook w:val="04A0" w:firstRow="1" w:lastRow="0" w:firstColumn="1" w:lastColumn="0" w:noHBand="0" w:noVBand="1"/>
      </w:tblPr>
      <w:tblGrid>
        <w:gridCol w:w="9962"/>
      </w:tblGrid>
      <w:tr w:rsidR="00E967E4" w14:paraId="40C522FB" w14:textId="77777777">
        <w:tc>
          <w:tcPr>
            <w:tcW w:w="9962" w:type="dxa"/>
          </w:tcPr>
          <w:p w14:paraId="6C7928C7" w14:textId="77777777" w:rsidR="00E967E4" w:rsidRPr="00D96009" w:rsidRDefault="00E967E4">
            <w:pPr>
              <w:overflowPunct/>
              <w:autoSpaceDE/>
              <w:autoSpaceDN/>
              <w:adjustRightInd/>
              <w:spacing w:after="0"/>
              <w:textAlignment w:val="auto"/>
              <w:rPr>
                <w:rFonts w:eastAsia="Times New Roman"/>
                <w:lang w:val="en-US" w:eastAsia="zh-CN"/>
              </w:rPr>
            </w:pPr>
            <w:r w:rsidRPr="002E3457">
              <w:rPr>
                <w:rFonts w:eastAsia="Batang" w:hint="eastAsia"/>
                <w:b/>
                <w:bCs/>
                <w:color w:val="001135"/>
                <w:kern w:val="24"/>
                <w:highlight w:val="green"/>
                <w:lang w:eastAsia="zh-CN"/>
              </w:rPr>
              <w:t>Agreement</w:t>
            </w:r>
            <w:r>
              <w:rPr>
                <w:rFonts w:eastAsia="Batang"/>
                <w:b/>
                <w:bCs/>
                <w:color w:val="001135"/>
                <w:kern w:val="24"/>
                <w:lang w:eastAsia="zh-CN"/>
              </w:rPr>
              <w:t>:</w:t>
            </w:r>
          </w:p>
          <w:p w14:paraId="0955756B" w14:textId="77777777" w:rsidR="00E967E4" w:rsidRPr="001F259F" w:rsidRDefault="00E967E4">
            <w:pPr>
              <w:numPr>
                <w:ilvl w:val="1"/>
                <w:numId w:val="42"/>
              </w:numPr>
              <w:overflowPunct/>
              <w:autoSpaceDE/>
              <w:autoSpaceDN/>
              <w:adjustRightInd/>
              <w:spacing w:after="0"/>
              <w:ind w:left="643"/>
              <w:contextualSpacing/>
              <w:textAlignment w:val="auto"/>
              <w:rPr>
                <w:rFonts w:eastAsia="Batang"/>
                <w:color w:val="001135"/>
                <w:kern w:val="24"/>
                <w:lang w:eastAsia="zh-CN"/>
              </w:rPr>
            </w:pPr>
            <w:r w:rsidRPr="001C55B6">
              <w:rPr>
                <w:rFonts w:eastAsia="Batang"/>
                <w:color w:val="001135"/>
                <w:kern w:val="24"/>
                <w:lang w:eastAsia="zh-CN"/>
              </w:rPr>
              <w:t>Study at least the following,</w:t>
            </w:r>
          </w:p>
          <w:p w14:paraId="0C67C8A7" w14:textId="77777777" w:rsidR="00E967E4" w:rsidRPr="001F259F" w:rsidRDefault="00E967E4">
            <w:pPr>
              <w:numPr>
                <w:ilvl w:val="1"/>
                <w:numId w:val="40"/>
              </w:numPr>
              <w:overflowPunct/>
              <w:autoSpaceDE/>
              <w:autoSpaceDN/>
              <w:adjustRightInd/>
              <w:spacing w:after="0"/>
              <w:ind w:left="1040"/>
              <w:contextualSpacing/>
              <w:jc w:val="both"/>
              <w:textAlignment w:val="auto"/>
              <w:rPr>
                <w:rFonts w:eastAsia="Batang"/>
                <w:color w:val="001135"/>
                <w:kern w:val="24"/>
                <w:lang w:eastAsia="zh-CN"/>
              </w:rPr>
            </w:pPr>
            <w:r w:rsidRPr="001C55B6">
              <w:rPr>
                <w:rFonts w:eastAsia="Batang"/>
                <w:color w:val="001135"/>
                <w:kern w:val="24"/>
                <w:lang w:eastAsia="zh-CN"/>
              </w:rPr>
              <w:t>Applicability to idle/inactive and/or connected mode UEs</w:t>
            </w:r>
          </w:p>
          <w:p w14:paraId="1895AAC6" w14:textId="16A87B8D" w:rsidR="00E967E4" w:rsidRPr="00E967E4" w:rsidRDefault="00E967E4" w:rsidP="00596325">
            <w:pPr>
              <w:numPr>
                <w:ilvl w:val="1"/>
                <w:numId w:val="40"/>
              </w:numPr>
              <w:overflowPunct/>
              <w:autoSpaceDE/>
              <w:autoSpaceDN/>
              <w:adjustRightInd/>
              <w:spacing w:after="0"/>
              <w:ind w:left="1040"/>
              <w:contextualSpacing/>
              <w:jc w:val="both"/>
              <w:textAlignment w:val="auto"/>
              <w:rPr>
                <w:rFonts w:eastAsia="Batang"/>
                <w:color w:val="001135"/>
                <w:kern w:val="24"/>
                <w:lang w:eastAsia="zh-CN"/>
              </w:rPr>
            </w:pPr>
            <w:r w:rsidRPr="001C55B6">
              <w:rPr>
                <w:rFonts w:eastAsia="Batang"/>
                <w:color w:val="001135"/>
                <w:kern w:val="24"/>
                <w:lang w:eastAsia="zh-CN"/>
              </w:rPr>
              <w:t>Which scenarios the adaptation mechanism is applicable to (e.g. cell with both legacy and Rel-19 UE, cell with only Rel-19 UEs)</w:t>
            </w:r>
          </w:p>
        </w:tc>
      </w:tr>
    </w:tbl>
    <w:p w14:paraId="16E28FFF" w14:textId="77777777" w:rsidR="00C012A6" w:rsidRDefault="00C012A6" w:rsidP="00596325">
      <w:pPr>
        <w:spacing w:after="0"/>
        <w:jc w:val="both"/>
        <w:rPr>
          <w:sz w:val="22"/>
          <w:szCs w:val="22"/>
        </w:rPr>
      </w:pPr>
    </w:p>
    <w:p w14:paraId="3D54A863" w14:textId="1D4A3588" w:rsidR="008C173D" w:rsidRDefault="00A87EBD" w:rsidP="008C173D">
      <w:pPr>
        <w:jc w:val="both"/>
        <w:rPr>
          <w:sz w:val="22"/>
          <w:szCs w:val="22"/>
        </w:rPr>
      </w:pPr>
      <w:r w:rsidRPr="00A87EBD">
        <w:rPr>
          <w:sz w:val="22"/>
          <w:szCs w:val="22"/>
        </w:rPr>
        <w:t>PRACH configuration is provided in SIB1 or RRC depending on the use case of RACH procedure</w:t>
      </w:r>
      <w:r>
        <w:rPr>
          <w:sz w:val="22"/>
          <w:szCs w:val="22"/>
        </w:rPr>
        <w:t>, e.g. a</w:t>
      </w:r>
      <w:r w:rsidR="008C173D" w:rsidRPr="00596325">
        <w:rPr>
          <w:sz w:val="22"/>
          <w:szCs w:val="22"/>
        </w:rPr>
        <w:t xml:space="preserve"> random</w:t>
      </w:r>
      <w:r w:rsidR="008C173D">
        <w:rPr>
          <w:sz w:val="22"/>
          <w:szCs w:val="22"/>
        </w:rPr>
        <w:t xml:space="preserve"> </w:t>
      </w:r>
      <w:r w:rsidR="008C173D" w:rsidRPr="00596325">
        <w:rPr>
          <w:sz w:val="22"/>
          <w:szCs w:val="22"/>
        </w:rPr>
        <w:t xml:space="preserve">access procedure can be performed by UEs in RRC_IDLE/INACTIVE state for initial access to the network </w:t>
      </w:r>
      <w:r w:rsidR="007C523C">
        <w:rPr>
          <w:sz w:val="22"/>
          <w:szCs w:val="22"/>
        </w:rPr>
        <w:t>or</w:t>
      </w:r>
      <w:r w:rsidR="008C173D" w:rsidRPr="00596325">
        <w:rPr>
          <w:sz w:val="22"/>
          <w:szCs w:val="22"/>
        </w:rPr>
        <w:t xml:space="preserve"> </w:t>
      </w:r>
      <w:r w:rsidR="00D7048C">
        <w:rPr>
          <w:sz w:val="22"/>
          <w:szCs w:val="22"/>
        </w:rPr>
        <w:t>for UE in</w:t>
      </w:r>
      <w:r w:rsidR="008C173D" w:rsidRPr="00596325">
        <w:rPr>
          <w:sz w:val="22"/>
          <w:szCs w:val="22"/>
        </w:rPr>
        <w:t xml:space="preserve"> RRC_CONNECTED state in case of e.g. RRC Connection Re-establishment. </w:t>
      </w:r>
    </w:p>
    <w:p w14:paraId="4FFD23B6" w14:textId="49C8BDDB" w:rsidR="00B46293" w:rsidRPr="00596325" w:rsidRDefault="00B46293" w:rsidP="008C173D">
      <w:pPr>
        <w:jc w:val="both"/>
        <w:rPr>
          <w:sz w:val="22"/>
          <w:szCs w:val="22"/>
          <w:lang w:val="en-US"/>
        </w:rPr>
      </w:pPr>
      <w:r>
        <w:rPr>
          <w:sz w:val="22"/>
          <w:szCs w:val="22"/>
        </w:rPr>
        <w:t>As per the RAN1 agreem</w:t>
      </w:r>
      <w:r w:rsidR="008E73DE">
        <w:rPr>
          <w:sz w:val="22"/>
          <w:szCs w:val="22"/>
        </w:rPr>
        <w:t>e</w:t>
      </w:r>
      <w:r>
        <w:rPr>
          <w:sz w:val="22"/>
          <w:szCs w:val="22"/>
        </w:rPr>
        <w:t xml:space="preserve">nt, the applicability to </w:t>
      </w:r>
      <w:r w:rsidR="00367ABA" w:rsidRPr="00367ABA">
        <w:rPr>
          <w:sz w:val="22"/>
          <w:szCs w:val="22"/>
        </w:rPr>
        <w:t>RRC IDLE/INACTIVE and</w:t>
      </w:r>
      <w:r w:rsidR="00367ABA">
        <w:rPr>
          <w:sz w:val="22"/>
          <w:szCs w:val="22"/>
        </w:rPr>
        <w:t>/o</w:t>
      </w:r>
      <w:r w:rsidR="00B329A1">
        <w:rPr>
          <w:sz w:val="22"/>
          <w:szCs w:val="22"/>
        </w:rPr>
        <w:t>r</w:t>
      </w:r>
      <w:r w:rsidR="00367ABA" w:rsidRPr="00367ABA">
        <w:rPr>
          <w:sz w:val="22"/>
          <w:szCs w:val="22"/>
        </w:rPr>
        <w:t xml:space="preserve"> RRC_CONNECTED UEs</w:t>
      </w:r>
      <w:r w:rsidR="00335CE2">
        <w:rPr>
          <w:sz w:val="22"/>
          <w:szCs w:val="22"/>
        </w:rPr>
        <w:t xml:space="preserve"> is </w:t>
      </w:r>
      <w:r w:rsidR="001D4CD9">
        <w:rPr>
          <w:sz w:val="22"/>
          <w:szCs w:val="22"/>
        </w:rPr>
        <w:t>to be studied</w:t>
      </w:r>
      <w:r w:rsidR="00335CE2">
        <w:rPr>
          <w:sz w:val="22"/>
          <w:szCs w:val="22"/>
        </w:rPr>
        <w:t xml:space="preserve">. </w:t>
      </w:r>
      <w:r w:rsidR="00523FD1">
        <w:rPr>
          <w:sz w:val="22"/>
          <w:szCs w:val="22"/>
        </w:rPr>
        <w:t xml:space="preserve">In our view, </w:t>
      </w:r>
      <w:r w:rsidR="000D1456">
        <w:rPr>
          <w:sz w:val="22"/>
          <w:szCs w:val="22"/>
        </w:rPr>
        <w:t xml:space="preserve">there is no need to restrict the </w:t>
      </w:r>
      <w:r w:rsidR="001D4CD9">
        <w:rPr>
          <w:sz w:val="22"/>
          <w:szCs w:val="22"/>
        </w:rPr>
        <w:t xml:space="preserve">applicability of </w:t>
      </w:r>
      <w:r w:rsidR="00523FD1">
        <w:rPr>
          <w:sz w:val="22"/>
          <w:szCs w:val="22"/>
        </w:rPr>
        <w:t xml:space="preserve">PRACH </w:t>
      </w:r>
      <w:r w:rsidR="0083325B">
        <w:rPr>
          <w:sz w:val="22"/>
          <w:szCs w:val="22"/>
        </w:rPr>
        <w:t xml:space="preserve">adaptation </w:t>
      </w:r>
      <w:r w:rsidR="00B329A1">
        <w:rPr>
          <w:sz w:val="22"/>
          <w:szCs w:val="22"/>
        </w:rPr>
        <w:t xml:space="preserve">to </w:t>
      </w:r>
      <w:r w:rsidR="005807D8">
        <w:rPr>
          <w:sz w:val="22"/>
          <w:szCs w:val="22"/>
        </w:rPr>
        <w:t xml:space="preserve">UEs in a </w:t>
      </w:r>
      <w:r w:rsidR="00B329A1">
        <w:rPr>
          <w:sz w:val="22"/>
          <w:szCs w:val="22"/>
        </w:rPr>
        <w:t>specific RRC state</w:t>
      </w:r>
      <w:r w:rsidR="005807D8">
        <w:rPr>
          <w:sz w:val="22"/>
          <w:szCs w:val="22"/>
        </w:rPr>
        <w:t xml:space="preserve">, i.e. </w:t>
      </w:r>
      <w:r w:rsidR="0072197A">
        <w:rPr>
          <w:sz w:val="22"/>
          <w:szCs w:val="22"/>
        </w:rPr>
        <w:t xml:space="preserve">it </w:t>
      </w:r>
      <w:r w:rsidR="00523FD1">
        <w:rPr>
          <w:sz w:val="22"/>
          <w:szCs w:val="22"/>
        </w:rPr>
        <w:t xml:space="preserve">should be applied to </w:t>
      </w:r>
      <w:r w:rsidR="00105E9D">
        <w:rPr>
          <w:sz w:val="22"/>
          <w:szCs w:val="22"/>
        </w:rPr>
        <w:t xml:space="preserve">all </w:t>
      </w:r>
      <w:r w:rsidR="002E28D3">
        <w:rPr>
          <w:sz w:val="22"/>
          <w:szCs w:val="22"/>
        </w:rPr>
        <w:t xml:space="preserve">NES-capable </w:t>
      </w:r>
      <w:r w:rsidR="00523FD1">
        <w:rPr>
          <w:sz w:val="22"/>
          <w:szCs w:val="22"/>
        </w:rPr>
        <w:t>UEs regardless of their RRC state</w:t>
      </w:r>
      <w:r w:rsidR="00523FD1" w:rsidRPr="00523FD1">
        <w:rPr>
          <w:sz w:val="22"/>
          <w:szCs w:val="22"/>
        </w:rPr>
        <w:t>.</w:t>
      </w:r>
    </w:p>
    <w:p w14:paraId="2A456582" w14:textId="4C336AFF" w:rsidR="00111444" w:rsidRPr="000A4FB6" w:rsidRDefault="00111444" w:rsidP="00111444">
      <w:pPr>
        <w:jc w:val="both"/>
        <w:rPr>
          <w:b/>
          <w:bCs/>
          <w:sz w:val="22"/>
          <w:szCs w:val="22"/>
          <w:lang w:val="en-US"/>
        </w:rPr>
      </w:pPr>
      <w:r w:rsidRPr="00617967">
        <w:rPr>
          <w:b/>
          <w:bCs/>
          <w:sz w:val="22"/>
          <w:szCs w:val="22"/>
        </w:rPr>
        <w:t>Proposal-</w:t>
      </w:r>
      <w:r w:rsidR="00467F00">
        <w:rPr>
          <w:b/>
          <w:bCs/>
          <w:sz w:val="22"/>
          <w:szCs w:val="22"/>
        </w:rPr>
        <w:t>16</w:t>
      </w:r>
      <w:r w:rsidRPr="00617967">
        <w:rPr>
          <w:b/>
          <w:bCs/>
          <w:sz w:val="22"/>
          <w:szCs w:val="22"/>
        </w:rPr>
        <w:t xml:space="preserve">: RAN1 to confirm the </w:t>
      </w:r>
      <w:r w:rsidRPr="000A4FB6">
        <w:rPr>
          <w:b/>
          <w:bCs/>
          <w:sz w:val="22"/>
          <w:szCs w:val="22"/>
          <w:lang w:val="en-US"/>
        </w:rPr>
        <w:t xml:space="preserve">applicability of PRACH adaptation to </w:t>
      </w:r>
      <w:r w:rsidR="003B7A7D">
        <w:rPr>
          <w:b/>
          <w:bCs/>
          <w:sz w:val="22"/>
          <w:szCs w:val="22"/>
          <w:lang w:val="en-US"/>
        </w:rPr>
        <w:t xml:space="preserve">both </w:t>
      </w:r>
      <w:r w:rsidRPr="000A4FB6">
        <w:rPr>
          <w:b/>
          <w:bCs/>
          <w:sz w:val="22"/>
          <w:szCs w:val="22"/>
          <w:lang w:val="en-US"/>
        </w:rPr>
        <w:t>RRC IDLE/INACTIVE and RRC_CONNECTED UEs</w:t>
      </w:r>
      <w:r>
        <w:rPr>
          <w:b/>
          <w:bCs/>
          <w:sz w:val="22"/>
          <w:szCs w:val="22"/>
          <w:lang w:val="en-US"/>
        </w:rPr>
        <w:t>.</w:t>
      </w:r>
    </w:p>
    <w:p w14:paraId="04AF538A" w14:textId="3847303A" w:rsidR="005458C5" w:rsidRDefault="00F634D1" w:rsidP="00096EE8">
      <w:pPr>
        <w:jc w:val="both"/>
        <w:rPr>
          <w:sz w:val="22"/>
          <w:szCs w:val="22"/>
        </w:rPr>
      </w:pPr>
      <w:r>
        <w:rPr>
          <w:sz w:val="22"/>
          <w:szCs w:val="22"/>
        </w:rPr>
        <w:t xml:space="preserve">In our view, </w:t>
      </w:r>
      <w:r w:rsidR="005458C5" w:rsidRPr="00596325">
        <w:rPr>
          <w:sz w:val="22"/>
          <w:szCs w:val="22"/>
        </w:rPr>
        <w:t xml:space="preserve">PRACH adaptation </w:t>
      </w:r>
      <w:r w:rsidR="00D32A29">
        <w:rPr>
          <w:sz w:val="22"/>
          <w:szCs w:val="22"/>
        </w:rPr>
        <w:t>should be</w:t>
      </w:r>
      <w:r w:rsidR="005458C5" w:rsidRPr="00596325">
        <w:rPr>
          <w:sz w:val="22"/>
          <w:szCs w:val="22"/>
        </w:rPr>
        <w:t xml:space="preserve"> applied for both 4-step RACH and 2-step RACH</w:t>
      </w:r>
      <w:r w:rsidR="00D05344">
        <w:rPr>
          <w:sz w:val="22"/>
          <w:szCs w:val="22"/>
        </w:rPr>
        <w:t xml:space="preserve"> (if configured)</w:t>
      </w:r>
      <w:r w:rsidR="005458C5" w:rsidRPr="00596325">
        <w:rPr>
          <w:sz w:val="22"/>
          <w:szCs w:val="22"/>
        </w:rPr>
        <w:t xml:space="preserve">. If specific solutions are only applicable </w:t>
      </w:r>
      <w:r w:rsidR="00D32A29">
        <w:rPr>
          <w:sz w:val="22"/>
          <w:szCs w:val="22"/>
        </w:rPr>
        <w:t>to</w:t>
      </w:r>
      <w:r w:rsidR="005458C5" w:rsidRPr="00596325">
        <w:rPr>
          <w:sz w:val="22"/>
          <w:szCs w:val="22"/>
        </w:rPr>
        <w:t xml:space="preserve"> 4-step RACH, then further enhancements would be needed to make them applicable for 2-step RACH.</w:t>
      </w:r>
      <w:r w:rsidR="00912763">
        <w:rPr>
          <w:sz w:val="22"/>
          <w:szCs w:val="22"/>
        </w:rPr>
        <w:t xml:space="preserve"> </w:t>
      </w:r>
    </w:p>
    <w:p w14:paraId="60BEC6CC" w14:textId="151BCB05" w:rsidR="00096EE8" w:rsidRDefault="00096EE8" w:rsidP="00096EE8">
      <w:pPr>
        <w:jc w:val="both"/>
        <w:rPr>
          <w:b/>
          <w:sz w:val="22"/>
          <w:szCs w:val="22"/>
        </w:rPr>
      </w:pPr>
      <w:r w:rsidRPr="00821767">
        <w:rPr>
          <w:b/>
          <w:bCs/>
          <w:sz w:val="22"/>
          <w:szCs w:val="22"/>
        </w:rPr>
        <w:t>Proposal-</w:t>
      </w:r>
      <w:r w:rsidR="00467F00">
        <w:rPr>
          <w:b/>
          <w:bCs/>
          <w:sz w:val="22"/>
          <w:szCs w:val="22"/>
        </w:rPr>
        <w:t>17</w:t>
      </w:r>
      <w:r w:rsidRPr="00821767">
        <w:rPr>
          <w:b/>
          <w:bCs/>
          <w:sz w:val="22"/>
          <w:szCs w:val="22"/>
        </w:rPr>
        <w:t>:</w:t>
      </w:r>
      <w:r w:rsidRPr="00821767">
        <w:rPr>
          <w:b/>
          <w:sz w:val="22"/>
          <w:szCs w:val="22"/>
        </w:rPr>
        <w:t xml:space="preserve"> RAN1 to </w:t>
      </w:r>
      <w:r w:rsidR="00280401" w:rsidRPr="00821767">
        <w:rPr>
          <w:b/>
          <w:sz w:val="22"/>
          <w:szCs w:val="22"/>
        </w:rPr>
        <w:t>prioritize</w:t>
      </w:r>
      <w:r w:rsidRPr="00821767">
        <w:rPr>
          <w:b/>
          <w:sz w:val="22"/>
          <w:szCs w:val="22"/>
        </w:rPr>
        <w:t xml:space="preserve"> PRACH adaptation</w:t>
      </w:r>
      <w:r w:rsidR="00CA0941" w:rsidRPr="00821767">
        <w:rPr>
          <w:b/>
          <w:sz w:val="22"/>
          <w:szCs w:val="22"/>
        </w:rPr>
        <w:t xml:space="preserve"> </w:t>
      </w:r>
      <w:r w:rsidR="00821767">
        <w:rPr>
          <w:b/>
          <w:sz w:val="22"/>
          <w:szCs w:val="22"/>
        </w:rPr>
        <w:t xml:space="preserve">that </w:t>
      </w:r>
      <w:r w:rsidR="000C6B4C">
        <w:rPr>
          <w:b/>
          <w:sz w:val="22"/>
          <w:szCs w:val="22"/>
        </w:rPr>
        <w:t>can be</w:t>
      </w:r>
      <w:r w:rsidR="00821767">
        <w:rPr>
          <w:b/>
          <w:sz w:val="22"/>
          <w:szCs w:val="22"/>
        </w:rPr>
        <w:t xml:space="preserve"> </w:t>
      </w:r>
      <w:r w:rsidR="00CA0941" w:rsidRPr="00821767">
        <w:rPr>
          <w:b/>
          <w:sz w:val="22"/>
          <w:szCs w:val="22"/>
        </w:rPr>
        <w:t>a</w:t>
      </w:r>
      <w:r w:rsidR="00DD68EB" w:rsidRPr="00821767">
        <w:rPr>
          <w:b/>
          <w:sz w:val="22"/>
          <w:szCs w:val="22"/>
        </w:rPr>
        <w:t xml:space="preserve">pplied </w:t>
      </w:r>
      <w:r w:rsidR="00A52E69" w:rsidRPr="00596325">
        <w:rPr>
          <w:b/>
          <w:sz w:val="22"/>
          <w:szCs w:val="22"/>
        </w:rPr>
        <w:t>for</w:t>
      </w:r>
      <w:r w:rsidR="00DD68EB" w:rsidRPr="00821767">
        <w:rPr>
          <w:b/>
          <w:sz w:val="22"/>
          <w:szCs w:val="22"/>
        </w:rPr>
        <w:t xml:space="preserve"> both 4-step RACH and 2-step RACH</w:t>
      </w:r>
      <w:r w:rsidR="008F11B8" w:rsidRPr="00821767">
        <w:rPr>
          <w:b/>
          <w:sz w:val="22"/>
          <w:szCs w:val="22"/>
        </w:rPr>
        <w:t>.</w:t>
      </w:r>
    </w:p>
    <w:p w14:paraId="5641DA7E" w14:textId="77777777" w:rsidR="002B1708" w:rsidRDefault="00A20730" w:rsidP="00A20730">
      <w:pPr>
        <w:jc w:val="both"/>
        <w:rPr>
          <w:sz w:val="22"/>
          <w:szCs w:val="22"/>
        </w:rPr>
      </w:pPr>
      <w:r>
        <w:rPr>
          <w:sz w:val="22"/>
          <w:szCs w:val="22"/>
        </w:rPr>
        <w:t xml:space="preserve">There are two types of </w:t>
      </w:r>
      <w:r w:rsidRPr="00002ACB">
        <w:rPr>
          <w:sz w:val="22"/>
          <w:szCs w:val="22"/>
        </w:rPr>
        <w:t xml:space="preserve">PRACH </w:t>
      </w:r>
      <w:r>
        <w:rPr>
          <w:sz w:val="22"/>
          <w:szCs w:val="22"/>
        </w:rPr>
        <w:t xml:space="preserve">that can be configured: </w:t>
      </w:r>
    </w:p>
    <w:p w14:paraId="46194E54" w14:textId="77777777" w:rsidR="002B1708" w:rsidRDefault="00A20730" w:rsidP="002B1708">
      <w:pPr>
        <w:pStyle w:val="ListParagraph"/>
        <w:numPr>
          <w:ilvl w:val="0"/>
          <w:numId w:val="73"/>
        </w:numPr>
        <w:jc w:val="both"/>
        <w:rPr>
          <w:sz w:val="22"/>
          <w:szCs w:val="22"/>
        </w:rPr>
      </w:pPr>
      <w:r w:rsidRPr="00596325">
        <w:rPr>
          <w:sz w:val="22"/>
          <w:szCs w:val="22"/>
        </w:rPr>
        <w:t xml:space="preserve">PRACH associated with CBRA configured by cell-specific </w:t>
      </w:r>
      <w:proofErr w:type="spellStart"/>
      <w:r w:rsidRPr="00596325">
        <w:rPr>
          <w:sz w:val="22"/>
          <w:szCs w:val="22"/>
        </w:rPr>
        <w:t>signaling</w:t>
      </w:r>
      <w:proofErr w:type="spellEnd"/>
      <w:r w:rsidRPr="00596325">
        <w:rPr>
          <w:sz w:val="22"/>
          <w:szCs w:val="22"/>
        </w:rPr>
        <w:t xml:space="preserve"> </w:t>
      </w:r>
    </w:p>
    <w:p w14:paraId="14C7449B" w14:textId="18D1DD09" w:rsidR="00A20730" w:rsidRPr="00596325" w:rsidRDefault="00A20730" w:rsidP="00596325">
      <w:pPr>
        <w:pStyle w:val="ListParagraph"/>
        <w:numPr>
          <w:ilvl w:val="0"/>
          <w:numId w:val="73"/>
        </w:numPr>
        <w:jc w:val="both"/>
        <w:rPr>
          <w:sz w:val="22"/>
          <w:szCs w:val="22"/>
        </w:rPr>
      </w:pPr>
      <w:r w:rsidRPr="00596325">
        <w:rPr>
          <w:sz w:val="22"/>
          <w:szCs w:val="22"/>
        </w:rPr>
        <w:t xml:space="preserve">PRACH associated with CFRA configured by UE-dedicated </w:t>
      </w:r>
      <w:proofErr w:type="spellStart"/>
      <w:r w:rsidRPr="00596325">
        <w:rPr>
          <w:sz w:val="22"/>
          <w:szCs w:val="22"/>
        </w:rPr>
        <w:t>signaling</w:t>
      </w:r>
      <w:proofErr w:type="spellEnd"/>
    </w:p>
    <w:p w14:paraId="1BCE0F87" w14:textId="45C6289F" w:rsidR="0092078D" w:rsidRPr="00596325" w:rsidRDefault="002B1708" w:rsidP="00096EE8">
      <w:pPr>
        <w:jc w:val="both"/>
        <w:rPr>
          <w:sz w:val="22"/>
          <w:szCs w:val="22"/>
          <w:lang w:val="en-US"/>
        </w:rPr>
      </w:pPr>
      <w:r>
        <w:rPr>
          <w:sz w:val="22"/>
          <w:szCs w:val="22"/>
        </w:rPr>
        <w:t>The</w:t>
      </w:r>
      <w:r w:rsidR="0092078D">
        <w:rPr>
          <w:sz w:val="22"/>
          <w:szCs w:val="22"/>
        </w:rPr>
        <w:t xml:space="preserve"> PRACH adaptation </w:t>
      </w:r>
      <w:r w:rsidR="0092078D">
        <w:rPr>
          <w:sz w:val="22"/>
          <w:szCs w:val="22"/>
          <w:lang w:val="en-US"/>
        </w:rPr>
        <w:t xml:space="preserve">should </w:t>
      </w:r>
      <w:r w:rsidR="00DB1B70">
        <w:rPr>
          <w:sz w:val="22"/>
          <w:szCs w:val="22"/>
          <w:lang w:val="en-US"/>
        </w:rPr>
        <w:t xml:space="preserve">primarily </w:t>
      </w:r>
      <w:r w:rsidR="0092078D">
        <w:rPr>
          <w:sz w:val="22"/>
          <w:szCs w:val="22"/>
          <w:lang w:val="en-US"/>
        </w:rPr>
        <w:t xml:space="preserve">target </w:t>
      </w:r>
      <w:r w:rsidR="0092078D" w:rsidRPr="00002ACB">
        <w:rPr>
          <w:sz w:val="22"/>
          <w:szCs w:val="22"/>
        </w:rPr>
        <w:t>CBRA</w:t>
      </w:r>
      <w:r w:rsidR="0092078D">
        <w:rPr>
          <w:sz w:val="22"/>
          <w:szCs w:val="22"/>
        </w:rPr>
        <w:t xml:space="preserve"> procedures. If time allows, we could </w:t>
      </w:r>
      <w:r w:rsidR="0013107D">
        <w:rPr>
          <w:sz w:val="22"/>
          <w:szCs w:val="22"/>
          <w:lang w:val="en-US"/>
        </w:rPr>
        <w:t>study</w:t>
      </w:r>
      <w:r w:rsidR="0092078D">
        <w:rPr>
          <w:sz w:val="22"/>
          <w:szCs w:val="22"/>
          <w:lang w:val="en-US"/>
        </w:rPr>
        <w:t xml:space="preserve"> </w:t>
      </w:r>
      <w:r w:rsidR="0092078D" w:rsidRPr="00002ACB">
        <w:rPr>
          <w:sz w:val="22"/>
          <w:szCs w:val="22"/>
        </w:rPr>
        <w:t>PRACH</w:t>
      </w:r>
      <w:r w:rsidR="0013107D">
        <w:rPr>
          <w:sz w:val="22"/>
          <w:szCs w:val="22"/>
        </w:rPr>
        <w:t xml:space="preserve"> adaptation</w:t>
      </w:r>
      <w:r w:rsidR="0092078D" w:rsidRPr="00002ACB">
        <w:rPr>
          <w:sz w:val="22"/>
          <w:szCs w:val="22"/>
        </w:rPr>
        <w:t xml:space="preserve"> associated with CBRA</w:t>
      </w:r>
      <w:r w:rsidR="0092078D">
        <w:rPr>
          <w:sz w:val="22"/>
          <w:szCs w:val="22"/>
        </w:rPr>
        <w:t xml:space="preserve"> procedures</w:t>
      </w:r>
      <w:r w:rsidR="0013107D">
        <w:rPr>
          <w:sz w:val="22"/>
          <w:szCs w:val="22"/>
        </w:rPr>
        <w:t xml:space="preserve"> as well</w:t>
      </w:r>
      <w:r w:rsidR="0092078D">
        <w:rPr>
          <w:sz w:val="22"/>
          <w:szCs w:val="22"/>
        </w:rPr>
        <w:t>.</w:t>
      </w:r>
    </w:p>
    <w:p w14:paraId="5A4190F3" w14:textId="11C94D3F" w:rsidR="00791AEB" w:rsidRPr="00596325" w:rsidRDefault="00791AEB" w:rsidP="00791AEB">
      <w:pPr>
        <w:jc w:val="both"/>
        <w:rPr>
          <w:b/>
          <w:sz w:val="22"/>
          <w:szCs w:val="22"/>
        </w:rPr>
      </w:pPr>
      <w:r w:rsidRPr="001C583C">
        <w:rPr>
          <w:b/>
          <w:bCs/>
          <w:sz w:val="22"/>
          <w:szCs w:val="22"/>
        </w:rPr>
        <w:t>Proposal-</w:t>
      </w:r>
      <w:r w:rsidR="00467F00">
        <w:rPr>
          <w:b/>
          <w:bCs/>
          <w:sz w:val="22"/>
          <w:szCs w:val="22"/>
        </w:rPr>
        <w:t>18</w:t>
      </w:r>
      <w:r w:rsidRPr="001C583C">
        <w:rPr>
          <w:b/>
          <w:bCs/>
          <w:sz w:val="22"/>
          <w:szCs w:val="22"/>
        </w:rPr>
        <w:t>:</w:t>
      </w:r>
      <w:r w:rsidRPr="001C583C">
        <w:rPr>
          <w:b/>
          <w:sz w:val="22"/>
          <w:szCs w:val="22"/>
        </w:rPr>
        <w:t xml:space="preserve"> RAN1 to prioritize PRACH adaptation solution(s) </w:t>
      </w:r>
      <w:r w:rsidR="00821767" w:rsidRPr="00596325">
        <w:rPr>
          <w:b/>
          <w:sz w:val="22"/>
          <w:szCs w:val="22"/>
        </w:rPr>
        <w:t xml:space="preserve">that </w:t>
      </w:r>
      <w:r w:rsidRPr="001C583C">
        <w:rPr>
          <w:b/>
          <w:sz w:val="22"/>
          <w:szCs w:val="22"/>
        </w:rPr>
        <w:t>are applied to C</w:t>
      </w:r>
      <w:r w:rsidR="002B0455" w:rsidRPr="001C583C">
        <w:rPr>
          <w:b/>
          <w:sz w:val="22"/>
          <w:szCs w:val="22"/>
        </w:rPr>
        <w:t>B</w:t>
      </w:r>
      <w:r w:rsidRPr="001C583C">
        <w:rPr>
          <w:b/>
          <w:sz w:val="22"/>
          <w:szCs w:val="22"/>
        </w:rPr>
        <w:t xml:space="preserve">RA. FFS </w:t>
      </w:r>
      <w:r w:rsidR="001B50BA" w:rsidRPr="00596325">
        <w:rPr>
          <w:b/>
          <w:sz w:val="22"/>
          <w:szCs w:val="22"/>
        </w:rPr>
        <w:t xml:space="preserve">whether to study </w:t>
      </w:r>
      <w:r w:rsidR="00E6618D" w:rsidRPr="00596325">
        <w:rPr>
          <w:b/>
          <w:sz w:val="22"/>
          <w:szCs w:val="22"/>
        </w:rPr>
        <w:t xml:space="preserve">PRACH adaptation </w:t>
      </w:r>
      <w:r w:rsidR="008F3877" w:rsidRPr="00596325">
        <w:rPr>
          <w:b/>
          <w:sz w:val="22"/>
          <w:szCs w:val="22"/>
        </w:rPr>
        <w:t xml:space="preserve">solutions </w:t>
      </w:r>
      <w:r w:rsidR="001B50BA" w:rsidRPr="00596325">
        <w:rPr>
          <w:b/>
          <w:sz w:val="22"/>
          <w:szCs w:val="22"/>
        </w:rPr>
        <w:t xml:space="preserve">for </w:t>
      </w:r>
      <w:r w:rsidR="000E62F9" w:rsidRPr="001C583C">
        <w:rPr>
          <w:b/>
          <w:sz w:val="22"/>
          <w:szCs w:val="22"/>
        </w:rPr>
        <w:t>CFR</w:t>
      </w:r>
      <w:r w:rsidR="001B50BA" w:rsidRPr="00596325">
        <w:rPr>
          <w:b/>
          <w:sz w:val="22"/>
          <w:szCs w:val="22"/>
        </w:rPr>
        <w:t>A.</w:t>
      </w:r>
    </w:p>
    <w:p w14:paraId="754E163D" w14:textId="6FA5CC77" w:rsidR="001C583C" w:rsidRDefault="001C583C" w:rsidP="00994457">
      <w:pPr>
        <w:jc w:val="both"/>
        <w:rPr>
          <w:b/>
          <w:bCs/>
          <w:color w:val="FF0000"/>
          <w:sz w:val="22"/>
          <w:szCs w:val="22"/>
        </w:rPr>
      </w:pPr>
      <w:r>
        <w:rPr>
          <w:sz w:val="22"/>
          <w:szCs w:val="22"/>
        </w:rPr>
        <w:t xml:space="preserve">The </w:t>
      </w:r>
      <w:r w:rsidR="00B40784">
        <w:rPr>
          <w:sz w:val="22"/>
          <w:szCs w:val="22"/>
        </w:rPr>
        <w:t xml:space="preserve">likelihood that cells </w:t>
      </w:r>
      <w:r w:rsidR="00FE5611">
        <w:rPr>
          <w:sz w:val="22"/>
          <w:szCs w:val="22"/>
        </w:rPr>
        <w:t xml:space="preserve">are designed to only serve </w:t>
      </w:r>
      <w:r w:rsidR="00B40784">
        <w:rPr>
          <w:sz w:val="22"/>
          <w:szCs w:val="22"/>
        </w:rPr>
        <w:t>R19 UEs</w:t>
      </w:r>
      <w:r w:rsidR="00C8077E">
        <w:rPr>
          <w:sz w:val="22"/>
          <w:szCs w:val="22"/>
        </w:rPr>
        <w:t xml:space="preserve"> is low</w:t>
      </w:r>
      <w:r w:rsidR="00FE5611">
        <w:rPr>
          <w:sz w:val="22"/>
          <w:szCs w:val="22"/>
        </w:rPr>
        <w:t xml:space="preserve">; thus, the </w:t>
      </w:r>
      <w:r>
        <w:rPr>
          <w:sz w:val="22"/>
          <w:szCs w:val="22"/>
        </w:rPr>
        <w:t>PRACH a</w:t>
      </w:r>
      <w:r w:rsidRPr="004231B7">
        <w:rPr>
          <w:sz w:val="22"/>
          <w:szCs w:val="22"/>
        </w:rPr>
        <w:t xml:space="preserve">daptation </w:t>
      </w:r>
      <w:r>
        <w:rPr>
          <w:sz w:val="22"/>
          <w:szCs w:val="22"/>
        </w:rPr>
        <w:t xml:space="preserve">should be applicable to </w:t>
      </w:r>
      <w:r w:rsidRPr="001C583C">
        <w:rPr>
          <w:sz w:val="22"/>
          <w:szCs w:val="22"/>
        </w:rPr>
        <w:t xml:space="preserve">cells </w:t>
      </w:r>
      <w:r w:rsidR="00B40784">
        <w:rPr>
          <w:sz w:val="22"/>
          <w:szCs w:val="22"/>
        </w:rPr>
        <w:t xml:space="preserve">that </w:t>
      </w:r>
      <w:r w:rsidRPr="001C583C">
        <w:rPr>
          <w:sz w:val="22"/>
          <w:szCs w:val="22"/>
        </w:rPr>
        <w:t xml:space="preserve">support both legacy and Rel-19 </w:t>
      </w:r>
      <w:r w:rsidR="00B40784">
        <w:rPr>
          <w:sz w:val="22"/>
          <w:szCs w:val="22"/>
        </w:rPr>
        <w:t xml:space="preserve">(NES-capable) </w:t>
      </w:r>
      <w:r w:rsidRPr="001C583C">
        <w:rPr>
          <w:sz w:val="22"/>
          <w:szCs w:val="22"/>
        </w:rPr>
        <w:t>UEs.</w:t>
      </w:r>
      <w:r w:rsidR="00B40784">
        <w:rPr>
          <w:sz w:val="22"/>
          <w:szCs w:val="22"/>
        </w:rPr>
        <w:t xml:space="preserve"> </w:t>
      </w:r>
    </w:p>
    <w:p w14:paraId="036E084B" w14:textId="68FA1227" w:rsidR="00994457" w:rsidRDefault="00994457" w:rsidP="00994457">
      <w:pPr>
        <w:jc w:val="both"/>
        <w:rPr>
          <w:b/>
          <w:sz w:val="22"/>
          <w:szCs w:val="22"/>
        </w:rPr>
      </w:pPr>
      <w:r w:rsidRPr="00596325">
        <w:rPr>
          <w:b/>
          <w:sz w:val="22"/>
          <w:szCs w:val="22"/>
        </w:rPr>
        <w:t>Proposal-</w:t>
      </w:r>
      <w:r w:rsidR="00467F00">
        <w:rPr>
          <w:b/>
          <w:sz w:val="22"/>
          <w:szCs w:val="22"/>
        </w:rPr>
        <w:t>19</w:t>
      </w:r>
      <w:r w:rsidRPr="00596325">
        <w:rPr>
          <w:b/>
          <w:sz w:val="22"/>
          <w:szCs w:val="22"/>
        </w:rPr>
        <w:t xml:space="preserve">: </w:t>
      </w:r>
      <w:r w:rsidR="00E02D22" w:rsidRPr="00596325">
        <w:rPr>
          <w:b/>
          <w:sz w:val="22"/>
          <w:szCs w:val="22"/>
        </w:rPr>
        <w:t>PRACH a</w:t>
      </w:r>
      <w:r w:rsidRPr="00596325">
        <w:rPr>
          <w:b/>
          <w:sz w:val="22"/>
          <w:szCs w:val="22"/>
        </w:rPr>
        <w:t xml:space="preserve">daptation </w:t>
      </w:r>
      <w:r w:rsidR="00841FA0" w:rsidRPr="00596325">
        <w:rPr>
          <w:b/>
          <w:sz w:val="22"/>
          <w:szCs w:val="22"/>
        </w:rPr>
        <w:t>should be</w:t>
      </w:r>
      <w:r w:rsidRPr="00596325">
        <w:rPr>
          <w:b/>
          <w:sz w:val="22"/>
          <w:szCs w:val="22"/>
        </w:rPr>
        <w:t xml:space="preserve"> applicable to cell</w:t>
      </w:r>
      <w:r w:rsidR="00841FA0" w:rsidRPr="00596325">
        <w:rPr>
          <w:b/>
          <w:sz w:val="22"/>
          <w:szCs w:val="22"/>
        </w:rPr>
        <w:t>s</w:t>
      </w:r>
      <w:r w:rsidRPr="00596325">
        <w:rPr>
          <w:b/>
          <w:sz w:val="22"/>
          <w:szCs w:val="22"/>
        </w:rPr>
        <w:t xml:space="preserve"> </w:t>
      </w:r>
      <w:r w:rsidR="00B40784">
        <w:rPr>
          <w:b/>
          <w:sz w:val="22"/>
          <w:szCs w:val="22"/>
        </w:rPr>
        <w:t>that support</w:t>
      </w:r>
      <w:r w:rsidRPr="00596325">
        <w:rPr>
          <w:b/>
          <w:sz w:val="22"/>
          <w:szCs w:val="22"/>
        </w:rPr>
        <w:t xml:space="preserve"> both legacy and Rel-19 UE</w:t>
      </w:r>
      <w:r w:rsidR="00841FA0" w:rsidRPr="00596325">
        <w:rPr>
          <w:b/>
          <w:sz w:val="22"/>
          <w:szCs w:val="22"/>
        </w:rPr>
        <w:t>s</w:t>
      </w:r>
      <w:r w:rsidRPr="00596325">
        <w:rPr>
          <w:b/>
          <w:sz w:val="22"/>
          <w:szCs w:val="22"/>
        </w:rPr>
        <w:t>.</w:t>
      </w:r>
    </w:p>
    <w:p w14:paraId="1E0A1F10" w14:textId="77777777" w:rsidR="00674BE7" w:rsidRDefault="00674BE7" w:rsidP="00994457">
      <w:pPr>
        <w:jc w:val="both"/>
        <w:rPr>
          <w:b/>
          <w:sz w:val="22"/>
          <w:szCs w:val="22"/>
        </w:rPr>
      </w:pPr>
    </w:p>
    <w:p w14:paraId="3BC837D5" w14:textId="75BBBF06" w:rsidR="00D628D3" w:rsidRPr="00596325" w:rsidRDefault="00DC45E8" w:rsidP="00596325">
      <w:pPr>
        <w:pStyle w:val="Heading3"/>
      </w:pPr>
      <w:r w:rsidRPr="00596325">
        <w:t>PRACH adaptation scheme</w:t>
      </w:r>
    </w:p>
    <w:p w14:paraId="03D076A6" w14:textId="09A37569" w:rsidR="004F2377" w:rsidRPr="004F2377" w:rsidRDefault="00D06632" w:rsidP="004F2377">
      <w:pPr>
        <w:jc w:val="both"/>
        <w:rPr>
          <w:sz w:val="22"/>
          <w:szCs w:val="22"/>
        </w:rPr>
      </w:pPr>
      <w:r>
        <w:rPr>
          <w:sz w:val="22"/>
          <w:szCs w:val="22"/>
        </w:rPr>
        <w:t xml:space="preserve">As per the </w:t>
      </w:r>
      <w:r w:rsidR="004F2377">
        <w:rPr>
          <w:sz w:val="22"/>
          <w:szCs w:val="22"/>
        </w:rPr>
        <w:t xml:space="preserve">latest </w:t>
      </w:r>
      <w:r>
        <w:rPr>
          <w:sz w:val="22"/>
          <w:szCs w:val="22"/>
        </w:rPr>
        <w:t xml:space="preserve">RAN1#116 </w:t>
      </w:r>
      <w:r w:rsidR="005B073B">
        <w:rPr>
          <w:sz w:val="22"/>
          <w:szCs w:val="22"/>
        </w:rPr>
        <w:t>meeting outcome</w:t>
      </w:r>
      <w:r>
        <w:rPr>
          <w:sz w:val="22"/>
          <w:szCs w:val="22"/>
        </w:rPr>
        <w:t xml:space="preserve">, </w:t>
      </w:r>
      <w:r w:rsidR="005B073B">
        <w:rPr>
          <w:sz w:val="22"/>
          <w:szCs w:val="22"/>
        </w:rPr>
        <w:t xml:space="preserve">it was agreed to </w:t>
      </w:r>
      <w:r w:rsidR="008F11B8">
        <w:rPr>
          <w:sz w:val="22"/>
          <w:szCs w:val="22"/>
        </w:rPr>
        <w:t>study</w:t>
      </w:r>
      <w:r w:rsidR="004F2377" w:rsidRPr="004F2377">
        <w:rPr>
          <w:sz w:val="22"/>
          <w:szCs w:val="22"/>
        </w:rPr>
        <w:t xml:space="preserve"> the following adaptation mechanisms for </w:t>
      </w:r>
      <w:r w:rsidR="005B073B" w:rsidRPr="004F2377">
        <w:rPr>
          <w:sz w:val="22"/>
          <w:szCs w:val="22"/>
        </w:rPr>
        <w:t xml:space="preserve">PRACH </w:t>
      </w:r>
      <w:r w:rsidR="005B073B">
        <w:rPr>
          <w:sz w:val="22"/>
          <w:szCs w:val="22"/>
        </w:rPr>
        <w:t xml:space="preserve">adaptation </w:t>
      </w:r>
      <w:r w:rsidR="005B073B" w:rsidRPr="004F2377">
        <w:rPr>
          <w:sz w:val="22"/>
          <w:szCs w:val="22"/>
        </w:rPr>
        <w:t>in time-domain</w:t>
      </w:r>
      <w:r w:rsidR="005B073B">
        <w:rPr>
          <w:sz w:val="22"/>
          <w:szCs w:val="22"/>
        </w:rPr>
        <w:t>:</w:t>
      </w:r>
    </w:p>
    <w:tbl>
      <w:tblPr>
        <w:tblStyle w:val="TableGrid"/>
        <w:tblW w:w="0" w:type="auto"/>
        <w:tblLook w:val="04A0" w:firstRow="1" w:lastRow="0" w:firstColumn="1" w:lastColumn="0" w:noHBand="0" w:noVBand="1"/>
      </w:tblPr>
      <w:tblGrid>
        <w:gridCol w:w="9962"/>
      </w:tblGrid>
      <w:tr w:rsidR="006874CB" w14:paraId="2A0CE6AD" w14:textId="77777777" w:rsidTr="00596325">
        <w:trPr>
          <w:trHeight w:val="2756"/>
        </w:trPr>
        <w:tc>
          <w:tcPr>
            <w:tcW w:w="9962" w:type="dxa"/>
          </w:tcPr>
          <w:p w14:paraId="27D56974" w14:textId="77777777" w:rsidR="00C6200F" w:rsidRDefault="006874CB" w:rsidP="00BD1EC3">
            <w:pPr>
              <w:spacing w:after="60"/>
              <w:jc w:val="both"/>
            </w:pPr>
            <w:r w:rsidRPr="00596325">
              <w:rPr>
                <w:b/>
                <w:highlight w:val="green"/>
              </w:rPr>
              <w:t>Agreement</w:t>
            </w:r>
            <w:r w:rsidRPr="00596325">
              <w:t>:</w:t>
            </w:r>
            <w:r w:rsidR="00BD1EC3">
              <w:t xml:space="preserve"> </w:t>
            </w:r>
          </w:p>
          <w:p w14:paraId="2C3C4012" w14:textId="0DEBBD9A" w:rsidR="00163835" w:rsidRPr="0013066E" w:rsidRDefault="00163835" w:rsidP="00596325">
            <w:pPr>
              <w:spacing w:after="60"/>
              <w:jc w:val="both"/>
              <w:rPr>
                <w:rFonts w:eastAsia="Times New Roman"/>
                <w:lang w:val="en-US" w:eastAsia="zh-CN"/>
              </w:rPr>
            </w:pPr>
            <w:r w:rsidRPr="001C55B6">
              <w:rPr>
                <w:rFonts w:eastAsia="Batang"/>
                <w:color w:val="001135"/>
                <w:kern w:val="24"/>
                <w:lang w:eastAsia="zh-CN"/>
              </w:rPr>
              <w:t>For adaptation of PRACH in time-domain, consider the following adaptation mechanisms for further study</w:t>
            </w:r>
          </w:p>
          <w:p w14:paraId="1E72C616" w14:textId="77777777" w:rsidR="00163835" w:rsidRPr="00E4044C" w:rsidRDefault="006874CB" w:rsidP="00163835">
            <w:pPr>
              <w:numPr>
                <w:ilvl w:val="1"/>
                <w:numId w:val="42"/>
              </w:numPr>
              <w:overflowPunct/>
              <w:autoSpaceDE/>
              <w:autoSpaceDN/>
              <w:adjustRightInd/>
              <w:spacing w:after="0"/>
              <w:ind w:left="643"/>
              <w:contextualSpacing/>
              <w:textAlignment w:val="auto"/>
              <w:rPr>
                <w:rFonts w:eastAsia="Batang"/>
                <w:color w:val="001135"/>
                <w:kern w:val="24"/>
                <w:lang w:eastAsia="zh-CN"/>
              </w:rPr>
            </w:pPr>
            <w:r w:rsidRPr="001C55B6">
              <w:rPr>
                <w:rFonts w:eastAsia="Batang"/>
                <w:color w:val="001135"/>
                <w:kern w:val="24"/>
                <w:lang w:eastAsia="zh-CN"/>
              </w:rPr>
              <w:t>Adaptation based on configuration of additional</w:t>
            </w:r>
            <w:r w:rsidR="00163835" w:rsidRPr="001C55B6">
              <w:rPr>
                <w:rFonts w:eastAsia="Batang"/>
                <w:color w:val="001135"/>
                <w:kern w:val="24"/>
                <w:lang w:eastAsia="zh-CN"/>
              </w:rPr>
              <w:t>[/different] PRACH resources for NES-capable UEs in addition to PRACH resources for legacy UEs (if any)</w:t>
            </w:r>
          </w:p>
          <w:p w14:paraId="342601C6" w14:textId="77777777" w:rsidR="00163835" w:rsidRPr="00E4044C" w:rsidRDefault="00163835" w:rsidP="00163835">
            <w:pPr>
              <w:numPr>
                <w:ilvl w:val="1"/>
                <w:numId w:val="40"/>
              </w:numPr>
              <w:overflowPunct/>
              <w:autoSpaceDE/>
              <w:autoSpaceDN/>
              <w:adjustRightInd/>
              <w:spacing w:after="0"/>
              <w:ind w:left="1040"/>
              <w:contextualSpacing/>
              <w:jc w:val="both"/>
              <w:textAlignment w:val="auto"/>
              <w:rPr>
                <w:rFonts w:eastAsia="Batang"/>
                <w:color w:val="001135"/>
                <w:kern w:val="24"/>
                <w:lang w:eastAsia="zh-CN"/>
              </w:rPr>
            </w:pPr>
            <w:r w:rsidRPr="001C55B6">
              <w:rPr>
                <w:rFonts w:eastAsia="Batang"/>
                <w:color w:val="001135"/>
                <w:kern w:val="24"/>
                <w:lang w:eastAsia="zh-CN"/>
              </w:rPr>
              <w:t>Note: NES-capable UEs can use both additional PRACH resources and PRACH resources for legacy UEs</w:t>
            </w:r>
          </w:p>
          <w:p w14:paraId="311EE338" w14:textId="77777777" w:rsidR="00163835" w:rsidRPr="00E4044C" w:rsidRDefault="00163835" w:rsidP="00163835">
            <w:pPr>
              <w:numPr>
                <w:ilvl w:val="1"/>
                <w:numId w:val="42"/>
              </w:numPr>
              <w:overflowPunct/>
              <w:autoSpaceDE/>
              <w:autoSpaceDN/>
              <w:adjustRightInd/>
              <w:spacing w:after="0"/>
              <w:ind w:left="643"/>
              <w:contextualSpacing/>
              <w:textAlignment w:val="auto"/>
              <w:rPr>
                <w:rFonts w:eastAsia="Batang"/>
                <w:color w:val="001135"/>
                <w:kern w:val="24"/>
                <w:lang w:eastAsia="zh-CN"/>
              </w:rPr>
            </w:pPr>
            <w:r w:rsidRPr="001C55B6">
              <w:rPr>
                <w:rFonts w:eastAsia="Batang"/>
                <w:color w:val="001135"/>
                <w:kern w:val="24"/>
                <w:lang w:eastAsia="zh-CN"/>
              </w:rPr>
              <w:t>For the additional PRACH resources,</w:t>
            </w:r>
          </w:p>
          <w:p w14:paraId="08FFB077" w14:textId="77777777" w:rsidR="00163835" w:rsidRPr="000C26AA" w:rsidRDefault="00163835" w:rsidP="00163835">
            <w:pPr>
              <w:numPr>
                <w:ilvl w:val="1"/>
                <w:numId w:val="40"/>
              </w:numPr>
              <w:overflowPunct/>
              <w:autoSpaceDE/>
              <w:autoSpaceDN/>
              <w:adjustRightInd/>
              <w:spacing w:after="0"/>
              <w:ind w:left="1040"/>
              <w:contextualSpacing/>
              <w:jc w:val="both"/>
              <w:textAlignment w:val="auto"/>
              <w:rPr>
                <w:rFonts w:eastAsia="Batang"/>
                <w:color w:val="001135"/>
                <w:kern w:val="24"/>
                <w:lang w:eastAsia="zh-CN"/>
              </w:rPr>
            </w:pPr>
            <w:r w:rsidRPr="001C55B6">
              <w:rPr>
                <w:rFonts w:eastAsia="Batang"/>
                <w:color w:val="001135"/>
                <w:kern w:val="24"/>
                <w:lang w:eastAsia="zh-CN"/>
              </w:rPr>
              <w:t xml:space="preserve">Adaptation of PRACH resource periodicity/PRACH occasion </w:t>
            </w:r>
          </w:p>
          <w:p w14:paraId="542185E5" w14:textId="77777777" w:rsidR="00163835" w:rsidRPr="000C26AA" w:rsidRDefault="00163835" w:rsidP="00163835">
            <w:pPr>
              <w:numPr>
                <w:ilvl w:val="1"/>
                <w:numId w:val="40"/>
              </w:numPr>
              <w:overflowPunct/>
              <w:autoSpaceDE/>
              <w:autoSpaceDN/>
              <w:adjustRightInd/>
              <w:spacing w:after="0"/>
              <w:ind w:left="1040"/>
              <w:contextualSpacing/>
              <w:jc w:val="both"/>
              <w:textAlignment w:val="auto"/>
              <w:rPr>
                <w:rFonts w:eastAsia="Batang"/>
                <w:color w:val="001135"/>
                <w:kern w:val="24"/>
                <w:lang w:eastAsia="zh-CN"/>
              </w:rPr>
            </w:pPr>
            <w:r w:rsidRPr="001C55B6">
              <w:rPr>
                <w:rFonts w:eastAsia="Batang"/>
                <w:color w:val="001135"/>
                <w:kern w:val="24"/>
                <w:lang w:eastAsia="zh-CN"/>
              </w:rPr>
              <w:t>Adaptation at PRACH configuration/association period/association pattern period level and SSB to RO mapping cycle</w:t>
            </w:r>
          </w:p>
          <w:p w14:paraId="251A72AB" w14:textId="77777777" w:rsidR="00163835" w:rsidRPr="000C26AA" w:rsidRDefault="00163835" w:rsidP="00163835">
            <w:pPr>
              <w:numPr>
                <w:ilvl w:val="1"/>
                <w:numId w:val="40"/>
              </w:numPr>
              <w:overflowPunct/>
              <w:autoSpaceDE/>
              <w:autoSpaceDN/>
              <w:adjustRightInd/>
              <w:spacing w:after="0"/>
              <w:ind w:left="1040"/>
              <w:contextualSpacing/>
              <w:jc w:val="both"/>
              <w:textAlignment w:val="auto"/>
              <w:rPr>
                <w:rFonts w:eastAsia="Batang"/>
                <w:color w:val="001135"/>
                <w:kern w:val="24"/>
                <w:lang w:eastAsia="zh-CN"/>
              </w:rPr>
            </w:pPr>
            <w:r w:rsidRPr="001C55B6">
              <w:rPr>
                <w:rFonts w:eastAsia="Batang"/>
                <w:color w:val="001135"/>
                <w:kern w:val="24"/>
                <w:lang w:eastAsia="zh-CN"/>
              </w:rPr>
              <w:t>Adaptation based on extending cell DRX operation for PRACH</w:t>
            </w:r>
          </w:p>
          <w:p w14:paraId="02ADC0BF" w14:textId="77777777" w:rsidR="00163835" w:rsidRPr="000C26AA" w:rsidRDefault="00163835" w:rsidP="00163835">
            <w:pPr>
              <w:numPr>
                <w:ilvl w:val="1"/>
                <w:numId w:val="40"/>
              </w:numPr>
              <w:overflowPunct/>
              <w:autoSpaceDE/>
              <w:autoSpaceDN/>
              <w:adjustRightInd/>
              <w:spacing w:after="0"/>
              <w:ind w:left="1040"/>
              <w:contextualSpacing/>
              <w:jc w:val="both"/>
              <w:textAlignment w:val="auto"/>
              <w:rPr>
                <w:rFonts w:eastAsia="Batang"/>
                <w:color w:val="001135"/>
                <w:kern w:val="24"/>
                <w:lang w:eastAsia="zh-CN"/>
              </w:rPr>
            </w:pPr>
            <w:r w:rsidRPr="001C55B6">
              <w:rPr>
                <w:rFonts w:eastAsia="Batang"/>
                <w:color w:val="001135"/>
                <w:kern w:val="24"/>
                <w:lang w:eastAsia="zh-CN"/>
              </w:rPr>
              <w:t>Concentrating ROs in time domain</w:t>
            </w:r>
          </w:p>
          <w:p w14:paraId="631B515A" w14:textId="34EE7CEB" w:rsidR="006874CB" w:rsidRPr="00596325" w:rsidRDefault="00163835" w:rsidP="00596325">
            <w:pPr>
              <w:numPr>
                <w:ilvl w:val="1"/>
                <w:numId w:val="42"/>
              </w:numPr>
              <w:overflowPunct/>
              <w:autoSpaceDE/>
              <w:autoSpaceDN/>
              <w:adjustRightInd/>
              <w:spacing w:after="0"/>
              <w:ind w:left="643"/>
              <w:contextualSpacing/>
              <w:textAlignment w:val="auto"/>
              <w:rPr>
                <w:sz w:val="22"/>
                <w:szCs w:val="22"/>
              </w:rPr>
            </w:pPr>
            <w:r w:rsidRPr="001C55B6">
              <w:rPr>
                <w:rFonts w:eastAsia="Batang"/>
                <w:color w:val="001135"/>
                <w:kern w:val="24"/>
                <w:lang w:eastAsia="zh-CN"/>
              </w:rPr>
              <w:t>Other options are not precluded</w:t>
            </w:r>
          </w:p>
        </w:tc>
      </w:tr>
    </w:tbl>
    <w:p w14:paraId="7C8BFA2E" w14:textId="438BCA66" w:rsidR="003B199C" w:rsidRDefault="005850E4" w:rsidP="00596325">
      <w:pPr>
        <w:spacing w:before="120"/>
        <w:jc w:val="both"/>
        <w:rPr>
          <w:sz w:val="22"/>
          <w:szCs w:val="22"/>
        </w:rPr>
      </w:pPr>
      <w:r>
        <w:rPr>
          <w:sz w:val="22"/>
          <w:szCs w:val="22"/>
          <w:lang w:val="en-US" w:eastAsia="x-none"/>
        </w:rPr>
        <w:t xml:space="preserve">Based on </w:t>
      </w:r>
      <w:r w:rsidR="003E5DAE">
        <w:rPr>
          <w:sz w:val="22"/>
          <w:szCs w:val="22"/>
          <w:lang w:val="en-US" w:eastAsia="x-none"/>
        </w:rPr>
        <w:t>the</w:t>
      </w:r>
      <w:r>
        <w:rPr>
          <w:sz w:val="22"/>
          <w:szCs w:val="22"/>
          <w:lang w:val="en-US" w:eastAsia="x-none"/>
        </w:rPr>
        <w:t xml:space="preserve"> current understanding, t</w:t>
      </w:r>
      <w:r w:rsidR="003B199C">
        <w:rPr>
          <w:sz w:val="22"/>
          <w:szCs w:val="22"/>
          <w:lang w:val="en-US" w:eastAsia="x-none"/>
        </w:rPr>
        <w:t xml:space="preserve">he distribution of the </w:t>
      </w:r>
      <w:r w:rsidR="003B199C">
        <w:rPr>
          <w:sz w:val="22"/>
          <w:szCs w:val="22"/>
        </w:rPr>
        <w:t>PRACH resources</w:t>
      </w:r>
      <w:r w:rsidR="003B199C" w:rsidRPr="002D0141">
        <w:rPr>
          <w:sz w:val="22"/>
          <w:szCs w:val="22"/>
          <w:lang w:val="en-US" w:eastAsia="x-none"/>
        </w:rPr>
        <w:t xml:space="preserve"> </w:t>
      </w:r>
      <w:r w:rsidR="003B199C">
        <w:rPr>
          <w:sz w:val="22"/>
          <w:szCs w:val="22"/>
          <w:lang w:val="en-US" w:eastAsia="x-none"/>
        </w:rPr>
        <w:t>can be</w:t>
      </w:r>
      <w:r w:rsidR="003B199C" w:rsidRPr="002D0141">
        <w:rPr>
          <w:sz w:val="22"/>
          <w:szCs w:val="22"/>
          <w:lang w:val="en-US" w:eastAsia="x-none"/>
        </w:rPr>
        <w:t xml:space="preserve"> illustrated </w:t>
      </w:r>
      <w:r w:rsidR="001526E1">
        <w:rPr>
          <w:sz w:val="22"/>
          <w:szCs w:val="22"/>
          <w:lang w:val="en-US" w:eastAsia="x-none"/>
        </w:rPr>
        <w:t>as per</w:t>
      </w:r>
      <w:r w:rsidR="003B199C" w:rsidRPr="002D0141">
        <w:rPr>
          <w:sz w:val="22"/>
          <w:szCs w:val="22"/>
          <w:lang w:val="en-US" w:eastAsia="x-none"/>
        </w:rPr>
        <w:t xml:space="preserve"> </w:t>
      </w:r>
      <w:r w:rsidR="003B199C" w:rsidRPr="002D0141">
        <w:rPr>
          <w:sz w:val="22"/>
          <w:szCs w:val="22"/>
          <w:lang w:val="en-US" w:eastAsia="x-none"/>
        </w:rPr>
        <w:fldChar w:fldCharType="begin"/>
      </w:r>
      <w:r w:rsidR="003B199C" w:rsidRPr="002D0141">
        <w:rPr>
          <w:sz w:val="22"/>
          <w:szCs w:val="22"/>
          <w:lang w:val="en-US" w:eastAsia="x-none"/>
        </w:rPr>
        <w:instrText xml:space="preserve"> REF _Ref162336324 \h </w:instrText>
      </w:r>
      <w:r w:rsidR="003B199C">
        <w:rPr>
          <w:sz w:val="22"/>
          <w:szCs w:val="22"/>
          <w:lang w:val="en-US" w:eastAsia="x-none"/>
        </w:rPr>
        <w:instrText xml:space="preserve"> \* MERGEFORMAT</w:instrText>
      </w:r>
      <w:r w:rsidR="003B199C" w:rsidRPr="009762B7">
        <w:rPr>
          <w:sz w:val="22"/>
          <w:szCs w:val="22"/>
          <w:lang w:val="en-US" w:eastAsia="x-none"/>
        </w:rPr>
        <w:instrText xml:space="preserve"> </w:instrText>
      </w:r>
      <w:r w:rsidR="003B199C" w:rsidRPr="002D0141">
        <w:rPr>
          <w:sz w:val="22"/>
          <w:szCs w:val="22"/>
          <w:lang w:val="en-US" w:eastAsia="x-none"/>
        </w:rPr>
      </w:r>
      <w:r w:rsidR="003B199C" w:rsidRPr="002D0141">
        <w:rPr>
          <w:sz w:val="22"/>
          <w:szCs w:val="22"/>
          <w:lang w:val="en-US" w:eastAsia="x-none"/>
        </w:rPr>
        <w:fldChar w:fldCharType="separate"/>
      </w:r>
      <w:r w:rsidR="003B199C" w:rsidRPr="002D0141">
        <w:rPr>
          <w:sz w:val="22"/>
          <w:szCs w:val="22"/>
        </w:rPr>
        <w:t xml:space="preserve">Figure </w:t>
      </w:r>
      <w:r w:rsidR="003B199C" w:rsidRPr="002D0141">
        <w:rPr>
          <w:noProof/>
          <w:sz w:val="22"/>
          <w:szCs w:val="22"/>
        </w:rPr>
        <w:t>1</w:t>
      </w:r>
      <w:r w:rsidR="003B199C" w:rsidRPr="002D0141">
        <w:rPr>
          <w:sz w:val="22"/>
          <w:szCs w:val="22"/>
          <w:lang w:val="en-US" w:eastAsia="x-none"/>
        </w:rPr>
        <w:fldChar w:fldCharType="end"/>
      </w:r>
      <w:r w:rsidR="003B199C" w:rsidRPr="002D0141">
        <w:rPr>
          <w:sz w:val="22"/>
          <w:szCs w:val="22"/>
          <w:lang w:val="en-US" w:eastAsia="x-none"/>
        </w:rPr>
        <w:t xml:space="preserve"> </w:t>
      </w:r>
      <w:r w:rsidR="003B199C">
        <w:rPr>
          <w:sz w:val="22"/>
          <w:szCs w:val="22"/>
          <w:lang w:val="en-US" w:eastAsia="x-none"/>
        </w:rPr>
        <w:t xml:space="preserve">where </w:t>
      </w:r>
      <w:r w:rsidR="003B199C" w:rsidRPr="000A4FB6">
        <w:rPr>
          <w:sz w:val="22"/>
          <w:szCs w:val="22"/>
        </w:rPr>
        <w:t>NES-capable UEs</w:t>
      </w:r>
      <w:r w:rsidR="003B199C">
        <w:rPr>
          <w:sz w:val="22"/>
          <w:szCs w:val="22"/>
        </w:rPr>
        <w:t xml:space="preserve"> are provided with additional PRACH resources (in green boxes) that are different from the legacy </w:t>
      </w:r>
      <w:r w:rsidR="003B199C" w:rsidRPr="000A4FB6">
        <w:rPr>
          <w:sz w:val="22"/>
          <w:szCs w:val="22"/>
        </w:rPr>
        <w:t xml:space="preserve">PRACH resources </w:t>
      </w:r>
      <w:r w:rsidR="003B199C">
        <w:rPr>
          <w:sz w:val="22"/>
          <w:szCs w:val="22"/>
        </w:rPr>
        <w:t xml:space="preserve">(yellow boxes) and could be made available upon needs. </w:t>
      </w:r>
    </w:p>
    <w:p w14:paraId="7CB1AABC" w14:textId="77777777" w:rsidR="00D75729" w:rsidRDefault="00D75729" w:rsidP="00596325"/>
    <w:p w14:paraId="3985188C" w14:textId="16B80BA5" w:rsidR="00E31092" w:rsidRDefault="000E107B" w:rsidP="00596325">
      <w:pPr>
        <w:jc w:val="center"/>
        <w:rPr>
          <w:sz w:val="22"/>
          <w:szCs w:val="22"/>
        </w:rPr>
      </w:pPr>
      <w:r>
        <w:rPr>
          <w:noProof/>
          <w:sz w:val="22"/>
          <w:szCs w:val="22"/>
        </w:rPr>
        <w:drawing>
          <wp:inline distT="0" distB="0" distL="0" distR="0" wp14:anchorId="2DE98D26" wp14:editId="52D57C23">
            <wp:extent cx="5435085" cy="1252753"/>
            <wp:effectExtent l="0" t="0" r="0" b="5080"/>
            <wp:docPr id="210175073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42403" cy="1254440"/>
                    </a:xfrm>
                    <a:prstGeom prst="rect">
                      <a:avLst/>
                    </a:prstGeom>
                    <a:noFill/>
                  </pic:spPr>
                </pic:pic>
              </a:graphicData>
            </a:graphic>
          </wp:inline>
        </w:drawing>
      </w:r>
    </w:p>
    <w:p w14:paraId="1F745B11" w14:textId="103369B0" w:rsidR="00E31092" w:rsidRDefault="00D75729" w:rsidP="00596325">
      <w:pPr>
        <w:pStyle w:val="Caption"/>
        <w:spacing w:after="360"/>
        <w:jc w:val="center"/>
        <w:rPr>
          <w:lang w:val="en-US"/>
        </w:rPr>
      </w:pPr>
      <w:bookmarkStart w:id="6" w:name="_Ref162336324"/>
      <w:r>
        <w:t xml:space="preserve">Figure </w:t>
      </w:r>
      <w:r>
        <w:fldChar w:fldCharType="begin"/>
      </w:r>
      <w:r>
        <w:instrText>SEQ Figure \* ARABIC</w:instrText>
      </w:r>
      <w:r>
        <w:fldChar w:fldCharType="separate"/>
      </w:r>
      <w:r>
        <w:rPr>
          <w:noProof/>
        </w:rPr>
        <w:t>1</w:t>
      </w:r>
      <w:r>
        <w:fldChar w:fldCharType="end"/>
      </w:r>
      <w:bookmarkEnd w:id="6"/>
      <w:r>
        <w:rPr>
          <w:lang w:val="en-US"/>
        </w:rPr>
        <w:t xml:space="preserve">: Illustration of the PRACH adaptation based on </w:t>
      </w:r>
      <w:r w:rsidR="00B110BF">
        <w:rPr>
          <w:lang w:val="en-US"/>
        </w:rPr>
        <w:t xml:space="preserve">the </w:t>
      </w:r>
      <w:r>
        <w:rPr>
          <w:lang w:val="en-US"/>
        </w:rPr>
        <w:t>configuration of additional PRACH resources.</w:t>
      </w:r>
    </w:p>
    <w:p w14:paraId="7968F62F" w14:textId="017BC3AE" w:rsidR="00F42893" w:rsidRDefault="00F42893" w:rsidP="00F42893">
      <w:pPr>
        <w:jc w:val="both"/>
        <w:rPr>
          <w:sz w:val="22"/>
          <w:szCs w:val="22"/>
        </w:rPr>
      </w:pPr>
      <w:r>
        <w:rPr>
          <w:sz w:val="22"/>
          <w:szCs w:val="22"/>
        </w:rPr>
        <w:t>Generally speaking,</w:t>
      </w:r>
      <w:r w:rsidRPr="00F42893">
        <w:rPr>
          <w:sz w:val="22"/>
          <w:szCs w:val="22"/>
        </w:rPr>
        <w:t xml:space="preserve"> </w:t>
      </w:r>
      <w:r>
        <w:rPr>
          <w:sz w:val="22"/>
          <w:szCs w:val="22"/>
        </w:rPr>
        <w:t>from NW energy saving perspective, any additional PRACH resources on top of legacy PRACH resources will consume more NW energy for additional PRACH occasions monitoring and/or reception</w:t>
      </w:r>
      <w:r w:rsidR="001526E1">
        <w:rPr>
          <w:sz w:val="22"/>
          <w:szCs w:val="22"/>
        </w:rPr>
        <w:t xml:space="preserve">, particularly with the design shown in </w:t>
      </w:r>
      <w:r w:rsidR="001526E1" w:rsidRPr="002D0141">
        <w:rPr>
          <w:sz w:val="22"/>
          <w:szCs w:val="22"/>
          <w:lang w:val="en-US" w:eastAsia="x-none"/>
        </w:rPr>
        <w:fldChar w:fldCharType="begin"/>
      </w:r>
      <w:r w:rsidR="001526E1" w:rsidRPr="002D0141">
        <w:rPr>
          <w:sz w:val="22"/>
          <w:szCs w:val="22"/>
          <w:lang w:val="en-US" w:eastAsia="x-none"/>
        </w:rPr>
        <w:instrText xml:space="preserve"> REF _Ref162336324 \h </w:instrText>
      </w:r>
      <w:r w:rsidR="001526E1">
        <w:rPr>
          <w:sz w:val="22"/>
          <w:szCs w:val="22"/>
          <w:lang w:val="en-US" w:eastAsia="x-none"/>
        </w:rPr>
        <w:instrText xml:space="preserve"> \* MERGEFORMAT</w:instrText>
      </w:r>
      <w:r w:rsidR="001526E1" w:rsidRPr="009762B7">
        <w:rPr>
          <w:sz w:val="22"/>
          <w:szCs w:val="22"/>
          <w:lang w:val="en-US" w:eastAsia="x-none"/>
        </w:rPr>
        <w:instrText xml:space="preserve"> </w:instrText>
      </w:r>
      <w:r w:rsidR="001526E1" w:rsidRPr="002D0141">
        <w:rPr>
          <w:sz w:val="22"/>
          <w:szCs w:val="22"/>
          <w:lang w:val="en-US" w:eastAsia="x-none"/>
        </w:rPr>
      </w:r>
      <w:r w:rsidR="001526E1" w:rsidRPr="002D0141">
        <w:rPr>
          <w:sz w:val="22"/>
          <w:szCs w:val="22"/>
          <w:lang w:val="en-US" w:eastAsia="x-none"/>
        </w:rPr>
        <w:fldChar w:fldCharType="separate"/>
      </w:r>
      <w:r w:rsidR="001526E1" w:rsidRPr="002D0141">
        <w:rPr>
          <w:sz w:val="22"/>
          <w:szCs w:val="22"/>
        </w:rPr>
        <w:t xml:space="preserve">Figure </w:t>
      </w:r>
      <w:r w:rsidR="001526E1" w:rsidRPr="002D0141">
        <w:rPr>
          <w:noProof/>
          <w:sz w:val="22"/>
          <w:szCs w:val="22"/>
        </w:rPr>
        <w:t>1</w:t>
      </w:r>
      <w:r w:rsidR="001526E1" w:rsidRPr="002D0141">
        <w:rPr>
          <w:sz w:val="22"/>
          <w:szCs w:val="22"/>
          <w:lang w:val="en-US" w:eastAsia="x-none"/>
        </w:rPr>
        <w:fldChar w:fldCharType="end"/>
      </w:r>
      <w:r w:rsidR="009843EB">
        <w:rPr>
          <w:sz w:val="22"/>
          <w:szCs w:val="22"/>
          <w:lang w:val="en-US" w:eastAsia="x-none"/>
        </w:rPr>
        <w:t>,</w:t>
      </w:r>
      <w:r w:rsidR="001526E1">
        <w:rPr>
          <w:sz w:val="22"/>
          <w:szCs w:val="22"/>
          <w:lang w:val="en-US" w:eastAsia="x-none"/>
        </w:rPr>
        <w:t xml:space="preserve"> where the BS </w:t>
      </w:r>
      <w:r w:rsidR="00AC6F64">
        <w:rPr>
          <w:sz w:val="22"/>
          <w:szCs w:val="22"/>
          <w:lang w:val="en-US" w:eastAsia="x-none"/>
        </w:rPr>
        <w:t xml:space="preserve">has </w:t>
      </w:r>
      <w:r w:rsidR="000F2C22">
        <w:rPr>
          <w:sz w:val="22"/>
          <w:szCs w:val="22"/>
          <w:lang w:val="en-US" w:eastAsia="x-none"/>
        </w:rPr>
        <w:t xml:space="preserve">to wake up more often for legacy </w:t>
      </w:r>
      <w:r w:rsidR="000F2C22">
        <w:rPr>
          <w:sz w:val="22"/>
          <w:szCs w:val="22"/>
        </w:rPr>
        <w:t xml:space="preserve">PRACH </w:t>
      </w:r>
      <w:r w:rsidR="000F2C22">
        <w:rPr>
          <w:sz w:val="22"/>
          <w:szCs w:val="22"/>
          <w:lang w:val="en-US" w:eastAsia="x-none"/>
        </w:rPr>
        <w:t xml:space="preserve">monitoring and also for these additional </w:t>
      </w:r>
      <w:r w:rsidR="000F2C22">
        <w:rPr>
          <w:sz w:val="22"/>
          <w:szCs w:val="22"/>
        </w:rPr>
        <w:t>PRACH occasions</w:t>
      </w:r>
      <w:r w:rsidR="00357421">
        <w:rPr>
          <w:sz w:val="22"/>
          <w:szCs w:val="22"/>
        </w:rPr>
        <w:t>.</w:t>
      </w:r>
    </w:p>
    <w:p w14:paraId="00446B2D" w14:textId="5BC04A26" w:rsidR="002F66FD" w:rsidRDefault="00EF68B7" w:rsidP="00B80238">
      <w:pPr>
        <w:jc w:val="both"/>
        <w:rPr>
          <w:b/>
          <w:bCs/>
          <w:sz w:val="22"/>
          <w:szCs w:val="22"/>
        </w:rPr>
      </w:pPr>
      <w:r w:rsidRPr="00596325">
        <w:rPr>
          <w:b/>
          <w:sz w:val="22"/>
          <w:szCs w:val="22"/>
        </w:rPr>
        <w:t>Observation</w:t>
      </w:r>
      <w:r w:rsidR="00364C40">
        <w:rPr>
          <w:b/>
          <w:sz w:val="22"/>
          <w:szCs w:val="22"/>
        </w:rPr>
        <w:t>-</w:t>
      </w:r>
      <w:r w:rsidR="00467F00">
        <w:rPr>
          <w:b/>
          <w:sz w:val="22"/>
          <w:szCs w:val="22"/>
        </w:rPr>
        <w:t>3</w:t>
      </w:r>
      <w:r w:rsidRPr="00596325">
        <w:rPr>
          <w:b/>
          <w:sz w:val="22"/>
          <w:szCs w:val="22"/>
        </w:rPr>
        <w:t xml:space="preserve">: </w:t>
      </w:r>
      <w:r w:rsidR="009E182E" w:rsidRPr="00596325">
        <w:rPr>
          <w:b/>
          <w:sz w:val="22"/>
          <w:szCs w:val="22"/>
        </w:rPr>
        <w:t>From NW energy saving perspective, any additional PRACH resources on top of legacy PRACH resources will consume more NW energy for additional PRACH occasions monitoring and/or reception.</w:t>
      </w:r>
      <w:r w:rsidR="002F66FD">
        <w:rPr>
          <w:b/>
          <w:bCs/>
          <w:sz w:val="22"/>
          <w:szCs w:val="22"/>
        </w:rPr>
        <w:t xml:space="preserve"> </w:t>
      </w:r>
    </w:p>
    <w:p w14:paraId="354244CB" w14:textId="283F9793" w:rsidR="00FF45D4" w:rsidRDefault="000B6E85" w:rsidP="006F0D56">
      <w:pPr>
        <w:jc w:val="both"/>
        <w:rPr>
          <w:sz w:val="22"/>
          <w:szCs w:val="22"/>
        </w:rPr>
      </w:pPr>
      <w:r>
        <w:rPr>
          <w:b/>
          <w:bCs/>
          <w:sz w:val="22"/>
          <w:szCs w:val="22"/>
        </w:rPr>
        <w:t>Proposal</w:t>
      </w:r>
      <w:r w:rsidR="00B336A0">
        <w:rPr>
          <w:b/>
          <w:bCs/>
          <w:sz w:val="22"/>
          <w:szCs w:val="22"/>
        </w:rPr>
        <w:t>-</w:t>
      </w:r>
      <w:r w:rsidR="00467F00">
        <w:rPr>
          <w:b/>
          <w:bCs/>
          <w:sz w:val="22"/>
          <w:szCs w:val="22"/>
        </w:rPr>
        <w:t>20</w:t>
      </w:r>
      <w:r>
        <w:rPr>
          <w:b/>
          <w:bCs/>
          <w:sz w:val="22"/>
          <w:szCs w:val="22"/>
        </w:rPr>
        <w:t xml:space="preserve">: RAN1 to </w:t>
      </w:r>
      <w:r w:rsidR="00003590">
        <w:rPr>
          <w:b/>
          <w:bCs/>
          <w:sz w:val="22"/>
          <w:szCs w:val="22"/>
        </w:rPr>
        <w:t>identity</w:t>
      </w:r>
      <w:r>
        <w:rPr>
          <w:b/>
          <w:bCs/>
          <w:sz w:val="22"/>
          <w:szCs w:val="22"/>
        </w:rPr>
        <w:t xml:space="preserve"> the </w:t>
      </w:r>
      <w:r w:rsidR="00676B81">
        <w:rPr>
          <w:b/>
          <w:bCs/>
          <w:sz w:val="22"/>
          <w:szCs w:val="22"/>
        </w:rPr>
        <w:t xml:space="preserve">benefit with additional PRACH resources </w:t>
      </w:r>
      <w:r w:rsidR="00003590">
        <w:rPr>
          <w:b/>
          <w:bCs/>
          <w:sz w:val="22"/>
          <w:szCs w:val="22"/>
        </w:rPr>
        <w:t>specific</w:t>
      </w:r>
      <w:r w:rsidR="007F54FA">
        <w:rPr>
          <w:b/>
          <w:bCs/>
          <w:sz w:val="22"/>
          <w:szCs w:val="22"/>
        </w:rPr>
        <w:t>ally</w:t>
      </w:r>
      <w:r w:rsidR="00003590">
        <w:rPr>
          <w:b/>
          <w:bCs/>
          <w:sz w:val="22"/>
          <w:szCs w:val="22"/>
        </w:rPr>
        <w:t xml:space="preserve"> </w:t>
      </w:r>
      <w:r w:rsidR="00676B81">
        <w:rPr>
          <w:b/>
          <w:bCs/>
          <w:sz w:val="22"/>
          <w:szCs w:val="22"/>
        </w:rPr>
        <w:t xml:space="preserve">for </w:t>
      </w:r>
      <w:r w:rsidR="00DA01C9">
        <w:rPr>
          <w:b/>
          <w:bCs/>
          <w:sz w:val="22"/>
          <w:szCs w:val="22"/>
        </w:rPr>
        <w:t xml:space="preserve">network energy </w:t>
      </w:r>
      <w:r w:rsidR="007F54FA">
        <w:rPr>
          <w:b/>
          <w:bCs/>
          <w:sz w:val="22"/>
          <w:szCs w:val="22"/>
        </w:rPr>
        <w:t>gains.</w:t>
      </w:r>
    </w:p>
    <w:p w14:paraId="2B414577" w14:textId="73FFC076" w:rsidR="00433FCF" w:rsidRDefault="00433FCF" w:rsidP="00E225C7">
      <w:pPr>
        <w:jc w:val="both"/>
        <w:rPr>
          <w:sz w:val="22"/>
          <w:szCs w:val="22"/>
        </w:rPr>
      </w:pPr>
    </w:p>
    <w:p w14:paraId="5879A308" w14:textId="184C814D" w:rsidR="00AD715A" w:rsidRPr="00F07DB5" w:rsidRDefault="003A6C63" w:rsidP="00AD715A">
      <w:pPr>
        <w:pStyle w:val="Heading3"/>
      </w:pPr>
      <w:r>
        <w:t xml:space="preserve">Triggering </w:t>
      </w:r>
      <w:r w:rsidR="00B0441A">
        <w:t>conditions</w:t>
      </w:r>
    </w:p>
    <w:tbl>
      <w:tblPr>
        <w:tblStyle w:val="TableGrid"/>
        <w:tblW w:w="0" w:type="auto"/>
        <w:tblLook w:val="04A0" w:firstRow="1" w:lastRow="0" w:firstColumn="1" w:lastColumn="0" w:noHBand="0" w:noVBand="1"/>
      </w:tblPr>
      <w:tblGrid>
        <w:gridCol w:w="9962"/>
      </w:tblGrid>
      <w:tr w:rsidR="00B46293" w14:paraId="51ACA44D" w14:textId="77777777">
        <w:tc>
          <w:tcPr>
            <w:tcW w:w="9962" w:type="dxa"/>
          </w:tcPr>
          <w:p w14:paraId="1AC3447B" w14:textId="77777777" w:rsidR="00B17275" w:rsidRPr="001F259F" w:rsidRDefault="00B17275" w:rsidP="00B17275">
            <w:pPr>
              <w:overflowPunct/>
              <w:autoSpaceDE/>
              <w:autoSpaceDN/>
              <w:adjustRightInd/>
              <w:spacing w:after="0"/>
              <w:textAlignment w:val="auto"/>
              <w:rPr>
                <w:rFonts w:eastAsia="Times New Roman"/>
                <w:lang w:val="en-US" w:eastAsia="zh-CN"/>
              </w:rPr>
            </w:pPr>
            <w:r w:rsidRPr="001F259F">
              <w:rPr>
                <w:rFonts w:eastAsia="Batang" w:hint="eastAsia"/>
                <w:b/>
                <w:color w:val="001135"/>
                <w:kern w:val="24"/>
                <w:highlight w:val="green"/>
                <w:lang w:eastAsia="zh-CN"/>
              </w:rPr>
              <w:t>Agreement</w:t>
            </w:r>
            <w:r>
              <w:rPr>
                <w:rFonts w:eastAsia="Batang"/>
                <w:b/>
                <w:bCs/>
                <w:color w:val="001135"/>
                <w:kern w:val="24"/>
                <w:lang w:eastAsia="zh-CN"/>
              </w:rPr>
              <w:t>:</w:t>
            </w:r>
          </w:p>
          <w:p w14:paraId="5026D928" w14:textId="77777777" w:rsidR="00B17275" w:rsidRPr="001F259F" w:rsidRDefault="00B17275" w:rsidP="00B17275">
            <w:pPr>
              <w:overflowPunct/>
              <w:autoSpaceDE/>
              <w:autoSpaceDN/>
              <w:adjustRightInd/>
              <w:spacing w:after="0"/>
              <w:jc w:val="both"/>
              <w:textAlignment w:val="auto"/>
              <w:rPr>
                <w:rFonts w:eastAsia="Times New Roman"/>
                <w:lang w:val="en-US" w:eastAsia="zh-CN"/>
              </w:rPr>
            </w:pPr>
            <w:r w:rsidRPr="001C55B6">
              <w:rPr>
                <w:rFonts w:eastAsia="Batang"/>
                <w:color w:val="001135"/>
                <w:kern w:val="24"/>
                <w:lang w:eastAsia="zh-CN"/>
              </w:rPr>
              <w:t>For the adaptation mechanisms of PRACH in time-domain</w:t>
            </w:r>
          </w:p>
          <w:p w14:paraId="7D65AF64" w14:textId="77777777" w:rsidR="00B17275" w:rsidRPr="001F259F" w:rsidRDefault="00B17275" w:rsidP="00B17275">
            <w:pPr>
              <w:numPr>
                <w:ilvl w:val="1"/>
                <w:numId w:val="42"/>
              </w:numPr>
              <w:overflowPunct/>
              <w:autoSpaceDE/>
              <w:autoSpaceDN/>
              <w:adjustRightInd/>
              <w:spacing w:after="0"/>
              <w:ind w:left="643"/>
              <w:contextualSpacing/>
              <w:textAlignment w:val="auto"/>
              <w:rPr>
                <w:rFonts w:eastAsia="Batang"/>
                <w:color w:val="001135"/>
                <w:kern w:val="24"/>
                <w:lang w:eastAsia="zh-CN"/>
              </w:rPr>
            </w:pPr>
            <w:r w:rsidRPr="001C55B6">
              <w:rPr>
                <w:rFonts w:eastAsia="Batang"/>
                <w:color w:val="001135"/>
                <w:kern w:val="24"/>
                <w:lang w:eastAsia="zh-CN"/>
              </w:rPr>
              <w:t xml:space="preserve">Support at least PRACH adaptation provided by </w:t>
            </w:r>
            <w:proofErr w:type="spellStart"/>
            <w:r w:rsidRPr="001C55B6">
              <w:rPr>
                <w:rFonts w:eastAsia="Batang"/>
                <w:color w:val="001135"/>
                <w:kern w:val="24"/>
                <w:lang w:eastAsia="zh-CN"/>
              </w:rPr>
              <w:t>gNB</w:t>
            </w:r>
            <w:proofErr w:type="spellEnd"/>
            <w:r w:rsidRPr="001C55B6">
              <w:rPr>
                <w:rFonts w:eastAsia="Batang"/>
                <w:color w:val="001135"/>
                <w:kern w:val="24"/>
                <w:lang w:eastAsia="zh-CN"/>
              </w:rPr>
              <w:t xml:space="preserve"> without UE trigger</w:t>
            </w:r>
          </w:p>
          <w:p w14:paraId="410683B1" w14:textId="77777777" w:rsidR="00B17275" w:rsidRPr="001F259F" w:rsidRDefault="00B17275" w:rsidP="00B17275">
            <w:pPr>
              <w:numPr>
                <w:ilvl w:val="1"/>
                <w:numId w:val="40"/>
              </w:numPr>
              <w:overflowPunct/>
              <w:autoSpaceDE/>
              <w:autoSpaceDN/>
              <w:adjustRightInd/>
              <w:spacing w:after="0"/>
              <w:ind w:left="1040"/>
              <w:contextualSpacing/>
              <w:jc w:val="both"/>
              <w:textAlignment w:val="auto"/>
              <w:rPr>
                <w:rFonts w:eastAsia="Batang"/>
                <w:color w:val="001135"/>
                <w:kern w:val="24"/>
                <w:lang w:eastAsia="zh-CN"/>
              </w:rPr>
            </w:pPr>
            <w:r w:rsidRPr="001C55B6">
              <w:rPr>
                <w:rFonts w:eastAsia="Batang"/>
                <w:color w:val="001135"/>
                <w:kern w:val="24"/>
                <w:lang w:eastAsia="zh-CN"/>
              </w:rPr>
              <w:t>FFS: PRACH adaptation with UE trigger</w:t>
            </w:r>
          </w:p>
          <w:p w14:paraId="65EAD99B" w14:textId="5F9FA050" w:rsidR="00B17275" w:rsidRPr="00596325" w:rsidRDefault="00B17275" w:rsidP="00596325">
            <w:pPr>
              <w:numPr>
                <w:ilvl w:val="1"/>
                <w:numId w:val="40"/>
              </w:numPr>
              <w:overflowPunct/>
              <w:autoSpaceDE/>
              <w:autoSpaceDN/>
              <w:adjustRightInd/>
              <w:spacing w:after="0"/>
              <w:ind w:left="1040"/>
              <w:contextualSpacing/>
              <w:jc w:val="both"/>
              <w:textAlignment w:val="auto"/>
              <w:rPr>
                <w:rFonts w:eastAsia="Batang"/>
                <w:color w:val="001135"/>
                <w:kern w:val="24"/>
                <w:lang w:eastAsia="zh-CN"/>
              </w:rPr>
            </w:pPr>
            <w:r w:rsidRPr="001C55B6">
              <w:rPr>
                <w:rFonts w:eastAsia="Batang"/>
                <w:color w:val="001135"/>
                <w:kern w:val="24"/>
                <w:lang w:eastAsia="zh-CN"/>
              </w:rPr>
              <w:t>Note: UE trigger means UE requests adaptation of PRACH</w:t>
            </w:r>
          </w:p>
          <w:p w14:paraId="72243EFB" w14:textId="77777777" w:rsidR="00B17275" w:rsidRDefault="00B17275">
            <w:pPr>
              <w:overflowPunct/>
              <w:autoSpaceDE/>
              <w:autoSpaceDN/>
              <w:adjustRightInd/>
              <w:spacing w:after="0"/>
              <w:textAlignment w:val="auto"/>
              <w:rPr>
                <w:rFonts w:eastAsia="Batang"/>
                <w:b/>
                <w:bCs/>
                <w:color w:val="001135"/>
                <w:kern w:val="24"/>
                <w:highlight w:val="green"/>
                <w:lang w:eastAsia="zh-CN"/>
              </w:rPr>
            </w:pPr>
          </w:p>
          <w:p w14:paraId="6A65F88A" w14:textId="7937F0F7" w:rsidR="00B46293" w:rsidRPr="00D96009" w:rsidRDefault="00B46293">
            <w:pPr>
              <w:overflowPunct/>
              <w:autoSpaceDE/>
              <w:autoSpaceDN/>
              <w:adjustRightInd/>
              <w:spacing w:after="0"/>
              <w:textAlignment w:val="auto"/>
              <w:rPr>
                <w:rFonts w:eastAsia="Times New Roman"/>
                <w:lang w:val="en-US" w:eastAsia="zh-CN"/>
              </w:rPr>
            </w:pPr>
            <w:r w:rsidRPr="002E3457">
              <w:rPr>
                <w:rFonts w:eastAsia="Batang" w:hint="eastAsia"/>
                <w:b/>
                <w:bCs/>
                <w:color w:val="001135"/>
                <w:kern w:val="24"/>
                <w:highlight w:val="green"/>
                <w:lang w:eastAsia="zh-CN"/>
              </w:rPr>
              <w:t>Agreement</w:t>
            </w:r>
            <w:r>
              <w:rPr>
                <w:rFonts w:eastAsia="Batang"/>
                <w:b/>
                <w:bCs/>
                <w:color w:val="001135"/>
                <w:kern w:val="24"/>
                <w:lang w:eastAsia="zh-CN"/>
              </w:rPr>
              <w:t>:</w:t>
            </w:r>
          </w:p>
          <w:p w14:paraId="64FCAB5C" w14:textId="77777777" w:rsidR="00B46293" w:rsidRPr="001F259F" w:rsidRDefault="00B46293">
            <w:pPr>
              <w:numPr>
                <w:ilvl w:val="1"/>
                <w:numId w:val="42"/>
              </w:numPr>
              <w:overflowPunct/>
              <w:autoSpaceDE/>
              <w:autoSpaceDN/>
              <w:adjustRightInd/>
              <w:spacing w:after="0"/>
              <w:ind w:left="643"/>
              <w:contextualSpacing/>
              <w:textAlignment w:val="auto"/>
              <w:rPr>
                <w:rFonts w:eastAsia="Batang"/>
                <w:color w:val="001135"/>
                <w:kern w:val="24"/>
                <w:lang w:eastAsia="zh-CN"/>
              </w:rPr>
            </w:pPr>
            <w:r w:rsidRPr="001C55B6">
              <w:rPr>
                <w:rFonts w:eastAsia="Batang"/>
                <w:color w:val="001135"/>
                <w:kern w:val="24"/>
                <w:lang w:eastAsia="zh-CN"/>
              </w:rPr>
              <w:t>Study at least the following,</w:t>
            </w:r>
          </w:p>
          <w:p w14:paraId="7A0FF811" w14:textId="282F3DC9" w:rsidR="00B46293" w:rsidRPr="00B46293" w:rsidRDefault="00B46293" w:rsidP="00B46293">
            <w:pPr>
              <w:numPr>
                <w:ilvl w:val="1"/>
                <w:numId w:val="40"/>
              </w:numPr>
              <w:overflowPunct/>
              <w:autoSpaceDE/>
              <w:autoSpaceDN/>
              <w:adjustRightInd/>
              <w:spacing w:after="0"/>
              <w:ind w:left="1040"/>
              <w:contextualSpacing/>
              <w:jc w:val="both"/>
              <w:textAlignment w:val="auto"/>
              <w:rPr>
                <w:rFonts w:eastAsia="Batang"/>
                <w:color w:val="001135"/>
                <w:kern w:val="24"/>
                <w:lang w:eastAsia="zh-CN"/>
              </w:rPr>
            </w:pPr>
            <w:r w:rsidRPr="001C55B6">
              <w:rPr>
                <w:rFonts w:eastAsia="Batang"/>
                <w:color w:val="001135"/>
                <w:kern w:val="24"/>
                <w:lang w:eastAsia="zh-CN"/>
              </w:rPr>
              <w:t xml:space="preserve">Adaptation of PRACH transmission according to certain condition </w:t>
            </w:r>
          </w:p>
        </w:tc>
      </w:tr>
    </w:tbl>
    <w:p w14:paraId="3EA82FF1" w14:textId="71271E00" w:rsidR="00A70743" w:rsidRDefault="00182423" w:rsidP="00596325">
      <w:pPr>
        <w:spacing w:before="240"/>
        <w:jc w:val="both"/>
        <w:rPr>
          <w:sz w:val="22"/>
          <w:szCs w:val="22"/>
        </w:rPr>
      </w:pPr>
      <w:r>
        <w:rPr>
          <w:sz w:val="22"/>
          <w:szCs w:val="22"/>
        </w:rPr>
        <w:t xml:space="preserve">Based on the RAN1#116 meeting outcome, </w:t>
      </w:r>
      <w:r w:rsidR="00E560A0">
        <w:rPr>
          <w:sz w:val="22"/>
          <w:szCs w:val="22"/>
        </w:rPr>
        <w:t xml:space="preserve">it was agreed that </w:t>
      </w:r>
      <w:r>
        <w:rPr>
          <w:sz w:val="22"/>
          <w:szCs w:val="22"/>
        </w:rPr>
        <w:t xml:space="preserve">the </w:t>
      </w:r>
      <w:r w:rsidR="00FA3E58">
        <w:rPr>
          <w:sz w:val="22"/>
          <w:szCs w:val="22"/>
        </w:rPr>
        <w:t xml:space="preserve">support of </w:t>
      </w:r>
      <w:r w:rsidR="00EE7B7B">
        <w:rPr>
          <w:sz w:val="22"/>
          <w:szCs w:val="22"/>
        </w:rPr>
        <w:t xml:space="preserve">PRACH adaptation is </w:t>
      </w:r>
      <w:r w:rsidR="00675724">
        <w:rPr>
          <w:sz w:val="22"/>
          <w:szCs w:val="22"/>
        </w:rPr>
        <w:t xml:space="preserve">at least </w:t>
      </w:r>
      <w:r w:rsidR="00EC17BF">
        <w:rPr>
          <w:sz w:val="22"/>
          <w:szCs w:val="22"/>
        </w:rPr>
        <w:t xml:space="preserve">provided by </w:t>
      </w:r>
      <w:r w:rsidR="00FA3E58">
        <w:rPr>
          <w:sz w:val="22"/>
          <w:szCs w:val="22"/>
        </w:rPr>
        <w:t xml:space="preserve">NW </w:t>
      </w:r>
      <w:r w:rsidR="0090329C" w:rsidRPr="0090329C">
        <w:rPr>
          <w:sz w:val="22"/>
          <w:szCs w:val="22"/>
        </w:rPr>
        <w:t>without UE trigger</w:t>
      </w:r>
      <w:r w:rsidR="0090329C">
        <w:rPr>
          <w:sz w:val="22"/>
          <w:szCs w:val="22"/>
        </w:rPr>
        <w:t xml:space="preserve">. </w:t>
      </w:r>
      <w:r w:rsidR="00391B22">
        <w:rPr>
          <w:sz w:val="22"/>
          <w:szCs w:val="22"/>
        </w:rPr>
        <w:t>Particularly</w:t>
      </w:r>
      <w:r w:rsidR="006A54F7">
        <w:rPr>
          <w:sz w:val="22"/>
          <w:szCs w:val="22"/>
        </w:rPr>
        <w:t xml:space="preserve"> for </w:t>
      </w:r>
      <w:r w:rsidR="002030C7">
        <w:rPr>
          <w:sz w:val="22"/>
          <w:szCs w:val="22"/>
        </w:rPr>
        <w:t xml:space="preserve">the </w:t>
      </w:r>
      <w:r w:rsidR="006A54F7">
        <w:rPr>
          <w:sz w:val="22"/>
          <w:szCs w:val="22"/>
        </w:rPr>
        <w:t>a</w:t>
      </w:r>
      <w:r w:rsidR="006A54F7" w:rsidRPr="006A54F7">
        <w:rPr>
          <w:sz w:val="22"/>
          <w:szCs w:val="22"/>
        </w:rPr>
        <w:t>daptation based on additional</w:t>
      </w:r>
      <w:r w:rsidR="002030C7">
        <w:rPr>
          <w:sz w:val="22"/>
          <w:szCs w:val="22"/>
        </w:rPr>
        <w:t xml:space="preserve"> </w:t>
      </w:r>
      <w:r w:rsidR="006A54F7" w:rsidRPr="006A54F7">
        <w:rPr>
          <w:sz w:val="22"/>
          <w:szCs w:val="22"/>
        </w:rPr>
        <w:t>PRACH resources for NES-capable UEs</w:t>
      </w:r>
      <w:r w:rsidR="006A54F7">
        <w:rPr>
          <w:sz w:val="22"/>
          <w:szCs w:val="22"/>
        </w:rPr>
        <w:t xml:space="preserve">, the trigger </w:t>
      </w:r>
      <w:r w:rsidR="00C03425">
        <w:rPr>
          <w:sz w:val="22"/>
          <w:szCs w:val="22"/>
        </w:rPr>
        <w:t xml:space="preserve">could be </w:t>
      </w:r>
      <w:r w:rsidR="009E0DA5">
        <w:rPr>
          <w:sz w:val="22"/>
          <w:szCs w:val="22"/>
        </w:rPr>
        <w:t xml:space="preserve">by NW implementation </w:t>
      </w:r>
      <w:r w:rsidR="00C75BC9">
        <w:rPr>
          <w:sz w:val="22"/>
          <w:szCs w:val="22"/>
        </w:rPr>
        <w:t xml:space="preserve">e.g. based on </w:t>
      </w:r>
      <w:r w:rsidR="006A54F7">
        <w:rPr>
          <w:sz w:val="22"/>
          <w:szCs w:val="22"/>
        </w:rPr>
        <w:t xml:space="preserve">the </w:t>
      </w:r>
      <w:r w:rsidR="00B173AC">
        <w:rPr>
          <w:sz w:val="22"/>
          <w:szCs w:val="22"/>
        </w:rPr>
        <w:t xml:space="preserve">NW </w:t>
      </w:r>
      <w:r w:rsidR="006E51FA">
        <w:rPr>
          <w:sz w:val="22"/>
          <w:szCs w:val="22"/>
        </w:rPr>
        <w:t>load</w:t>
      </w:r>
      <w:r w:rsidR="00FB6A13">
        <w:rPr>
          <w:sz w:val="22"/>
          <w:szCs w:val="22"/>
        </w:rPr>
        <w:t xml:space="preserve"> condition</w:t>
      </w:r>
      <w:r w:rsidR="006E51FA">
        <w:rPr>
          <w:sz w:val="22"/>
          <w:szCs w:val="22"/>
        </w:rPr>
        <w:t>. F</w:t>
      </w:r>
      <w:r w:rsidR="00A70743" w:rsidRPr="001902EC">
        <w:rPr>
          <w:sz w:val="22"/>
          <w:szCs w:val="22"/>
        </w:rPr>
        <w:t xml:space="preserve">or example, in order to enable more UEs to successfully initiate access in the cell and/or to reply to paging, more PRACH resources can be made </w:t>
      </w:r>
      <w:r w:rsidR="00A70743">
        <w:rPr>
          <w:sz w:val="22"/>
          <w:szCs w:val="22"/>
        </w:rPr>
        <w:t xml:space="preserve">temporarily </w:t>
      </w:r>
      <w:r w:rsidR="00A70743" w:rsidRPr="001902EC">
        <w:rPr>
          <w:sz w:val="22"/>
          <w:szCs w:val="22"/>
        </w:rPr>
        <w:t>available</w:t>
      </w:r>
      <w:r w:rsidR="004F73B9">
        <w:rPr>
          <w:sz w:val="22"/>
          <w:szCs w:val="22"/>
        </w:rPr>
        <w:t>, with</w:t>
      </w:r>
      <w:r w:rsidR="00E560A0">
        <w:rPr>
          <w:sz w:val="22"/>
          <w:szCs w:val="22"/>
        </w:rPr>
        <w:t>out any assistance from the UE.</w:t>
      </w:r>
    </w:p>
    <w:p w14:paraId="5C465957" w14:textId="43D5F61C" w:rsidR="007D1C5E" w:rsidRPr="003A6C63" w:rsidRDefault="007D1C5E" w:rsidP="007D1C5E">
      <w:pPr>
        <w:jc w:val="both"/>
        <w:rPr>
          <w:b/>
          <w:bCs/>
          <w:sz w:val="22"/>
          <w:szCs w:val="22"/>
        </w:rPr>
      </w:pPr>
      <w:r w:rsidRPr="0037453B">
        <w:rPr>
          <w:b/>
          <w:bCs/>
          <w:sz w:val="22"/>
          <w:szCs w:val="22"/>
        </w:rPr>
        <w:t>Observation</w:t>
      </w:r>
      <w:r w:rsidRPr="003A6C63">
        <w:rPr>
          <w:b/>
          <w:bCs/>
          <w:sz w:val="22"/>
          <w:szCs w:val="22"/>
        </w:rPr>
        <w:t>-</w:t>
      </w:r>
      <w:r w:rsidR="005B69C0">
        <w:rPr>
          <w:b/>
          <w:bCs/>
          <w:sz w:val="22"/>
          <w:szCs w:val="22"/>
        </w:rPr>
        <w:t>4</w:t>
      </w:r>
      <w:r w:rsidRPr="003A6C63">
        <w:rPr>
          <w:b/>
          <w:bCs/>
          <w:sz w:val="22"/>
          <w:szCs w:val="22"/>
        </w:rPr>
        <w:t>: It would be beneficial to enable additional PRACH resources based on the NW load</w:t>
      </w:r>
      <w:r>
        <w:rPr>
          <w:b/>
          <w:bCs/>
          <w:sz w:val="22"/>
          <w:szCs w:val="22"/>
        </w:rPr>
        <w:t xml:space="preserve"> condition</w:t>
      </w:r>
      <w:r w:rsidRPr="003A6C63">
        <w:rPr>
          <w:b/>
          <w:bCs/>
          <w:sz w:val="22"/>
          <w:szCs w:val="22"/>
        </w:rPr>
        <w:t xml:space="preserve">. </w:t>
      </w:r>
    </w:p>
    <w:p w14:paraId="17CCF767" w14:textId="162F2ECB" w:rsidR="00564828" w:rsidRDefault="00564828" w:rsidP="00564828">
      <w:pPr>
        <w:jc w:val="both"/>
        <w:rPr>
          <w:b/>
          <w:sz w:val="22"/>
          <w:szCs w:val="22"/>
        </w:rPr>
      </w:pPr>
      <w:r>
        <w:rPr>
          <w:b/>
          <w:bCs/>
          <w:sz w:val="22"/>
          <w:szCs w:val="22"/>
        </w:rPr>
        <w:t>Proposal-</w:t>
      </w:r>
      <w:r w:rsidR="00467F00">
        <w:rPr>
          <w:b/>
          <w:bCs/>
          <w:sz w:val="22"/>
          <w:szCs w:val="22"/>
        </w:rPr>
        <w:t>2</w:t>
      </w:r>
      <w:r w:rsidR="005B69C0">
        <w:rPr>
          <w:b/>
          <w:bCs/>
          <w:sz w:val="22"/>
          <w:szCs w:val="22"/>
        </w:rPr>
        <w:t>1</w:t>
      </w:r>
      <w:r w:rsidRPr="000F0B0B">
        <w:rPr>
          <w:b/>
          <w:bCs/>
          <w:sz w:val="22"/>
          <w:szCs w:val="22"/>
        </w:rPr>
        <w:t>:</w:t>
      </w:r>
      <w:r w:rsidRPr="0095153E">
        <w:rPr>
          <w:b/>
          <w:sz w:val="22"/>
          <w:szCs w:val="22"/>
        </w:rPr>
        <w:t xml:space="preserve"> </w:t>
      </w:r>
      <w:r>
        <w:rPr>
          <w:b/>
          <w:sz w:val="22"/>
          <w:szCs w:val="22"/>
        </w:rPr>
        <w:t xml:space="preserve">RAN1 to confirm that only </w:t>
      </w:r>
      <w:r w:rsidRPr="00564828">
        <w:rPr>
          <w:b/>
          <w:sz w:val="22"/>
          <w:szCs w:val="22"/>
        </w:rPr>
        <w:t>NW-</w:t>
      </w:r>
      <w:r w:rsidR="006849FB">
        <w:rPr>
          <w:b/>
          <w:sz w:val="22"/>
          <w:szCs w:val="22"/>
        </w:rPr>
        <w:t>triggered</w:t>
      </w:r>
      <w:r>
        <w:rPr>
          <w:b/>
          <w:sz w:val="22"/>
          <w:szCs w:val="22"/>
        </w:rPr>
        <w:t xml:space="preserve"> PRACH adaptation shall be specified in R19.</w:t>
      </w:r>
    </w:p>
    <w:p w14:paraId="45397C93" w14:textId="77777777" w:rsidR="00AE0886" w:rsidRDefault="00AE0886" w:rsidP="00564828">
      <w:pPr>
        <w:jc w:val="both"/>
        <w:rPr>
          <w:b/>
          <w:sz w:val="22"/>
          <w:szCs w:val="22"/>
        </w:rPr>
      </w:pPr>
    </w:p>
    <w:p w14:paraId="4A8DBECF" w14:textId="3D003838" w:rsidR="00B46293" w:rsidRPr="00596325" w:rsidRDefault="00EE298E" w:rsidP="00596325">
      <w:pPr>
        <w:pStyle w:val="Heading3"/>
      </w:pPr>
      <w:proofErr w:type="spellStart"/>
      <w:r w:rsidRPr="00596325">
        <w:t>Signaling</w:t>
      </w:r>
      <w:proofErr w:type="spellEnd"/>
      <w:r w:rsidRPr="00596325">
        <w:t xml:space="preserve"> aspects</w:t>
      </w:r>
    </w:p>
    <w:tbl>
      <w:tblPr>
        <w:tblStyle w:val="TableGrid"/>
        <w:tblW w:w="0" w:type="auto"/>
        <w:tblLook w:val="04A0" w:firstRow="1" w:lastRow="0" w:firstColumn="1" w:lastColumn="0" w:noHBand="0" w:noVBand="1"/>
      </w:tblPr>
      <w:tblGrid>
        <w:gridCol w:w="9962"/>
      </w:tblGrid>
      <w:tr w:rsidR="00B46293" w14:paraId="48DA039B" w14:textId="77777777">
        <w:tc>
          <w:tcPr>
            <w:tcW w:w="9962" w:type="dxa"/>
          </w:tcPr>
          <w:p w14:paraId="1E53BAC6" w14:textId="77777777" w:rsidR="00B46293" w:rsidRPr="00D96009" w:rsidRDefault="00B46293">
            <w:pPr>
              <w:overflowPunct/>
              <w:autoSpaceDE/>
              <w:autoSpaceDN/>
              <w:adjustRightInd/>
              <w:spacing w:after="0"/>
              <w:textAlignment w:val="auto"/>
              <w:rPr>
                <w:rFonts w:eastAsia="Times New Roman"/>
                <w:lang w:val="en-US" w:eastAsia="zh-CN"/>
              </w:rPr>
            </w:pPr>
            <w:r w:rsidRPr="002E3457">
              <w:rPr>
                <w:rFonts w:eastAsia="Batang" w:hint="eastAsia"/>
                <w:b/>
                <w:bCs/>
                <w:color w:val="001135"/>
                <w:kern w:val="24"/>
                <w:highlight w:val="green"/>
                <w:lang w:eastAsia="zh-CN"/>
              </w:rPr>
              <w:t>Agreement</w:t>
            </w:r>
            <w:r>
              <w:rPr>
                <w:rFonts w:eastAsia="Batang"/>
                <w:b/>
                <w:bCs/>
                <w:color w:val="001135"/>
                <w:kern w:val="24"/>
                <w:lang w:eastAsia="zh-CN"/>
              </w:rPr>
              <w:t>:</w:t>
            </w:r>
          </w:p>
          <w:p w14:paraId="0D30EFFC" w14:textId="77777777" w:rsidR="00B46293" w:rsidRPr="001F259F" w:rsidRDefault="00B46293">
            <w:pPr>
              <w:numPr>
                <w:ilvl w:val="1"/>
                <w:numId w:val="42"/>
              </w:numPr>
              <w:overflowPunct/>
              <w:autoSpaceDE/>
              <w:autoSpaceDN/>
              <w:adjustRightInd/>
              <w:spacing w:after="0"/>
              <w:ind w:left="643"/>
              <w:contextualSpacing/>
              <w:textAlignment w:val="auto"/>
              <w:rPr>
                <w:rFonts w:eastAsia="Batang"/>
                <w:color w:val="001135"/>
                <w:kern w:val="24"/>
                <w:lang w:eastAsia="zh-CN"/>
              </w:rPr>
            </w:pPr>
            <w:r w:rsidRPr="001C55B6">
              <w:rPr>
                <w:rFonts w:eastAsia="Batang"/>
                <w:color w:val="001135"/>
                <w:kern w:val="24"/>
                <w:lang w:eastAsia="zh-CN"/>
              </w:rPr>
              <w:t>Study at least the following,</w:t>
            </w:r>
          </w:p>
          <w:p w14:paraId="297356E9" w14:textId="77777777" w:rsidR="00B46293" w:rsidRPr="00B46293" w:rsidRDefault="00B46293">
            <w:pPr>
              <w:numPr>
                <w:ilvl w:val="1"/>
                <w:numId w:val="40"/>
              </w:numPr>
              <w:overflowPunct/>
              <w:autoSpaceDE/>
              <w:autoSpaceDN/>
              <w:adjustRightInd/>
              <w:spacing w:after="0"/>
              <w:ind w:left="1040"/>
              <w:contextualSpacing/>
              <w:jc w:val="both"/>
              <w:textAlignment w:val="auto"/>
              <w:rPr>
                <w:rFonts w:eastAsia="Batang"/>
                <w:color w:val="001135"/>
                <w:kern w:val="24"/>
                <w:lang w:eastAsia="zh-CN"/>
              </w:rPr>
            </w:pPr>
            <w:r w:rsidRPr="001C55B6">
              <w:rPr>
                <w:rFonts w:eastAsia="Batang"/>
                <w:color w:val="001135"/>
                <w:kern w:val="24"/>
                <w:lang w:eastAsia="zh-CN"/>
              </w:rPr>
              <w:t xml:space="preserve">Dynamic </w:t>
            </w:r>
            <w:proofErr w:type="spellStart"/>
            <w:r w:rsidRPr="001C55B6">
              <w:rPr>
                <w:rFonts w:eastAsia="Batang"/>
                <w:color w:val="001135"/>
                <w:kern w:val="24"/>
                <w:lang w:eastAsia="zh-CN"/>
              </w:rPr>
              <w:t>signaling</w:t>
            </w:r>
            <w:proofErr w:type="spellEnd"/>
            <w:r w:rsidRPr="001C55B6">
              <w:rPr>
                <w:rFonts w:eastAsia="Batang"/>
                <w:color w:val="001135"/>
                <w:kern w:val="24"/>
                <w:lang w:eastAsia="zh-CN"/>
              </w:rPr>
              <w:t xml:space="preserve"> and/or semi-static </w:t>
            </w:r>
            <w:proofErr w:type="spellStart"/>
            <w:r w:rsidRPr="001C55B6">
              <w:rPr>
                <w:rFonts w:eastAsia="Batang"/>
                <w:color w:val="001135"/>
                <w:kern w:val="24"/>
                <w:lang w:eastAsia="zh-CN"/>
              </w:rPr>
              <w:t>signaling</w:t>
            </w:r>
            <w:proofErr w:type="spellEnd"/>
            <w:r w:rsidRPr="001C55B6">
              <w:rPr>
                <w:rFonts w:eastAsia="Batang"/>
                <w:color w:val="001135"/>
                <w:kern w:val="24"/>
                <w:lang w:eastAsia="zh-CN"/>
              </w:rPr>
              <w:t xml:space="preserve"> of PRACH adaptation </w:t>
            </w:r>
          </w:p>
        </w:tc>
      </w:tr>
    </w:tbl>
    <w:p w14:paraId="4D142045" w14:textId="77777777" w:rsidR="00B46293" w:rsidRDefault="00B46293" w:rsidP="00303112">
      <w:pPr>
        <w:jc w:val="both"/>
        <w:rPr>
          <w:sz w:val="22"/>
          <w:szCs w:val="22"/>
        </w:rPr>
      </w:pPr>
    </w:p>
    <w:p w14:paraId="6217E10F" w14:textId="5A0CA0DF" w:rsidR="00873A1B" w:rsidRPr="001902EC" w:rsidRDefault="00873A1B" w:rsidP="00303112">
      <w:pPr>
        <w:jc w:val="both"/>
        <w:rPr>
          <w:sz w:val="22"/>
          <w:szCs w:val="22"/>
        </w:rPr>
      </w:pPr>
      <w:r>
        <w:rPr>
          <w:sz w:val="22"/>
          <w:szCs w:val="22"/>
        </w:rPr>
        <w:t xml:space="preserve">Currently, </w:t>
      </w:r>
      <w:r w:rsidR="00737A0F" w:rsidRPr="000F0B0B">
        <w:rPr>
          <w:sz w:val="22"/>
          <w:szCs w:val="22"/>
        </w:rPr>
        <w:t xml:space="preserve">the adaptation of PRACH configuration </w:t>
      </w:r>
      <w:r w:rsidR="00737A0F">
        <w:rPr>
          <w:sz w:val="22"/>
          <w:szCs w:val="22"/>
        </w:rPr>
        <w:t xml:space="preserve">can be done </w:t>
      </w:r>
      <w:r>
        <w:rPr>
          <w:sz w:val="22"/>
          <w:szCs w:val="22"/>
        </w:rPr>
        <w:t>by legacy SI update</w:t>
      </w:r>
      <w:r w:rsidR="00CB75C4">
        <w:rPr>
          <w:sz w:val="22"/>
          <w:szCs w:val="22"/>
        </w:rPr>
        <w:t xml:space="preserve"> (since the configuration is provided in SIB1)</w:t>
      </w:r>
      <w:r w:rsidR="00AE78AF">
        <w:rPr>
          <w:sz w:val="22"/>
          <w:szCs w:val="22"/>
        </w:rPr>
        <w:t>;</w:t>
      </w:r>
      <w:r w:rsidR="00841C70">
        <w:rPr>
          <w:sz w:val="22"/>
          <w:szCs w:val="22"/>
        </w:rPr>
        <w:t xml:space="preserve"> but </w:t>
      </w:r>
      <w:r w:rsidR="001E05A3">
        <w:rPr>
          <w:sz w:val="22"/>
          <w:szCs w:val="22"/>
        </w:rPr>
        <w:t>this</w:t>
      </w:r>
      <w:r w:rsidR="000379D6">
        <w:rPr>
          <w:sz w:val="22"/>
          <w:szCs w:val="22"/>
        </w:rPr>
        <w:t xml:space="preserve"> </w:t>
      </w:r>
      <w:r w:rsidR="00AE78AF">
        <w:rPr>
          <w:sz w:val="22"/>
          <w:szCs w:val="22"/>
        </w:rPr>
        <w:t>may not be</w:t>
      </w:r>
      <w:r w:rsidR="00841C70">
        <w:rPr>
          <w:sz w:val="22"/>
          <w:szCs w:val="22"/>
        </w:rPr>
        <w:t xml:space="preserve"> </w:t>
      </w:r>
      <w:r w:rsidR="004A35DC">
        <w:rPr>
          <w:sz w:val="22"/>
          <w:szCs w:val="22"/>
        </w:rPr>
        <w:t xml:space="preserve">efficient </w:t>
      </w:r>
      <w:r w:rsidR="00480EC2">
        <w:rPr>
          <w:sz w:val="22"/>
          <w:szCs w:val="22"/>
        </w:rPr>
        <w:t xml:space="preserve">for </w:t>
      </w:r>
      <w:r w:rsidR="00D61751">
        <w:rPr>
          <w:sz w:val="22"/>
          <w:szCs w:val="22"/>
        </w:rPr>
        <w:t>frequent</w:t>
      </w:r>
      <w:r w:rsidR="00725D4E">
        <w:rPr>
          <w:sz w:val="22"/>
          <w:szCs w:val="22"/>
        </w:rPr>
        <w:t xml:space="preserve"> </w:t>
      </w:r>
      <w:r w:rsidR="00FD642C">
        <w:rPr>
          <w:sz w:val="22"/>
          <w:szCs w:val="22"/>
        </w:rPr>
        <w:t xml:space="preserve">change </w:t>
      </w:r>
      <w:r w:rsidR="00E76930">
        <w:rPr>
          <w:sz w:val="22"/>
          <w:szCs w:val="22"/>
        </w:rPr>
        <w:t>of</w:t>
      </w:r>
      <w:r w:rsidR="002233A5">
        <w:rPr>
          <w:sz w:val="22"/>
          <w:szCs w:val="22"/>
        </w:rPr>
        <w:t xml:space="preserve"> the load</w:t>
      </w:r>
      <w:r w:rsidR="004A35DC">
        <w:rPr>
          <w:sz w:val="22"/>
          <w:szCs w:val="22"/>
        </w:rPr>
        <w:t xml:space="preserve"> which</w:t>
      </w:r>
      <w:r w:rsidR="004A6BC3">
        <w:rPr>
          <w:sz w:val="22"/>
          <w:szCs w:val="22"/>
        </w:rPr>
        <w:t xml:space="preserve"> would </w:t>
      </w:r>
      <w:r w:rsidR="004A35DC">
        <w:rPr>
          <w:sz w:val="22"/>
          <w:szCs w:val="22"/>
        </w:rPr>
        <w:t xml:space="preserve">require </w:t>
      </w:r>
      <w:r w:rsidR="00216BBC">
        <w:rPr>
          <w:sz w:val="22"/>
          <w:szCs w:val="22"/>
        </w:rPr>
        <w:t xml:space="preserve">a more dynamic </w:t>
      </w:r>
      <w:r w:rsidR="00FB7850">
        <w:rPr>
          <w:sz w:val="22"/>
          <w:szCs w:val="22"/>
        </w:rPr>
        <w:t xml:space="preserve">process, </w:t>
      </w:r>
      <w:r w:rsidR="00EE1BCD">
        <w:rPr>
          <w:sz w:val="22"/>
          <w:szCs w:val="22"/>
        </w:rPr>
        <w:t xml:space="preserve">as compared </w:t>
      </w:r>
      <w:r w:rsidR="00394D10">
        <w:rPr>
          <w:sz w:val="22"/>
          <w:szCs w:val="22"/>
        </w:rPr>
        <w:t>to the relatively slow SI update procedure</w:t>
      </w:r>
      <w:r w:rsidR="00FB7850">
        <w:rPr>
          <w:sz w:val="22"/>
          <w:szCs w:val="22"/>
        </w:rPr>
        <w:t xml:space="preserve">, e.g. </w:t>
      </w:r>
      <w:r w:rsidR="004A35DC">
        <w:rPr>
          <w:sz w:val="22"/>
          <w:szCs w:val="22"/>
        </w:rPr>
        <w:t>the</w:t>
      </w:r>
      <w:r w:rsidR="004A6BC3">
        <w:rPr>
          <w:sz w:val="22"/>
          <w:szCs w:val="22"/>
        </w:rPr>
        <w:t xml:space="preserve"> activat</w:t>
      </w:r>
      <w:r w:rsidR="00FB7850">
        <w:rPr>
          <w:sz w:val="22"/>
          <w:szCs w:val="22"/>
        </w:rPr>
        <w:t xml:space="preserve">ion of </w:t>
      </w:r>
      <w:r w:rsidR="0037550F" w:rsidRPr="000F0B0B">
        <w:rPr>
          <w:sz w:val="22"/>
          <w:szCs w:val="22"/>
        </w:rPr>
        <w:t xml:space="preserve">additional </w:t>
      </w:r>
      <w:r w:rsidR="006010D1">
        <w:rPr>
          <w:sz w:val="22"/>
          <w:szCs w:val="22"/>
        </w:rPr>
        <w:t xml:space="preserve">pre-configured </w:t>
      </w:r>
      <w:r w:rsidR="0037550F" w:rsidRPr="000F0B0B">
        <w:rPr>
          <w:sz w:val="22"/>
          <w:szCs w:val="22"/>
        </w:rPr>
        <w:t xml:space="preserve">PRACH </w:t>
      </w:r>
      <w:r w:rsidR="006010D1">
        <w:rPr>
          <w:sz w:val="22"/>
          <w:szCs w:val="22"/>
        </w:rPr>
        <w:t>resources</w:t>
      </w:r>
      <w:r w:rsidR="007E066C">
        <w:rPr>
          <w:sz w:val="22"/>
          <w:szCs w:val="22"/>
        </w:rPr>
        <w:t xml:space="preserve"> can be done via paging</w:t>
      </w:r>
      <w:r w:rsidR="007E066C" w:rsidRPr="002D1D46">
        <w:rPr>
          <w:sz w:val="22"/>
          <w:szCs w:val="22"/>
        </w:rPr>
        <w:t xml:space="preserve"> </w:t>
      </w:r>
      <w:r w:rsidR="00DD4609" w:rsidRPr="00596325">
        <w:rPr>
          <w:sz w:val="22"/>
          <w:szCs w:val="22"/>
        </w:rPr>
        <w:t>information</w:t>
      </w:r>
      <w:r w:rsidR="007E066C">
        <w:rPr>
          <w:sz w:val="22"/>
          <w:szCs w:val="22"/>
        </w:rPr>
        <w:t xml:space="preserve"> when </w:t>
      </w:r>
      <w:r w:rsidR="009263F5" w:rsidRPr="00B74ED3">
        <w:rPr>
          <w:sz w:val="22"/>
          <w:szCs w:val="22"/>
        </w:rPr>
        <w:t>the</w:t>
      </w:r>
      <w:r w:rsidR="007E066C">
        <w:rPr>
          <w:sz w:val="22"/>
          <w:szCs w:val="22"/>
        </w:rPr>
        <w:t xml:space="preserve"> load is expected</w:t>
      </w:r>
      <w:r w:rsidR="00CD3812">
        <w:rPr>
          <w:sz w:val="22"/>
          <w:szCs w:val="22"/>
        </w:rPr>
        <w:t xml:space="preserve"> to increase</w:t>
      </w:r>
      <w:r w:rsidR="0037550F" w:rsidDel="007E066C">
        <w:rPr>
          <w:sz w:val="22"/>
          <w:szCs w:val="22"/>
        </w:rPr>
        <w:t>.</w:t>
      </w:r>
    </w:p>
    <w:p w14:paraId="2D6F8493" w14:textId="2B22F07F" w:rsidR="00433FCF" w:rsidRDefault="0009426B" w:rsidP="00745E5E">
      <w:pPr>
        <w:jc w:val="both"/>
        <w:rPr>
          <w:b/>
          <w:sz w:val="22"/>
          <w:szCs w:val="22"/>
        </w:rPr>
      </w:pPr>
      <w:r w:rsidRPr="001902EC">
        <w:rPr>
          <w:b/>
          <w:bCs/>
          <w:sz w:val="22"/>
          <w:szCs w:val="22"/>
        </w:rPr>
        <w:t>Proposal</w:t>
      </w:r>
      <w:r w:rsidR="005F0D34">
        <w:rPr>
          <w:b/>
          <w:bCs/>
          <w:sz w:val="22"/>
          <w:szCs w:val="22"/>
        </w:rPr>
        <w:t>-</w:t>
      </w:r>
      <w:r w:rsidR="00467F00">
        <w:rPr>
          <w:b/>
          <w:bCs/>
          <w:sz w:val="22"/>
          <w:szCs w:val="22"/>
        </w:rPr>
        <w:t>2</w:t>
      </w:r>
      <w:r w:rsidR="005B69C0">
        <w:rPr>
          <w:b/>
          <w:bCs/>
          <w:sz w:val="22"/>
          <w:szCs w:val="22"/>
        </w:rPr>
        <w:t>2</w:t>
      </w:r>
      <w:r w:rsidRPr="001902EC">
        <w:rPr>
          <w:b/>
          <w:bCs/>
          <w:sz w:val="22"/>
          <w:szCs w:val="22"/>
        </w:rPr>
        <w:t>:</w:t>
      </w:r>
      <w:r w:rsidRPr="00074AA3">
        <w:rPr>
          <w:b/>
          <w:sz w:val="22"/>
          <w:szCs w:val="22"/>
        </w:rPr>
        <w:t xml:space="preserve"> RAN1 to </w:t>
      </w:r>
      <w:r w:rsidR="00987BA8">
        <w:rPr>
          <w:b/>
          <w:sz w:val="22"/>
          <w:szCs w:val="22"/>
        </w:rPr>
        <w:t>prioritize</w:t>
      </w:r>
      <w:r w:rsidR="008B22D7">
        <w:rPr>
          <w:b/>
          <w:sz w:val="22"/>
          <w:szCs w:val="22"/>
        </w:rPr>
        <w:t xml:space="preserve"> </w:t>
      </w:r>
      <w:r w:rsidR="00987BA8">
        <w:rPr>
          <w:b/>
          <w:sz w:val="22"/>
          <w:szCs w:val="22"/>
        </w:rPr>
        <w:t>d</w:t>
      </w:r>
      <w:r w:rsidR="00987BA8" w:rsidRPr="00987BA8">
        <w:rPr>
          <w:b/>
          <w:sz w:val="22"/>
          <w:szCs w:val="22"/>
        </w:rPr>
        <w:t xml:space="preserve">ynamic </w:t>
      </w:r>
      <w:proofErr w:type="spellStart"/>
      <w:r w:rsidR="00987BA8" w:rsidRPr="00987BA8">
        <w:rPr>
          <w:b/>
          <w:sz w:val="22"/>
          <w:szCs w:val="22"/>
        </w:rPr>
        <w:t>signaling</w:t>
      </w:r>
      <w:proofErr w:type="spellEnd"/>
      <w:r w:rsidR="00987BA8" w:rsidRPr="00987BA8">
        <w:rPr>
          <w:b/>
          <w:sz w:val="22"/>
          <w:szCs w:val="22"/>
        </w:rPr>
        <w:t xml:space="preserve"> </w:t>
      </w:r>
      <w:r w:rsidR="007832E7">
        <w:rPr>
          <w:b/>
          <w:sz w:val="22"/>
          <w:szCs w:val="22"/>
        </w:rPr>
        <w:t>for</w:t>
      </w:r>
      <w:r w:rsidR="00987BA8" w:rsidRPr="00987BA8">
        <w:rPr>
          <w:b/>
          <w:sz w:val="22"/>
          <w:szCs w:val="22"/>
        </w:rPr>
        <w:t xml:space="preserve"> PRACH adaptation</w:t>
      </w:r>
      <w:r w:rsidRPr="00074AA3">
        <w:rPr>
          <w:b/>
          <w:sz w:val="22"/>
          <w:szCs w:val="22"/>
        </w:rPr>
        <w:t>.</w:t>
      </w:r>
      <w:r w:rsidR="00182E2A" w:rsidRPr="00074AA3">
        <w:rPr>
          <w:b/>
          <w:sz w:val="22"/>
          <w:szCs w:val="22"/>
        </w:rPr>
        <w:t xml:space="preserve"> </w:t>
      </w:r>
      <w:r w:rsidR="00E651FC">
        <w:rPr>
          <w:b/>
          <w:sz w:val="22"/>
          <w:szCs w:val="22"/>
        </w:rPr>
        <w:t>FFS</w:t>
      </w:r>
      <w:r w:rsidR="006E4365">
        <w:rPr>
          <w:b/>
          <w:sz w:val="22"/>
          <w:szCs w:val="22"/>
        </w:rPr>
        <w:t xml:space="preserve"> whether </w:t>
      </w:r>
      <w:r w:rsidR="006E4365" w:rsidRPr="002D1D46">
        <w:rPr>
          <w:b/>
          <w:sz w:val="22"/>
          <w:szCs w:val="22"/>
        </w:rPr>
        <w:t xml:space="preserve">paging </w:t>
      </w:r>
      <w:r w:rsidR="00DD4609" w:rsidRPr="00596325">
        <w:rPr>
          <w:b/>
          <w:sz w:val="22"/>
          <w:szCs w:val="22"/>
        </w:rPr>
        <w:t>information</w:t>
      </w:r>
      <w:r w:rsidR="006E4365" w:rsidRPr="00B74ED3">
        <w:rPr>
          <w:sz w:val="22"/>
          <w:szCs w:val="22"/>
        </w:rPr>
        <w:t xml:space="preserve"> </w:t>
      </w:r>
      <w:r w:rsidR="006E4365">
        <w:rPr>
          <w:b/>
          <w:sz w:val="22"/>
          <w:szCs w:val="22"/>
        </w:rPr>
        <w:t xml:space="preserve">could be </w:t>
      </w:r>
      <w:r w:rsidR="00CD3ECB">
        <w:rPr>
          <w:b/>
          <w:sz w:val="22"/>
          <w:szCs w:val="22"/>
        </w:rPr>
        <w:t xml:space="preserve">used to </w:t>
      </w:r>
      <w:r w:rsidR="0082221B">
        <w:rPr>
          <w:b/>
          <w:sz w:val="22"/>
          <w:szCs w:val="22"/>
        </w:rPr>
        <w:t>indicate the activation of the a</w:t>
      </w:r>
      <w:r w:rsidR="0082221B" w:rsidRPr="00F87566">
        <w:rPr>
          <w:b/>
          <w:sz w:val="22"/>
          <w:szCs w:val="22"/>
        </w:rPr>
        <w:t xml:space="preserve">dditional </w:t>
      </w:r>
      <w:r w:rsidR="0082221B" w:rsidRPr="0082221B">
        <w:rPr>
          <w:b/>
          <w:sz w:val="22"/>
          <w:szCs w:val="22"/>
        </w:rPr>
        <w:t xml:space="preserve">pre-configured </w:t>
      </w:r>
      <w:r w:rsidR="0082221B" w:rsidRPr="00F87566">
        <w:rPr>
          <w:b/>
          <w:sz w:val="22"/>
          <w:szCs w:val="22"/>
        </w:rPr>
        <w:t>PRACH resources</w:t>
      </w:r>
      <w:r w:rsidR="0082221B">
        <w:rPr>
          <w:b/>
          <w:sz w:val="22"/>
          <w:szCs w:val="22"/>
        </w:rPr>
        <w:t xml:space="preserve"> for NES-capable UEs.</w:t>
      </w:r>
    </w:p>
    <w:p w14:paraId="753417CF" w14:textId="77777777" w:rsidR="00AE0886" w:rsidRDefault="00AE0886" w:rsidP="00745E5E">
      <w:pPr>
        <w:jc w:val="both"/>
        <w:rPr>
          <w:b/>
          <w:sz w:val="22"/>
          <w:szCs w:val="22"/>
        </w:rPr>
      </w:pPr>
    </w:p>
    <w:p w14:paraId="14C56838" w14:textId="76A84F91" w:rsidR="00C80A51" w:rsidRPr="00C80A51" w:rsidRDefault="00C80A51" w:rsidP="00596325">
      <w:pPr>
        <w:pStyle w:val="Heading3"/>
      </w:pPr>
      <w:r>
        <w:t>Impact on legacy UEs</w:t>
      </w:r>
    </w:p>
    <w:p w14:paraId="385EDBC4" w14:textId="531841B5" w:rsidR="00745E5E" w:rsidRPr="001902EC" w:rsidRDefault="32C928AC" w:rsidP="00745E5E">
      <w:pPr>
        <w:jc w:val="both"/>
        <w:rPr>
          <w:sz w:val="22"/>
          <w:szCs w:val="22"/>
        </w:rPr>
      </w:pPr>
      <w:r w:rsidRPr="3951546F">
        <w:rPr>
          <w:sz w:val="22"/>
          <w:szCs w:val="22"/>
        </w:rPr>
        <w:t>A</w:t>
      </w:r>
      <w:r w:rsidR="242AD08F" w:rsidRPr="3951546F">
        <w:rPr>
          <w:sz w:val="22"/>
          <w:szCs w:val="22"/>
        </w:rPr>
        <w:t>s</w:t>
      </w:r>
      <w:r w:rsidR="00525060" w:rsidRPr="001902EC">
        <w:rPr>
          <w:sz w:val="22"/>
          <w:szCs w:val="22"/>
        </w:rPr>
        <w:t xml:space="preserve"> noted in the WID, there shall be no negative impact to legacy UEs, unless significant benefits are shown. </w:t>
      </w:r>
      <w:r w:rsidR="00745E5E" w:rsidRPr="001902EC">
        <w:rPr>
          <w:sz w:val="22"/>
          <w:szCs w:val="22"/>
        </w:rPr>
        <w:t>Thus, the impact on legacy UEs shall be carefully evaluated when selecting the solutions for PRACH adaptation for specification.</w:t>
      </w:r>
    </w:p>
    <w:p w14:paraId="5D2BEC1E" w14:textId="76710E4D" w:rsidR="00B523E5" w:rsidRPr="00596325" w:rsidRDefault="00B523E5" w:rsidP="3951546F">
      <w:pPr>
        <w:jc w:val="both"/>
        <w:rPr>
          <w:b/>
          <w:sz w:val="22"/>
          <w:szCs w:val="22"/>
        </w:rPr>
      </w:pPr>
      <w:r w:rsidRPr="3951546F">
        <w:rPr>
          <w:b/>
          <w:bCs/>
          <w:sz w:val="22"/>
          <w:szCs w:val="22"/>
        </w:rPr>
        <w:t>Proposal-</w:t>
      </w:r>
      <w:r w:rsidR="00467F00">
        <w:rPr>
          <w:b/>
          <w:bCs/>
          <w:sz w:val="22"/>
          <w:szCs w:val="22"/>
        </w:rPr>
        <w:t>2</w:t>
      </w:r>
      <w:r w:rsidR="005B69C0">
        <w:rPr>
          <w:b/>
          <w:bCs/>
          <w:sz w:val="22"/>
          <w:szCs w:val="22"/>
        </w:rPr>
        <w:t>3</w:t>
      </w:r>
      <w:r w:rsidRPr="3951546F">
        <w:rPr>
          <w:b/>
          <w:bCs/>
          <w:sz w:val="22"/>
          <w:szCs w:val="22"/>
        </w:rPr>
        <w:t>: No impact on legacy UEs shall be allowed when solutions for PRACH adaptation are being specified in RAN1.</w:t>
      </w:r>
    </w:p>
    <w:p w14:paraId="4C1227A1" w14:textId="536FD94E" w:rsidR="00B93653" w:rsidRPr="00B93653" w:rsidRDefault="006A3596" w:rsidP="00745E5E">
      <w:pPr>
        <w:jc w:val="both"/>
        <w:rPr>
          <w:bCs/>
          <w:sz w:val="22"/>
          <w:szCs w:val="22"/>
        </w:rPr>
      </w:pPr>
      <w:r>
        <w:rPr>
          <w:sz w:val="22"/>
          <w:szCs w:val="22"/>
        </w:rPr>
        <w:t xml:space="preserve">One potential </w:t>
      </w:r>
      <w:r w:rsidR="00A479DA">
        <w:rPr>
          <w:sz w:val="22"/>
          <w:szCs w:val="22"/>
        </w:rPr>
        <w:t>impact</w:t>
      </w:r>
      <w:r w:rsidR="00195E5D">
        <w:rPr>
          <w:sz w:val="22"/>
          <w:szCs w:val="22"/>
        </w:rPr>
        <w:t xml:space="preserve"> </w:t>
      </w:r>
      <w:r>
        <w:rPr>
          <w:sz w:val="22"/>
          <w:szCs w:val="22"/>
        </w:rPr>
        <w:t>that need</w:t>
      </w:r>
      <w:r w:rsidR="00195E5D">
        <w:rPr>
          <w:sz w:val="22"/>
          <w:szCs w:val="22"/>
        </w:rPr>
        <w:t>s</w:t>
      </w:r>
      <w:r>
        <w:rPr>
          <w:sz w:val="22"/>
          <w:szCs w:val="22"/>
        </w:rPr>
        <w:t xml:space="preserve"> to be discussed is the </w:t>
      </w:r>
      <w:r w:rsidR="00DD314F">
        <w:rPr>
          <w:sz w:val="22"/>
          <w:szCs w:val="22"/>
        </w:rPr>
        <w:t xml:space="preserve">RO to </w:t>
      </w:r>
      <w:r w:rsidR="00F978CC">
        <w:rPr>
          <w:sz w:val="22"/>
          <w:szCs w:val="22"/>
        </w:rPr>
        <w:t>SSB</w:t>
      </w:r>
      <w:r w:rsidR="00DD314F">
        <w:rPr>
          <w:sz w:val="22"/>
          <w:szCs w:val="22"/>
        </w:rPr>
        <w:t xml:space="preserve"> </w:t>
      </w:r>
      <w:r w:rsidR="00F978CC">
        <w:rPr>
          <w:sz w:val="22"/>
          <w:szCs w:val="22"/>
        </w:rPr>
        <w:t>mapping</w:t>
      </w:r>
      <w:r w:rsidR="00195E5D">
        <w:rPr>
          <w:sz w:val="22"/>
          <w:szCs w:val="22"/>
        </w:rPr>
        <w:t xml:space="preserve">. </w:t>
      </w:r>
      <w:r w:rsidR="00B523E5" w:rsidRPr="3951546F">
        <w:rPr>
          <w:sz w:val="22"/>
          <w:szCs w:val="22"/>
        </w:rPr>
        <w:t xml:space="preserve">The </w:t>
      </w:r>
      <w:r w:rsidR="00DD314F" w:rsidRPr="3951546F">
        <w:rPr>
          <w:sz w:val="22"/>
          <w:szCs w:val="22"/>
        </w:rPr>
        <w:t>enabling</w:t>
      </w:r>
      <w:r w:rsidR="00F978CC" w:rsidRPr="3951546F">
        <w:rPr>
          <w:sz w:val="22"/>
          <w:szCs w:val="22"/>
        </w:rPr>
        <w:t xml:space="preserve"> </w:t>
      </w:r>
      <w:r w:rsidR="00B523E5" w:rsidRPr="3951546F">
        <w:rPr>
          <w:sz w:val="22"/>
          <w:szCs w:val="22"/>
        </w:rPr>
        <w:t xml:space="preserve">of </w:t>
      </w:r>
      <w:r w:rsidR="00F978CC" w:rsidRPr="3951546F">
        <w:rPr>
          <w:sz w:val="22"/>
          <w:szCs w:val="22"/>
        </w:rPr>
        <w:t>additional PRACH resources for NES-capable UEs might</w:t>
      </w:r>
      <w:r w:rsidR="00C8502C" w:rsidRPr="3951546F">
        <w:rPr>
          <w:sz w:val="22"/>
          <w:szCs w:val="22"/>
        </w:rPr>
        <w:t xml:space="preserve"> </w:t>
      </w:r>
      <w:r w:rsidR="005E3F04" w:rsidRPr="3951546F">
        <w:rPr>
          <w:sz w:val="22"/>
          <w:szCs w:val="22"/>
        </w:rPr>
        <w:t>create</w:t>
      </w:r>
      <w:r w:rsidR="007B32B6" w:rsidRPr="3951546F">
        <w:rPr>
          <w:sz w:val="22"/>
          <w:szCs w:val="22"/>
        </w:rPr>
        <w:t xml:space="preserve"> confusion for the legacy UE (</w:t>
      </w:r>
      <w:r w:rsidR="005E3F04" w:rsidRPr="3951546F">
        <w:rPr>
          <w:sz w:val="22"/>
          <w:szCs w:val="22"/>
        </w:rPr>
        <w:t>that</w:t>
      </w:r>
      <w:r w:rsidR="007B32B6" w:rsidRPr="3951546F">
        <w:rPr>
          <w:sz w:val="22"/>
          <w:szCs w:val="22"/>
        </w:rPr>
        <w:t xml:space="preserve"> </w:t>
      </w:r>
      <w:r w:rsidR="005E3F04" w:rsidRPr="3951546F">
        <w:rPr>
          <w:sz w:val="22"/>
          <w:szCs w:val="22"/>
        </w:rPr>
        <w:t>are</w:t>
      </w:r>
      <w:r w:rsidR="007B32B6" w:rsidRPr="3951546F">
        <w:rPr>
          <w:sz w:val="22"/>
          <w:szCs w:val="22"/>
        </w:rPr>
        <w:t xml:space="preserve"> not aware of </w:t>
      </w:r>
      <w:r w:rsidR="005E3F04" w:rsidRPr="3951546F">
        <w:rPr>
          <w:sz w:val="22"/>
          <w:szCs w:val="22"/>
        </w:rPr>
        <w:t>additional PRACH resources</w:t>
      </w:r>
      <w:r w:rsidR="007B32B6" w:rsidRPr="3951546F">
        <w:rPr>
          <w:sz w:val="22"/>
          <w:szCs w:val="22"/>
        </w:rPr>
        <w:t>)</w:t>
      </w:r>
      <w:r w:rsidR="005E3F04" w:rsidRPr="3951546F">
        <w:rPr>
          <w:sz w:val="22"/>
          <w:szCs w:val="22"/>
        </w:rPr>
        <w:t xml:space="preserve">. </w:t>
      </w:r>
      <w:r w:rsidR="00B93653" w:rsidRPr="00596325">
        <w:rPr>
          <w:sz w:val="22"/>
          <w:szCs w:val="22"/>
        </w:rPr>
        <w:t>RAN1 to discuss the potential impact in terms RO to SSB mapping on legacy UEs when additional PRACH resources are enabled for NES-capable UEs.</w:t>
      </w:r>
    </w:p>
    <w:p w14:paraId="05DAC372" w14:textId="6A3E9BD4" w:rsidR="00D24775" w:rsidRPr="00074AA3" w:rsidRDefault="00D24775" w:rsidP="00D24775">
      <w:pPr>
        <w:jc w:val="both"/>
        <w:rPr>
          <w:b/>
          <w:sz w:val="22"/>
          <w:szCs w:val="22"/>
        </w:rPr>
      </w:pPr>
      <w:r w:rsidRPr="001902EC">
        <w:rPr>
          <w:b/>
          <w:bCs/>
          <w:sz w:val="22"/>
          <w:szCs w:val="22"/>
        </w:rPr>
        <w:t>Proposal</w:t>
      </w:r>
      <w:r>
        <w:rPr>
          <w:b/>
          <w:bCs/>
          <w:sz w:val="22"/>
          <w:szCs w:val="22"/>
        </w:rPr>
        <w:t>-</w:t>
      </w:r>
      <w:r w:rsidR="00467F00">
        <w:rPr>
          <w:b/>
          <w:bCs/>
          <w:sz w:val="22"/>
          <w:szCs w:val="22"/>
        </w:rPr>
        <w:t>2</w:t>
      </w:r>
      <w:r w:rsidR="005B69C0">
        <w:rPr>
          <w:b/>
          <w:bCs/>
          <w:sz w:val="22"/>
          <w:szCs w:val="22"/>
        </w:rPr>
        <w:t>4</w:t>
      </w:r>
      <w:r w:rsidRPr="001902EC">
        <w:rPr>
          <w:b/>
          <w:bCs/>
          <w:sz w:val="22"/>
          <w:szCs w:val="22"/>
        </w:rPr>
        <w:t>:</w:t>
      </w:r>
      <w:r w:rsidRPr="00074AA3">
        <w:rPr>
          <w:b/>
          <w:sz w:val="22"/>
          <w:szCs w:val="22"/>
        </w:rPr>
        <w:t xml:space="preserve"> </w:t>
      </w:r>
      <w:r w:rsidR="00651413" w:rsidRPr="006A3596">
        <w:rPr>
          <w:b/>
          <w:sz w:val="22"/>
          <w:szCs w:val="22"/>
        </w:rPr>
        <w:t xml:space="preserve">RAN1 </w:t>
      </w:r>
      <w:r w:rsidR="0084600A">
        <w:rPr>
          <w:b/>
          <w:sz w:val="22"/>
          <w:szCs w:val="22"/>
        </w:rPr>
        <w:t xml:space="preserve">to </w:t>
      </w:r>
      <w:r w:rsidR="00651413" w:rsidRPr="006A3596">
        <w:rPr>
          <w:b/>
          <w:sz w:val="22"/>
          <w:szCs w:val="22"/>
        </w:rPr>
        <w:t>discuss</w:t>
      </w:r>
      <w:r w:rsidR="001F2FF7" w:rsidRPr="006A3596">
        <w:rPr>
          <w:b/>
          <w:sz w:val="22"/>
          <w:szCs w:val="22"/>
        </w:rPr>
        <w:t xml:space="preserve"> the </w:t>
      </w:r>
      <w:r w:rsidR="006A3596" w:rsidRPr="00596325">
        <w:rPr>
          <w:b/>
          <w:sz w:val="22"/>
          <w:szCs w:val="22"/>
        </w:rPr>
        <w:t xml:space="preserve">potential </w:t>
      </w:r>
      <w:r w:rsidR="001F2FF7" w:rsidRPr="006A3596">
        <w:rPr>
          <w:b/>
          <w:sz w:val="22"/>
          <w:szCs w:val="22"/>
        </w:rPr>
        <w:t xml:space="preserve">impact </w:t>
      </w:r>
      <w:r w:rsidR="006A3596" w:rsidRPr="00596325">
        <w:rPr>
          <w:b/>
          <w:sz w:val="22"/>
          <w:szCs w:val="22"/>
        </w:rPr>
        <w:t xml:space="preserve">in terms </w:t>
      </w:r>
      <w:r w:rsidR="0084600A" w:rsidRPr="002D1D46">
        <w:rPr>
          <w:b/>
          <w:sz w:val="22"/>
          <w:szCs w:val="22"/>
        </w:rPr>
        <w:t xml:space="preserve">RO </w:t>
      </w:r>
      <w:r w:rsidR="006A3596" w:rsidRPr="00596325">
        <w:rPr>
          <w:b/>
          <w:sz w:val="22"/>
          <w:szCs w:val="22"/>
        </w:rPr>
        <w:t xml:space="preserve">to SSB </w:t>
      </w:r>
      <w:r w:rsidR="0046574A" w:rsidRPr="002D1D46">
        <w:rPr>
          <w:b/>
          <w:sz w:val="22"/>
          <w:szCs w:val="22"/>
        </w:rPr>
        <w:t xml:space="preserve">mapping </w:t>
      </w:r>
      <w:r w:rsidR="00B74ED3" w:rsidRPr="00596325">
        <w:rPr>
          <w:b/>
          <w:sz w:val="22"/>
          <w:szCs w:val="22"/>
        </w:rPr>
        <w:t>on</w:t>
      </w:r>
      <w:r w:rsidR="0084600A" w:rsidRPr="002D1D46">
        <w:rPr>
          <w:b/>
          <w:sz w:val="22"/>
          <w:szCs w:val="22"/>
        </w:rPr>
        <w:t xml:space="preserve"> legacy </w:t>
      </w:r>
      <w:r w:rsidR="00B74ED3" w:rsidRPr="00596325">
        <w:rPr>
          <w:b/>
          <w:sz w:val="22"/>
          <w:szCs w:val="22"/>
        </w:rPr>
        <w:t>UEs when additional PRACH resources are enabl</w:t>
      </w:r>
      <w:r w:rsidR="004B4369">
        <w:rPr>
          <w:b/>
          <w:sz w:val="22"/>
          <w:szCs w:val="22"/>
        </w:rPr>
        <w:t>ed</w:t>
      </w:r>
      <w:r w:rsidR="0084600A" w:rsidRPr="002D1D46">
        <w:rPr>
          <w:b/>
          <w:sz w:val="22"/>
          <w:szCs w:val="22"/>
        </w:rPr>
        <w:t xml:space="preserve"> </w:t>
      </w:r>
      <w:r w:rsidR="0046574A" w:rsidRPr="002D1D46">
        <w:rPr>
          <w:b/>
          <w:sz w:val="22"/>
          <w:szCs w:val="22"/>
        </w:rPr>
        <w:t>for NES-capable UEs</w:t>
      </w:r>
      <w:r w:rsidRPr="002D1D46">
        <w:rPr>
          <w:b/>
          <w:sz w:val="22"/>
          <w:szCs w:val="22"/>
        </w:rPr>
        <w:t>.</w:t>
      </w:r>
      <w:r w:rsidR="00B74ED3" w:rsidRPr="00596325">
        <w:rPr>
          <w:b/>
          <w:sz w:val="22"/>
          <w:szCs w:val="22"/>
        </w:rPr>
        <w:t xml:space="preserve"> </w:t>
      </w:r>
    </w:p>
    <w:p w14:paraId="68D742B3" w14:textId="77777777" w:rsidR="00D248AE" w:rsidRPr="001902EC" w:rsidRDefault="00D248AE" w:rsidP="009A510B">
      <w:pPr>
        <w:jc w:val="both"/>
        <w:rPr>
          <w:sz w:val="22"/>
          <w:szCs w:val="22"/>
        </w:rPr>
      </w:pPr>
    </w:p>
    <w:p w14:paraId="32C2FA78" w14:textId="385C6C12" w:rsidR="00591FC6" w:rsidRDefault="00F54E1B" w:rsidP="1298A905">
      <w:pPr>
        <w:pStyle w:val="Heading2"/>
        <w:numPr>
          <w:ilvl w:val="0"/>
          <w:numId w:val="0"/>
        </w:numPr>
        <w:rPr>
          <w:lang w:val="en-US"/>
        </w:rPr>
      </w:pPr>
      <w:r>
        <w:rPr>
          <w:lang w:val="en-US"/>
        </w:rPr>
        <w:t xml:space="preserve">2.3 </w:t>
      </w:r>
      <w:r w:rsidR="00591FC6" w:rsidRPr="00591FC6">
        <w:rPr>
          <w:lang w:val="en-US"/>
        </w:rPr>
        <w:t>Adaptation of paging occasions</w:t>
      </w:r>
    </w:p>
    <w:p w14:paraId="37C977BC" w14:textId="7C98E968" w:rsidR="0054149D" w:rsidRDefault="0054149D" w:rsidP="00ED0C3B">
      <w:pPr>
        <w:jc w:val="both"/>
        <w:rPr>
          <w:sz w:val="22"/>
          <w:szCs w:val="22"/>
          <w:lang w:val="en-US"/>
        </w:rPr>
      </w:pPr>
      <w:r>
        <w:rPr>
          <w:sz w:val="22"/>
          <w:szCs w:val="22"/>
          <w:lang w:val="en-US"/>
        </w:rPr>
        <w:t>At RAN1 #116 the following was agreed:</w:t>
      </w:r>
    </w:p>
    <w:tbl>
      <w:tblPr>
        <w:tblStyle w:val="TableGrid"/>
        <w:tblW w:w="0" w:type="auto"/>
        <w:tblLook w:val="04A0" w:firstRow="1" w:lastRow="0" w:firstColumn="1" w:lastColumn="0" w:noHBand="0" w:noVBand="1"/>
      </w:tblPr>
      <w:tblGrid>
        <w:gridCol w:w="9962"/>
      </w:tblGrid>
      <w:tr w:rsidR="0054149D" w14:paraId="14ED2BE2" w14:textId="77777777" w:rsidTr="0054149D">
        <w:tc>
          <w:tcPr>
            <w:tcW w:w="9962" w:type="dxa"/>
          </w:tcPr>
          <w:p w14:paraId="5CF0729F" w14:textId="77777777" w:rsidR="0054149D" w:rsidRPr="0054149D" w:rsidRDefault="0054149D" w:rsidP="0054149D">
            <w:pPr>
              <w:overflowPunct/>
              <w:autoSpaceDE/>
              <w:autoSpaceDN/>
              <w:adjustRightInd/>
              <w:spacing w:after="0"/>
              <w:rPr>
                <w:rFonts w:ascii="Segoe UI" w:eastAsia="Times New Roman" w:hAnsi="Segoe UI" w:cs="Segoe UI"/>
                <w:sz w:val="18"/>
                <w:szCs w:val="18"/>
                <w:lang w:val="en-US"/>
              </w:rPr>
            </w:pPr>
            <w:r w:rsidRPr="00596325">
              <w:rPr>
                <w:rFonts w:ascii="Times" w:eastAsia="Times New Roman" w:hAnsi="Times" w:cs="Times"/>
                <w:b/>
                <w:color w:val="001135"/>
                <w:sz w:val="24"/>
                <w:szCs w:val="24"/>
                <w:highlight w:val="green"/>
              </w:rPr>
              <w:t>Agreement</w:t>
            </w:r>
            <w:r w:rsidRPr="0054149D">
              <w:rPr>
                <w:rFonts w:ascii="Times" w:eastAsia="Times New Roman" w:hAnsi="Times" w:cs="Times"/>
                <w:sz w:val="24"/>
                <w:szCs w:val="24"/>
                <w:lang w:val="en-US"/>
              </w:rPr>
              <w:t>​</w:t>
            </w:r>
          </w:p>
          <w:p w14:paraId="0F6A174E" w14:textId="77777777" w:rsidR="0054149D" w:rsidRPr="0054149D" w:rsidRDefault="0054149D" w:rsidP="0054149D">
            <w:pPr>
              <w:overflowPunct/>
              <w:autoSpaceDE/>
              <w:autoSpaceDN/>
              <w:adjustRightInd/>
              <w:spacing w:after="0"/>
              <w:jc w:val="both"/>
              <w:rPr>
                <w:rFonts w:ascii="Segoe UI" w:eastAsia="Times New Roman" w:hAnsi="Segoe UI" w:cs="Segoe UI"/>
                <w:sz w:val="18"/>
                <w:szCs w:val="18"/>
                <w:lang w:val="en-US"/>
              </w:rPr>
            </w:pPr>
            <w:r w:rsidRPr="0054149D">
              <w:rPr>
                <w:rFonts w:eastAsia="Times New Roman"/>
                <w:color w:val="001135"/>
                <w:sz w:val="24"/>
                <w:szCs w:val="24"/>
              </w:rPr>
              <w:t>For adaptation of paging, </w:t>
            </w:r>
            <w:r w:rsidRPr="0054149D">
              <w:rPr>
                <w:rFonts w:eastAsia="Times New Roman"/>
                <w:sz w:val="24"/>
                <w:szCs w:val="24"/>
                <w:lang w:val="en-US"/>
              </w:rPr>
              <w:t>​</w:t>
            </w:r>
          </w:p>
          <w:p w14:paraId="740CC122" w14:textId="77777777" w:rsidR="0054149D" w:rsidRPr="0054149D" w:rsidRDefault="0054149D" w:rsidP="0054149D">
            <w:pPr>
              <w:numPr>
                <w:ilvl w:val="0"/>
                <w:numId w:val="76"/>
              </w:numPr>
              <w:overflowPunct/>
              <w:autoSpaceDE/>
              <w:autoSpaceDN/>
              <w:adjustRightInd/>
              <w:spacing w:after="0"/>
              <w:ind w:left="1240" w:firstLine="0"/>
              <w:rPr>
                <w:rFonts w:ascii="Arial" w:eastAsia="Times New Roman" w:hAnsi="Arial" w:cs="Arial"/>
                <w:sz w:val="18"/>
                <w:szCs w:val="18"/>
                <w:lang w:val="en-US"/>
              </w:rPr>
            </w:pPr>
            <w:r w:rsidRPr="0054149D">
              <w:rPr>
                <w:rFonts w:eastAsia="Times New Roman"/>
                <w:color w:val="001135"/>
                <w:sz w:val="24"/>
                <w:szCs w:val="24"/>
              </w:rPr>
              <w:t>Study further from RAN1 perspective, techniques for adaptation of paging occasions in time-domain and achievable network energy savings</w:t>
            </w:r>
            <w:r w:rsidRPr="0054149D">
              <w:rPr>
                <w:rFonts w:eastAsia="Times New Roman"/>
                <w:sz w:val="24"/>
                <w:szCs w:val="24"/>
                <w:lang w:val="en-US"/>
              </w:rPr>
              <w:t>​</w:t>
            </w:r>
          </w:p>
          <w:p w14:paraId="054721ED" w14:textId="044EE0F6" w:rsidR="0054149D" w:rsidRPr="00596325" w:rsidRDefault="0054149D" w:rsidP="00596325">
            <w:pPr>
              <w:numPr>
                <w:ilvl w:val="0"/>
                <w:numId w:val="76"/>
              </w:numPr>
              <w:overflowPunct/>
              <w:autoSpaceDE/>
              <w:autoSpaceDN/>
              <w:adjustRightInd/>
              <w:spacing w:after="0"/>
              <w:ind w:left="1240" w:firstLine="0"/>
              <w:rPr>
                <w:rFonts w:ascii="Arial" w:eastAsia="Times New Roman" w:hAnsi="Arial" w:cs="Arial"/>
                <w:sz w:val="18"/>
                <w:szCs w:val="18"/>
                <w:lang w:val="en-US"/>
              </w:rPr>
            </w:pPr>
            <w:r w:rsidRPr="0054149D">
              <w:rPr>
                <w:rFonts w:eastAsia="Times New Roman"/>
                <w:color w:val="001135"/>
                <w:sz w:val="24"/>
                <w:szCs w:val="24"/>
              </w:rPr>
              <w:t>Note: Specification details for PO/PF determination and paging-related configuration/procedures to be handled by RAN2</w:t>
            </w:r>
          </w:p>
        </w:tc>
      </w:tr>
    </w:tbl>
    <w:p w14:paraId="1E1A4110" w14:textId="77777777" w:rsidR="0054149D" w:rsidRDefault="0054149D" w:rsidP="00ED0C3B">
      <w:pPr>
        <w:jc w:val="both"/>
        <w:rPr>
          <w:sz w:val="22"/>
          <w:szCs w:val="22"/>
          <w:lang w:val="en-US"/>
        </w:rPr>
      </w:pPr>
    </w:p>
    <w:p w14:paraId="0836B71D" w14:textId="50BA7B58" w:rsidR="005768C6" w:rsidRPr="0047742D" w:rsidRDefault="005768C6" w:rsidP="00ED0C3B">
      <w:pPr>
        <w:jc w:val="both"/>
        <w:rPr>
          <w:sz w:val="22"/>
          <w:szCs w:val="22"/>
          <w:lang w:val="en-US"/>
        </w:rPr>
      </w:pPr>
      <w:r w:rsidRPr="0047742D">
        <w:rPr>
          <w:sz w:val="22"/>
          <w:szCs w:val="22"/>
          <w:lang w:val="en-US"/>
        </w:rPr>
        <w:t>The paging procedure is developed and maintained by RAN2 in TS 38.304 and TS 38.331. The monitoring for paging has RAN1 impact since it is based on the UE monitoring PDCCH for a DCI scrambled with P-RNTI in a configured search space. However, since RAN2 has not started the work the topic of adaptation of paging occasions yet we propose RAN1 shall postpone any work. This is also in light of not expecting any changes to the search space configuration nor the SSB to achieve the NES goal of the objective.</w:t>
      </w:r>
    </w:p>
    <w:p w14:paraId="229FD77D" w14:textId="7EECF798" w:rsidR="005768C6" w:rsidRPr="0047742D" w:rsidRDefault="005768C6" w:rsidP="00ED0C3B">
      <w:pPr>
        <w:jc w:val="both"/>
        <w:rPr>
          <w:b/>
          <w:bCs/>
          <w:sz w:val="22"/>
          <w:szCs w:val="22"/>
          <w:lang w:val="en-US"/>
        </w:rPr>
      </w:pPr>
      <w:r w:rsidRPr="0047742D">
        <w:rPr>
          <w:b/>
          <w:bCs/>
          <w:sz w:val="22"/>
          <w:szCs w:val="22"/>
          <w:lang w:val="en-US"/>
        </w:rPr>
        <w:t>Observation</w:t>
      </w:r>
      <w:r w:rsidR="002B4A01">
        <w:rPr>
          <w:b/>
          <w:bCs/>
          <w:sz w:val="22"/>
          <w:szCs w:val="22"/>
          <w:lang w:val="en-US"/>
        </w:rPr>
        <w:t>-</w:t>
      </w:r>
      <w:r w:rsidR="005B69C0">
        <w:rPr>
          <w:b/>
          <w:bCs/>
          <w:sz w:val="22"/>
          <w:szCs w:val="22"/>
          <w:lang w:val="en-US"/>
        </w:rPr>
        <w:t>5</w:t>
      </w:r>
      <w:r w:rsidRPr="0047742D">
        <w:rPr>
          <w:b/>
          <w:bCs/>
          <w:sz w:val="22"/>
          <w:szCs w:val="22"/>
          <w:lang w:val="en-US"/>
        </w:rPr>
        <w:t>: Confining paging occasions in the time domain is primarily a RAN2 task.</w:t>
      </w:r>
    </w:p>
    <w:p w14:paraId="691AA216" w14:textId="63E36B6B" w:rsidR="005768C6" w:rsidRPr="0047742D" w:rsidRDefault="005768C6" w:rsidP="00ED0C3B">
      <w:pPr>
        <w:jc w:val="both"/>
        <w:rPr>
          <w:b/>
          <w:bCs/>
          <w:sz w:val="22"/>
          <w:szCs w:val="22"/>
          <w:lang w:val="en-US"/>
        </w:rPr>
      </w:pPr>
      <w:r w:rsidRPr="0047742D">
        <w:rPr>
          <w:b/>
          <w:bCs/>
          <w:sz w:val="22"/>
          <w:szCs w:val="22"/>
          <w:lang w:val="en-US"/>
        </w:rPr>
        <w:t>Observation</w:t>
      </w:r>
      <w:r w:rsidR="002B4A01">
        <w:rPr>
          <w:b/>
          <w:bCs/>
          <w:sz w:val="22"/>
          <w:szCs w:val="22"/>
          <w:lang w:val="en-US"/>
        </w:rPr>
        <w:t>-</w:t>
      </w:r>
      <w:r w:rsidR="005B69C0">
        <w:rPr>
          <w:b/>
          <w:bCs/>
          <w:sz w:val="22"/>
          <w:szCs w:val="22"/>
          <w:lang w:val="en-US"/>
        </w:rPr>
        <w:t>6</w:t>
      </w:r>
      <w:r w:rsidRPr="0047742D">
        <w:rPr>
          <w:b/>
          <w:bCs/>
          <w:sz w:val="22"/>
          <w:szCs w:val="22"/>
          <w:lang w:val="en-US"/>
        </w:rPr>
        <w:t>: Changes to the search space configuration and SSB are not expected to be required to achieve the goal of the paging occasion adaptation objective.</w:t>
      </w:r>
    </w:p>
    <w:p w14:paraId="0CE11A84" w14:textId="269CC29C" w:rsidR="00591FC6" w:rsidRPr="0047742D" w:rsidRDefault="005768C6" w:rsidP="00ED0C3B">
      <w:pPr>
        <w:jc w:val="both"/>
        <w:rPr>
          <w:b/>
          <w:bCs/>
          <w:sz w:val="22"/>
          <w:szCs w:val="22"/>
          <w:lang w:val="en-US"/>
        </w:rPr>
      </w:pPr>
      <w:r w:rsidRPr="0047742D">
        <w:rPr>
          <w:b/>
          <w:bCs/>
          <w:sz w:val="22"/>
          <w:szCs w:val="22"/>
          <w:lang w:val="en-US"/>
        </w:rPr>
        <w:t>Proposal</w:t>
      </w:r>
      <w:r w:rsidR="002B4A01">
        <w:rPr>
          <w:b/>
          <w:bCs/>
          <w:sz w:val="22"/>
          <w:szCs w:val="22"/>
          <w:lang w:val="en-US"/>
        </w:rPr>
        <w:t>-</w:t>
      </w:r>
      <w:r w:rsidR="00467F00">
        <w:rPr>
          <w:b/>
          <w:bCs/>
          <w:sz w:val="22"/>
          <w:szCs w:val="22"/>
          <w:lang w:val="en-US"/>
        </w:rPr>
        <w:t>2</w:t>
      </w:r>
      <w:r w:rsidR="005B69C0">
        <w:rPr>
          <w:b/>
          <w:bCs/>
          <w:sz w:val="22"/>
          <w:szCs w:val="22"/>
          <w:lang w:val="en-US"/>
        </w:rPr>
        <w:t>5</w:t>
      </w:r>
      <w:r w:rsidRPr="0047742D">
        <w:rPr>
          <w:b/>
          <w:bCs/>
          <w:sz w:val="22"/>
          <w:szCs w:val="22"/>
          <w:lang w:val="en-US"/>
        </w:rPr>
        <w:t>: RAN1 is to postpone work on paging occasion adaptation until RAN2 has made progress on the topic.</w:t>
      </w:r>
    </w:p>
    <w:p w14:paraId="7890D376" w14:textId="6DD539F6" w:rsidR="00FC2774" w:rsidRDefault="00FC2774" w:rsidP="00FC2774">
      <w:pPr>
        <w:jc w:val="both"/>
        <w:rPr>
          <w:rFonts w:eastAsiaTheme="minorEastAsia"/>
          <w:sz w:val="22"/>
          <w:szCs w:val="22"/>
          <w:lang w:eastAsia="ko-KR"/>
        </w:rPr>
      </w:pPr>
    </w:p>
    <w:p w14:paraId="1B52443F" w14:textId="08093F3A" w:rsidR="00FC2774" w:rsidRPr="006730BF" w:rsidRDefault="00F54E1B" w:rsidP="1298A905">
      <w:pPr>
        <w:pStyle w:val="Heading2"/>
        <w:numPr>
          <w:ilvl w:val="0"/>
          <w:numId w:val="0"/>
        </w:numPr>
        <w:rPr>
          <w:lang w:val="en-US"/>
        </w:rPr>
      </w:pPr>
      <w:r>
        <w:rPr>
          <w:lang w:val="en-US"/>
        </w:rPr>
        <w:t xml:space="preserve">2.4 </w:t>
      </w:r>
      <w:r w:rsidR="00CC5B5A" w:rsidRPr="006730BF">
        <w:rPr>
          <w:lang w:val="en-US"/>
        </w:rPr>
        <w:t>Study adaptation of PRACH</w:t>
      </w:r>
      <w:r w:rsidR="0099216E" w:rsidRPr="006730BF">
        <w:rPr>
          <w:lang w:val="en-US"/>
        </w:rPr>
        <w:t xml:space="preserve"> in spatial domain</w:t>
      </w:r>
    </w:p>
    <w:p w14:paraId="1EECEFBD" w14:textId="1F00ACEA" w:rsidR="00651BD9" w:rsidRDefault="00351F90" w:rsidP="00D14D94">
      <w:pPr>
        <w:jc w:val="both"/>
        <w:rPr>
          <w:sz w:val="22"/>
          <w:szCs w:val="22"/>
          <w:lang w:val="en-US"/>
        </w:rPr>
      </w:pPr>
      <w:r>
        <w:rPr>
          <w:sz w:val="22"/>
          <w:szCs w:val="22"/>
          <w:lang w:val="en-US"/>
        </w:rPr>
        <w:t>In practice</w:t>
      </w:r>
      <w:r w:rsidR="00651BD9" w:rsidRPr="00A05EC6">
        <w:rPr>
          <w:sz w:val="22"/>
          <w:szCs w:val="22"/>
          <w:lang w:val="en-US"/>
        </w:rPr>
        <w:t>, UEs are not uniformly distributed in space and time within the cell coverage. Hence, some SSBs are expected to be more loaded (with more UEs) than other SSBs at a given period of time</w:t>
      </w:r>
      <w:r w:rsidR="0048661C" w:rsidRPr="00A05EC6">
        <w:rPr>
          <w:sz w:val="22"/>
          <w:szCs w:val="22"/>
          <w:lang w:val="en-US"/>
        </w:rPr>
        <w:t>, as shown in Figure-1</w:t>
      </w:r>
      <w:r w:rsidR="00374E30" w:rsidRPr="00A05EC6">
        <w:rPr>
          <w:sz w:val="22"/>
          <w:szCs w:val="22"/>
          <w:lang w:val="en-US"/>
        </w:rPr>
        <w:t>, where three UEs are located in the coverage of SSB beam #1, one UE is located in the coverage of SSB beam # 3, and none of the UEs is located in the coverage of SSB beam # 2 and #4.</w:t>
      </w:r>
    </w:p>
    <w:tbl>
      <w:tblPr>
        <w:tblStyle w:val="TableGrid"/>
        <w:tblW w:w="0" w:type="auto"/>
        <w:tblLook w:val="04A0" w:firstRow="1" w:lastRow="0" w:firstColumn="1" w:lastColumn="0" w:noHBand="0" w:noVBand="1"/>
      </w:tblPr>
      <w:tblGrid>
        <w:gridCol w:w="9962"/>
      </w:tblGrid>
      <w:tr w:rsidR="0048661C" w14:paraId="6046CFAB" w14:textId="77777777" w:rsidTr="0048661C">
        <w:tc>
          <w:tcPr>
            <w:tcW w:w="9962" w:type="dxa"/>
          </w:tcPr>
          <w:p w14:paraId="43A5AF9C" w14:textId="2354523C" w:rsidR="0048661C" w:rsidRDefault="00DA12E5" w:rsidP="0048661C">
            <w:pPr>
              <w:jc w:val="center"/>
            </w:pPr>
            <w:r>
              <w:object w:dxaOrig="2844" w:dyaOrig="3949" w14:anchorId="57B48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75.5pt" o:ole="">
                  <v:imagedata r:id="rId14" o:title=""/>
                </v:shape>
                <o:OLEObject Type="Embed" ProgID="Visio.Drawing.15" ShapeID="_x0000_i1025" DrawAspect="Content" ObjectID="_1773782432" r:id="rId15"/>
              </w:object>
            </w:r>
          </w:p>
          <w:p w14:paraId="77465564" w14:textId="40054EA6" w:rsidR="0048661C" w:rsidRDefault="0048661C" w:rsidP="00A05EC6">
            <w:pPr>
              <w:jc w:val="center"/>
              <w:rPr>
                <w:b/>
                <w:bCs/>
                <w:sz w:val="24"/>
                <w:szCs w:val="24"/>
              </w:rPr>
            </w:pPr>
            <w:r>
              <w:rPr>
                <w:rFonts w:hint="eastAsia"/>
              </w:rPr>
              <w:t>F</w:t>
            </w:r>
            <w:r>
              <w:t xml:space="preserve">igure-1: Example of </w:t>
            </w:r>
            <w:r w:rsidR="00D57F6F">
              <w:t>un</w:t>
            </w:r>
            <w:r w:rsidR="00AC57C5">
              <w:t xml:space="preserve">-balanced </w:t>
            </w:r>
            <w:r>
              <w:t>UE</w:t>
            </w:r>
            <w:r w:rsidR="00BE4155">
              <w:t xml:space="preserve"> distribution</w:t>
            </w:r>
            <w:r w:rsidR="00AC57C5">
              <w:t>s</w:t>
            </w:r>
            <w:r>
              <w:t xml:space="preserve"> across the SSBs of a cell</w:t>
            </w:r>
          </w:p>
        </w:tc>
      </w:tr>
      <w:tr w:rsidR="00D77F6D" w14:paraId="4BF91300" w14:textId="77777777" w:rsidTr="00D77F6D">
        <w:tc>
          <w:tcPr>
            <w:tcW w:w="9962" w:type="dxa"/>
          </w:tcPr>
          <w:p w14:paraId="686A3EC0" w14:textId="1481344F" w:rsidR="00800233" w:rsidRDefault="005C5C3B" w:rsidP="00800233">
            <w:pPr>
              <w:jc w:val="center"/>
            </w:pPr>
            <w:r>
              <w:object w:dxaOrig="6613" w:dyaOrig="2869" w14:anchorId="0BF8F20B">
                <v:shape id="_x0000_i1026" type="#_x0000_t75" style="width:304.5pt;height:132pt" o:ole="">
                  <v:imagedata r:id="rId16" o:title=""/>
                </v:shape>
                <o:OLEObject Type="Embed" ProgID="Visio.Drawing.15" ShapeID="_x0000_i1026" DrawAspect="Content" ObjectID="_1773782433" r:id="rId17"/>
              </w:object>
            </w:r>
          </w:p>
          <w:p w14:paraId="71AB195E" w14:textId="52B5EF6E" w:rsidR="00D77F6D" w:rsidRDefault="00800233" w:rsidP="00A05EC6">
            <w:pPr>
              <w:jc w:val="center"/>
              <w:rPr>
                <w:b/>
                <w:bCs/>
                <w:sz w:val="22"/>
                <w:szCs w:val="22"/>
              </w:rPr>
            </w:pPr>
            <w:r>
              <w:rPr>
                <w:rFonts w:hint="eastAsia"/>
                <w:lang w:eastAsia="zh-CN"/>
              </w:rPr>
              <w:t>F</w:t>
            </w:r>
            <w:r>
              <w:rPr>
                <w:lang w:eastAsia="zh-CN"/>
              </w:rPr>
              <w:t>igure 2: uniform PRACH resource per SSB</w:t>
            </w:r>
          </w:p>
        </w:tc>
      </w:tr>
    </w:tbl>
    <w:p w14:paraId="4E430F6C" w14:textId="48B3310A" w:rsidR="009F6A41" w:rsidRDefault="00AE336F" w:rsidP="00791D26">
      <w:pPr>
        <w:spacing w:before="180"/>
        <w:jc w:val="both"/>
        <w:rPr>
          <w:sz w:val="22"/>
          <w:szCs w:val="22"/>
          <w:lang w:val="en-US"/>
        </w:rPr>
      </w:pPr>
      <w:r w:rsidRPr="009F6DC4">
        <w:rPr>
          <w:sz w:val="22"/>
          <w:szCs w:val="22"/>
          <w:lang w:val="en-US"/>
        </w:rPr>
        <w:t>In legacy NR, the PRACH resources allocation per SSB</w:t>
      </w:r>
      <w:r>
        <w:rPr>
          <w:sz w:val="22"/>
          <w:szCs w:val="22"/>
          <w:lang w:val="en-US"/>
        </w:rPr>
        <w:t xml:space="preserve"> beam</w:t>
      </w:r>
      <w:r w:rsidRPr="009F6DC4">
        <w:rPr>
          <w:sz w:val="22"/>
          <w:szCs w:val="22"/>
          <w:lang w:val="en-US"/>
        </w:rPr>
        <w:t xml:space="preserve"> </w:t>
      </w:r>
      <w:r>
        <w:rPr>
          <w:sz w:val="22"/>
          <w:szCs w:val="22"/>
          <w:lang w:val="en-US"/>
        </w:rPr>
        <w:t>is uniformly distributed</w:t>
      </w:r>
      <w:r w:rsidRPr="009F6DC4">
        <w:rPr>
          <w:sz w:val="22"/>
          <w:szCs w:val="22"/>
          <w:lang w:val="en-US"/>
        </w:rPr>
        <w:t xml:space="preserve">, </w:t>
      </w:r>
      <w:r>
        <w:rPr>
          <w:sz w:val="22"/>
          <w:szCs w:val="22"/>
          <w:lang w:val="en-US"/>
        </w:rPr>
        <w:t xml:space="preserve">where </w:t>
      </w:r>
      <w:r w:rsidRPr="009F6DC4">
        <w:rPr>
          <w:sz w:val="22"/>
          <w:szCs w:val="22"/>
          <w:lang w:val="en-US"/>
        </w:rPr>
        <w:t xml:space="preserve">the gNB can only assign the same number of ROs and preambles to each SSB (e.g. one RO and set of preambles within the RO per SSB), </w:t>
      </w:r>
      <w:r>
        <w:rPr>
          <w:sz w:val="22"/>
          <w:szCs w:val="22"/>
          <w:lang w:val="en-US"/>
        </w:rPr>
        <w:t>as shown in</w:t>
      </w:r>
      <w:r w:rsidRPr="009F6DC4">
        <w:rPr>
          <w:sz w:val="22"/>
          <w:szCs w:val="22"/>
          <w:lang w:val="en-US"/>
        </w:rPr>
        <w:t xml:space="preserve"> Fig</w:t>
      </w:r>
      <w:r>
        <w:rPr>
          <w:sz w:val="22"/>
          <w:szCs w:val="22"/>
          <w:lang w:val="en-US"/>
        </w:rPr>
        <w:t>ure-</w:t>
      </w:r>
      <w:r w:rsidRPr="009F6DC4">
        <w:rPr>
          <w:sz w:val="22"/>
          <w:szCs w:val="22"/>
          <w:lang w:val="en-US"/>
        </w:rPr>
        <w:t>2. Under such configuration</w:t>
      </w:r>
      <w:r>
        <w:rPr>
          <w:sz w:val="22"/>
          <w:szCs w:val="22"/>
          <w:lang w:val="en-US"/>
        </w:rPr>
        <w:t xml:space="preserve"> with scenario shown in Figure-1</w:t>
      </w:r>
      <w:r w:rsidRPr="009F6DC4">
        <w:rPr>
          <w:sz w:val="22"/>
          <w:szCs w:val="22"/>
          <w:lang w:val="en-US"/>
        </w:rPr>
        <w:t>, there is higher access collision probability for the UEs in SSB Beam #1 coverage</w:t>
      </w:r>
      <w:r>
        <w:rPr>
          <w:sz w:val="22"/>
          <w:szCs w:val="22"/>
          <w:lang w:val="en-US"/>
        </w:rPr>
        <w:t>,</w:t>
      </w:r>
      <w:r w:rsidRPr="009F6DC4">
        <w:rPr>
          <w:sz w:val="22"/>
          <w:szCs w:val="22"/>
          <w:lang w:val="en-US"/>
        </w:rPr>
        <w:t xml:space="preserve"> </w:t>
      </w:r>
      <w:r>
        <w:rPr>
          <w:sz w:val="22"/>
          <w:szCs w:val="22"/>
          <w:lang w:val="en-US"/>
        </w:rPr>
        <w:t>where</w:t>
      </w:r>
      <w:r w:rsidRPr="009F6DC4">
        <w:rPr>
          <w:sz w:val="22"/>
          <w:szCs w:val="22"/>
          <w:lang w:val="en-US"/>
        </w:rPr>
        <w:t xml:space="preserve"> the assigned RO #2 and RO #4 are actually useless and consequently result in energy consumption waste for the NW due to unnecessary receiving operations.</w:t>
      </w:r>
      <w:r w:rsidR="009F6A41">
        <w:rPr>
          <w:sz w:val="22"/>
          <w:szCs w:val="22"/>
          <w:lang w:val="en-US"/>
        </w:rPr>
        <w:t xml:space="preserve"> Thus, practically </w:t>
      </w:r>
      <w:r w:rsidR="00791D26">
        <w:rPr>
          <w:sz w:val="22"/>
          <w:szCs w:val="22"/>
          <w:lang w:val="en-US"/>
        </w:rPr>
        <w:t>it is more sensible to have n</w:t>
      </w:r>
      <w:r w:rsidR="009F6A41" w:rsidRPr="00A05EC6">
        <w:rPr>
          <w:sz w:val="22"/>
          <w:szCs w:val="22"/>
          <w:lang w:val="en-US"/>
        </w:rPr>
        <w:t>on-uniform PRACH resources allocation across different SSBs and</w:t>
      </w:r>
      <w:r w:rsidR="008501C3">
        <w:rPr>
          <w:sz w:val="22"/>
          <w:szCs w:val="22"/>
          <w:lang w:val="en-US"/>
        </w:rPr>
        <w:t xml:space="preserve"> it</w:t>
      </w:r>
      <w:r w:rsidR="009F6A41" w:rsidRPr="00A05EC6">
        <w:rPr>
          <w:sz w:val="22"/>
          <w:szCs w:val="22"/>
          <w:lang w:val="en-US"/>
        </w:rPr>
        <w:t xml:space="preserve"> would be beneficial for both the network and UE. This is especially valid if a prediction on the UE location is possible</w:t>
      </w:r>
      <w:r w:rsidR="00BE34AE">
        <w:rPr>
          <w:sz w:val="22"/>
          <w:szCs w:val="22"/>
          <w:lang w:val="en-US"/>
        </w:rPr>
        <w:t>,</w:t>
      </w:r>
      <w:r w:rsidR="009F6A41" w:rsidRPr="00A05EC6">
        <w:rPr>
          <w:sz w:val="22"/>
          <w:szCs w:val="22"/>
          <w:lang w:val="en-US"/>
        </w:rPr>
        <w:t xml:space="preserve"> </w:t>
      </w:r>
      <w:r w:rsidR="00BE34AE">
        <w:rPr>
          <w:sz w:val="22"/>
          <w:szCs w:val="22"/>
          <w:lang w:val="en-US"/>
        </w:rPr>
        <w:t>e.g.,</w:t>
      </w:r>
      <w:r w:rsidR="009F6A41" w:rsidRPr="00A05EC6">
        <w:rPr>
          <w:sz w:val="22"/>
          <w:szCs w:val="22"/>
          <w:lang w:val="en-US"/>
        </w:rPr>
        <w:t xml:space="preserve"> based on statistics about occurred RACHs associated to each SSB. For example</w:t>
      </w:r>
      <w:r w:rsidR="00BE34AE">
        <w:rPr>
          <w:sz w:val="22"/>
          <w:szCs w:val="22"/>
          <w:lang w:val="en-US"/>
        </w:rPr>
        <w:t>,</w:t>
      </w:r>
      <w:r w:rsidR="009355EB">
        <w:rPr>
          <w:sz w:val="22"/>
          <w:szCs w:val="22"/>
          <w:lang w:val="en-US"/>
        </w:rPr>
        <w:t xml:space="preserve"> with scenario shown in Figure-1</w:t>
      </w:r>
      <w:r w:rsidR="009F6A41" w:rsidRPr="00A05EC6">
        <w:rPr>
          <w:sz w:val="22"/>
          <w:szCs w:val="22"/>
          <w:lang w:val="en-US"/>
        </w:rPr>
        <w:t>, more ROs (e.g. two ROs) could be mapped to the SSB #1 having a higher load and the remining SSBs could share fewer ROs (e.g. a single RO)</w:t>
      </w:r>
      <w:r w:rsidR="00420BE4">
        <w:rPr>
          <w:sz w:val="22"/>
          <w:szCs w:val="22"/>
          <w:lang w:val="en-US"/>
        </w:rPr>
        <w:t>, as shown in Figure-3</w:t>
      </w:r>
      <w:r w:rsidR="00FB2FCD">
        <w:rPr>
          <w:sz w:val="22"/>
          <w:szCs w:val="22"/>
          <w:lang w:val="en-US"/>
        </w:rPr>
        <w:t>, where</w:t>
      </w:r>
      <w:r w:rsidR="009F6A41" w:rsidRPr="00A05EC6">
        <w:rPr>
          <w:sz w:val="22"/>
          <w:szCs w:val="22"/>
          <w:lang w:val="en-US"/>
        </w:rPr>
        <w:t xml:space="preserve"> one RO can be saved </w:t>
      </w:r>
      <w:r w:rsidR="004E2D0C">
        <w:rPr>
          <w:sz w:val="22"/>
          <w:szCs w:val="22"/>
          <w:lang w:val="en-US"/>
        </w:rPr>
        <w:t xml:space="preserve">in time-domain </w:t>
      </w:r>
      <w:r w:rsidR="009F6A41" w:rsidRPr="00A05EC6">
        <w:rPr>
          <w:sz w:val="22"/>
          <w:szCs w:val="22"/>
          <w:lang w:val="en-US"/>
        </w:rPr>
        <w:t xml:space="preserve">compared to uniform allocation, which increases </w:t>
      </w:r>
      <w:r w:rsidR="003D08FE">
        <w:rPr>
          <w:sz w:val="22"/>
          <w:szCs w:val="22"/>
          <w:lang w:val="en-US"/>
        </w:rPr>
        <w:t xml:space="preserve">the </w:t>
      </w:r>
      <w:r w:rsidR="009F6A41" w:rsidRPr="00A05EC6">
        <w:rPr>
          <w:sz w:val="22"/>
          <w:szCs w:val="22"/>
          <w:lang w:val="en-US"/>
        </w:rPr>
        <w:t xml:space="preserve">radio resource utilization </w:t>
      </w:r>
      <w:r w:rsidR="008F13C5">
        <w:rPr>
          <w:sz w:val="22"/>
          <w:szCs w:val="22"/>
          <w:lang w:val="en-US"/>
        </w:rPr>
        <w:t>while</w:t>
      </w:r>
      <w:r w:rsidR="009F6A41" w:rsidRPr="00A05EC6">
        <w:rPr>
          <w:sz w:val="22"/>
          <w:szCs w:val="22"/>
          <w:lang w:val="en-US"/>
        </w:rPr>
        <w:t xml:space="preserve"> reduces NW power consumption.</w:t>
      </w:r>
    </w:p>
    <w:tbl>
      <w:tblPr>
        <w:tblStyle w:val="TableGrid"/>
        <w:tblW w:w="0" w:type="auto"/>
        <w:tblLook w:val="04A0" w:firstRow="1" w:lastRow="0" w:firstColumn="1" w:lastColumn="0" w:noHBand="0" w:noVBand="1"/>
      </w:tblPr>
      <w:tblGrid>
        <w:gridCol w:w="9962"/>
      </w:tblGrid>
      <w:tr w:rsidR="002B2AD5" w14:paraId="2F891D50" w14:textId="77777777" w:rsidTr="002B2AD5">
        <w:tc>
          <w:tcPr>
            <w:tcW w:w="9962" w:type="dxa"/>
          </w:tcPr>
          <w:p w14:paraId="63FD036E" w14:textId="33693622" w:rsidR="00C82179" w:rsidRDefault="00F700D6" w:rsidP="00C82179">
            <w:pPr>
              <w:jc w:val="center"/>
            </w:pPr>
            <w:r>
              <w:object w:dxaOrig="6613" w:dyaOrig="2869" w14:anchorId="4E67177D">
                <v:shape id="_x0000_i1027" type="#_x0000_t75" style="width:293.25pt;height:126.75pt" o:ole="">
                  <v:imagedata r:id="rId18" o:title=""/>
                </v:shape>
                <o:OLEObject Type="Embed" ProgID="Visio.Drawing.15" ShapeID="_x0000_i1027" DrawAspect="Content" ObjectID="_1773782434" r:id="rId19"/>
              </w:object>
            </w:r>
          </w:p>
          <w:p w14:paraId="2A3E3522" w14:textId="220B954C" w:rsidR="002B2AD5" w:rsidRPr="00A05EC6" w:rsidRDefault="00C82179" w:rsidP="00A05EC6">
            <w:pPr>
              <w:jc w:val="center"/>
              <w:rPr>
                <w:sz w:val="22"/>
                <w:szCs w:val="22"/>
              </w:rPr>
            </w:pPr>
            <w:r>
              <w:rPr>
                <w:rFonts w:hint="eastAsia"/>
                <w:lang w:eastAsia="zh-CN"/>
              </w:rPr>
              <w:t>F</w:t>
            </w:r>
            <w:r>
              <w:rPr>
                <w:lang w:eastAsia="zh-CN"/>
              </w:rPr>
              <w:t>igure 3: Non-uniform PRACH resource per SSB</w:t>
            </w:r>
          </w:p>
        </w:tc>
      </w:tr>
    </w:tbl>
    <w:p w14:paraId="57631A67" w14:textId="66E2B33C" w:rsidR="002B2AD5" w:rsidRPr="00A05EC6" w:rsidRDefault="00BA019C" w:rsidP="00A05EC6">
      <w:pPr>
        <w:spacing w:before="180"/>
        <w:jc w:val="both"/>
        <w:rPr>
          <w:b/>
          <w:bCs/>
          <w:sz w:val="22"/>
          <w:szCs w:val="22"/>
          <w:lang w:val="en-US"/>
        </w:rPr>
      </w:pPr>
      <w:r w:rsidRPr="00A05EC6">
        <w:rPr>
          <w:b/>
          <w:bCs/>
          <w:sz w:val="22"/>
          <w:szCs w:val="22"/>
          <w:lang w:val="en-US"/>
        </w:rPr>
        <w:t>Observation</w:t>
      </w:r>
      <w:r>
        <w:rPr>
          <w:b/>
          <w:bCs/>
          <w:sz w:val="22"/>
          <w:szCs w:val="22"/>
          <w:lang w:val="en-US"/>
        </w:rPr>
        <w:t>-</w:t>
      </w:r>
      <w:r w:rsidR="005B69C0">
        <w:rPr>
          <w:b/>
          <w:bCs/>
          <w:sz w:val="22"/>
          <w:szCs w:val="22"/>
          <w:lang w:val="en-US"/>
        </w:rPr>
        <w:t>7</w:t>
      </w:r>
      <w:r w:rsidRPr="00A05EC6">
        <w:rPr>
          <w:b/>
          <w:bCs/>
          <w:sz w:val="22"/>
          <w:szCs w:val="22"/>
          <w:lang w:val="en-US"/>
        </w:rPr>
        <w:t>: Practically</w:t>
      </w:r>
      <w:r w:rsidR="00F614D5">
        <w:rPr>
          <w:b/>
          <w:bCs/>
          <w:sz w:val="22"/>
          <w:szCs w:val="22"/>
          <w:lang w:val="en-US"/>
        </w:rPr>
        <w:t>,</w:t>
      </w:r>
      <w:r w:rsidRPr="00A05EC6">
        <w:rPr>
          <w:b/>
          <w:bCs/>
          <w:sz w:val="22"/>
          <w:szCs w:val="22"/>
          <w:lang w:val="en-US"/>
        </w:rPr>
        <w:t xml:space="preserve"> it is more sensible to have non-uniform PRACH resources allocation across different SSBs and it would be beneficial for both the network </w:t>
      </w:r>
      <w:r w:rsidR="006F28AC">
        <w:rPr>
          <w:b/>
          <w:bCs/>
          <w:sz w:val="22"/>
          <w:szCs w:val="22"/>
          <w:lang w:val="en-US"/>
        </w:rPr>
        <w:t>(from the energy saving point of view)</w:t>
      </w:r>
      <w:r w:rsidRPr="00A05EC6">
        <w:rPr>
          <w:b/>
          <w:bCs/>
          <w:sz w:val="22"/>
          <w:szCs w:val="22"/>
          <w:lang w:val="en-US"/>
        </w:rPr>
        <w:t xml:space="preserve"> and UE</w:t>
      </w:r>
      <w:r w:rsidR="006F28AC">
        <w:rPr>
          <w:b/>
          <w:bCs/>
          <w:sz w:val="22"/>
          <w:szCs w:val="22"/>
          <w:lang w:val="en-US"/>
        </w:rPr>
        <w:t xml:space="preserve"> (from the </w:t>
      </w:r>
      <w:r w:rsidR="00305D52">
        <w:rPr>
          <w:b/>
          <w:bCs/>
          <w:sz w:val="22"/>
          <w:szCs w:val="22"/>
          <w:lang w:val="en-US"/>
        </w:rPr>
        <w:t xml:space="preserve">random </w:t>
      </w:r>
      <w:r w:rsidR="006F28AC">
        <w:rPr>
          <w:b/>
          <w:bCs/>
          <w:sz w:val="22"/>
          <w:szCs w:val="22"/>
          <w:lang w:val="en-US"/>
        </w:rPr>
        <w:t>access</w:t>
      </w:r>
      <w:r w:rsidR="00305D52">
        <w:rPr>
          <w:b/>
          <w:bCs/>
          <w:sz w:val="22"/>
          <w:szCs w:val="22"/>
          <w:lang w:val="en-US"/>
        </w:rPr>
        <w:t xml:space="preserve"> successful rate and latency point of view</w:t>
      </w:r>
      <w:r w:rsidR="006F28AC">
        <w:rPr>
          <w:b/>
          <w:bCs/>
          <w:sz w:val="22"/>
          <w:szCs w:val="22"/>
          <w:lang w:val="en-US"/>
        </w:rPr>
        <w:t>)</w:t>
      </w:r>
      <w:r w:rsidRPr="00A05EC6">
        <w:rPr>
          <w:b/>
          <w:bCs/>
          <w:sz w:val="22"/>
          <w:szCs w:val="22"/>
          <w:lang w:val="en-US"/>
        </w:rPr>
        <w:t>.</w:t>
      </w:r>
    </w:p>
    <w:p w14:paraId="343111F4" w14:textId="2202F976" w:rsidR="00EE5F92" w:rsidRPr="002F1C75" w:rsidRDefault="00EE5F92" w:rsidP="00A05EC6">
      <w:pPr>
        <w:spacing w:before="180"/>
        <w:jc w:val="both"/>
        <w:rPr>
          <w:b/>
          <w:sz w:val="22"/>
          <w:szCs w:val="22"/>
          <w:lang w:val="en-US"/>
        </w:rPr>
      </w:pPr>
      <w:r w:rsidRPr="002F1C75">
        <w:rPr>
          <w:b/>
          <w:sz w:val="22"/>
          <w:szCs w:val="22"/>
          <w:lang w:val="en-US"/>
        </w:rPr>
        <w:t>Proposal-</w:t>
      </w:r>
      <w:r w:rsidR="00467F00">
        <w:rPr>
          <w:b/>
          <w:sz w:val="22"/>
          <w:szCs w:val="22"/>
          <w:lang w:val="en-US"/>
        </w:rPr>
        <w:t>2</w:t>
      </w:r>
      <w:r w:rsidR="005B69C0">
        <w:rPr>
          <w:b/>
          <w:sz w:val="22"/>
          <w:szCs w:val="22"/>
          <w:lang w:val="en-US"/>
        </w:rPr>
        <w:t>6</w:t>
      </w:r>
      <w:r w:rsidR="000A2FA8" w:rsidRPr="00596325">
        <w:rPr>
          <w:b/>
          <w:sz w:val="22"/>
          <w:szCs w:val="22"/>
          <w:lang w:val="en-US"/>
        </w:rPr>
        <w:t xml:space="preserve">: </w:t>
      </w:r>
      <w:r w:rsidR="000D2E35" w:rsidRPr="00596325">
        <w:rPr>
          <w:b/>
          <w:sz w:val="22"/>
          <w:szCs w:val="22"/>
          <w:lang w:val="en-US"/>
        </w:rPr>
        <w:t xml:space="preserve">RAN1 to </w:t>
      </w:r>
      <w:r w:rsidR="00CE0CB2" w:rsidRPr="00596325">
        <w:rPr>
          <w:b/>
          <w:sz w:val="22"/>
          <w:szCs w:val="22"/>
          <w:lang w:val="en-US"/>
        </w:rPr>
        <w:t xml:space="preserve">study the </w:t>
      </w:r>
      <w:r w:rsidR="00152EFE" w:rsidRPr="00596325">
        <w:rPr>
          <w:b/>
          <w:sz w:val="22"/>
          <w:szCs w:val="22"/>
          <w:lang w:val="en-US"/>
        </w:rPr>
        <w:t>ada</w:t>
      </w:r>
      <w:r w:rsidR="008D51C9" w:rsidRPr="00596325">
        <w:rPr>
          <w:b/>
          <w:sz w:val="22"/>
          <w:szCs w:val="22"/>
          <w:lang w:val="en-US"/>
        </w:rPr>
        <w:t xml:space="preserve">ptation of PRACH in </w:t>
      </w:r>
      <w:r w:rsidR="00CF613A">
        <w:rPr>
          <w:b/>
          <w:sz w:val="22"/>
          <w:szCs w:val="22"/>
          <w:lang w:val="en-US"/>
        </w:rPr>
        <w:t>spatial</w:t>
      </w:r>
      <w:r w:rsidR="008D51C9" w:rsidRPr="00596325">
        <w:rPr>
          <w:b/>
          <w:sz w:val="22"/>
          <w:szCs w:val="22"/>
          <w:lang w:val="en-US"/>
        </w:rPr>
        <w:t xml:space="preserve"> domain, </w:t>
      </w:r>
      <w:r w:rsidR="00B8365E" w:rsidRPr="00596325">
        <w:rPr>
          <w:b/>
          <w:sz w:val="22"/>
          <w:szCs w:val="22"/>
          <w:lang w:val="en-US"/>
        </w:rPr>
        <w:t xml:space="preserve">and </w:t>
      </w:r>
      <w:r w:rsidR="00824927" w:rsidRPr="00596325">
        <w:rPr>
          <w:b/>
          <w:sz w:val="22"/>
          <w:szCs w:val="22"/>
          <w:lang w:val="en-US"/>
        </w:rPr>
        <w:t xml:space="preserve">to </w:t>
      </w:r>
      <w:r w:rsidR="00B8365E" w:rsidRPr="00596325">
        <w:rPr>
          <w:b/>
          <w:sz w:val="22"/>
          <w:szCs w:val="22"/>
          <w:lang w:val="en-US"/>
        </w:rPr>
        <w:t>identify the benefit</w:t>
      </w:r>
      <w:r w:rsidR="00EC240D" w:rsidRPr="00596325">
        <w:rPr>
          <w:b/>
          <w:sz w:val="22"/>
          <w:szCs w:val="22"/>
          <w:lang w:val="en-US"/>
        </w:rPr>
        <w:t>s</w:t>
      </w:r>
      <w:r w:rsidR="00B8365E" w:rsidRPr="00596325">
        <w:rPr>
          <w:b/>
          <w:sz w:val="22"/>
          <w:szCs w:val="22"/>
          <w:lang w:val="en-US"/>
        </w:rPr>
        <w:t xml:space="preserve"> of</w:t>
      </w:r>
      <w:r w:rsidR="008D51C9" w:rsidRPr="00596325">
        <w:rPr>
          <w:b/>
          <w:sz w:val="22"/>
          <w:szCs w:val="22"/>
          <w:lang w:val="en-US"/>
        </w:rPr>
        <w:t xml:space="preserve"> </w:t>
      </w:r>
      <w:r w:rsidR="006F7717" w:rsidRPr="00596325">
        <w:rPr>
          <w:b/>
          <w:sz w:val="22"/>
          <w:szCs w:val="22"/>
          <w:lang w:val="en-US"/>
        </w:rPr>
        <w:t>non-uniform</w:t>
      </w:r>
      <w:r w:rsidR="00546B25" w:rsidRPr="00596325">
        <w:rPr>
          <w:b/>
          <w:sz w:val="22"/>
          <w:szCs w:val="22"/>
          <w:lang w:val="en-US"/>
        </w:rPr>
        <w:t xml:space="preserve"> PRACH resources allocation across different SSBs.</w:t>
      </w:r>
    </w:p>
    <w:p w14:paraId="2EA5F72A" w14:textId="77777777" w:rsidR="00287A96" w:rsidRPr="00A05EC6" w:rsidRDefault="00287A96" w:rsidP="00A05EC6">
      <w:pPr>
        <w:spacing w:before="180"/>
        <w:jc w:val="both"/>
        <w:rPr>
          <w:b/>
          <w:bCs/>
          <w:sz w:val="24"/>
          <w:szCs w:val="24"/>
        </w:rPr>
      </w:pPr>
    </w:p>
    <w:p w14:paraId="65C21E12" w14:textId="0C108D41" w:rsidR="00C62DF1" w:rsidRDefault="00931B76" w:rsidP="00C62DF1">
      <w:pPr>
        <w:pStyle w:val="Heading1"/>
        <w:tabs>
          <w:tab w:val="num" w:pos="709"/>
        </w:tabs>
        <w:ind w:left="709" w:hanging="709"/>
        <w:rPr>
          <w:lang w:val="en-US"/>
        </w:rPr>
      </w:pPr>
      <w:r w:rsidRPr="002651FD">
        <w:rPr>
          <w:lang w:val="en-US"/>
        </w:rPr>
        <w:t>Conclusions</w:t>
      </w:r>
    </w:p>
    <w:p w14:paraId="265842C1" w14:textId="46F759B1" w:rsidR="00B85547" w:rsidRDefault="004E3023" w:rsidP="00744D99">
      <w:pPr>
        <w:jc w:val="both"/>
        <w:rPr>
          <w:bCs/>
          <w:sz w:val="22"/>
          <w:szCs w:val="22"/>
        </w:rPr>
      </w:pPr>
      <w:r w:rsidRPr="00744D99">
        <w:rPr>
          <w:bCs/>
          <w:sz w:val="22"/>
          <w:szCs w:val="22"/>
        </w:rPr>
        <w:t>In this contribution, we have the following observations and proposals:</w:t>
      </w:r>
    </w:p>
    <w:p w14:paraId="4B59395C" w14:textId="77777777" w:rsidR="001021EA" w:rsidRPr="00B22D26" w:rsidRDefault="001021EA" w:rsidP="001021EA">
      <w:pPr>
        <w:jc w:val="both"/>
        <w:rPr>
          <w:b/>
          <w:sz w:val="22"/>
          <w:szCs w:val="22"/>
          <w:lang w:val="en-US"/>
        </w:rPr>
      </w:pPr>
      <w:r w:rsidRPr="007247A0">
        <w:rPr>
          <w:b/>
          <w:sz w:val="22"/>
          <w:szCs w:val="22"/>
          <w:lang w:val="en-US"/>
        </w:rPr>
        <w:t>Proposal</w:t>
      </w:r>
      <w:r>
        <w:rPr>
          <w:b/>
          <w:sz w:val="22"/>
          <w:szCs w:val="22"/>
          <w:lang w:val="en-US"/>
        </w:rPr>
        <w:t>-1</w:t>
      </w:r>
      <w:r w:rsidRPr="007247A0">
        <w:rPr>
          <w:b/>
          <w:sz w:val="22"/>
          <w:szCs w:val="22"/>
          <w:lang w:val="en-US"/>
        </w:rPr>
        <w:t>: For SSB adaptation in time domain, RAN1 to consider de-prioritizing single-carrier scenarios.</w:t>
      </w:r>
    </w:p>
    <w:p w14:paraId="38FA52CB" w14:textId="77777777" w:rsidR="001021EA" w:rsidRPr="002B0E2F" w:rsidRDefault="001021EA" w:rsidP="001021EA">
      <w:pPr>
        <w:jc w:val="both"/>
        <w:rPr>
          <w:sz w:val="22"/>
          <w:szCs w:val="22"/>
          <w:lang w:val="en-US"/>
        </w:rPr>
      </w:pPr>
      <w:r w:rsidRPr="004952CB">
        <w:rPr>
          <w:b/>
          <w:bCs/>
          <w:sz w:val="22"/>
          <w:szCs w:val="22"/>
          <w:lang w:val="en-US"/>
        </w:rPr>
        <w:t>Proposal</w:t>
      </w:r>
      <w:r>
        <w:rPr>
          <w:b/>
          <w:bCs/>
          <w:sz w:val="22"/>
          <w:szCs w:val="22"/>
          <w:lang w:val="en-US"/>
        </w:rPr>
        <w:t>-2</w:t>
      </w:r>
      <w:r w:rsidRPr="004952CB">
        <w:rPr>
          <w:b/>
          <w:bCs/>
          <w:sz w:val="22"/>
          <w:szCs w:val="22"/>
          <w:lang w:val="en-US"/>
        </w:rPr>
        <w:t>:</w:t>
      </w:r>
      <w:r>
        <w:rPr>
          <w:b/>
          <w:bCs/>
          <w:sz w:val="22"/>
          <w:szCs w:val="22"/>
          <w:lang w:val="en-US"/>
        </w:rPr>
        <w:t xml:space="preserve"> </w:t>
      </w:r>
      <w:r w:rsidRPr="004952CB">
        <w:rPr>
          <w:b/>
          <w:bCs/>
          <w:sz w:val="22"/>
          <w:szCs w:val="22"/>
          <w:lang w:val="en-US"/>
        </w:rPr>
        <w:t xml:space="preserve">Any studied mechanism of SSB adaptation </w:t>
      </w:r>
      <w:r>
        <w:rPr>
          <w:b/>
          <w:bCs/>
          <w:sz w:val="22"/>
          <w:szCs w:val="22"/>
          <w:lang w:val="en-US"/>
        </w:rPr>
        <w:t xml:space="preserve">in time domain </w:t>
      </w:r>
      <w:r w:rsidRPr="004952CB">
        <w:rPr>
          <w:b/>
          <w:bCs/>
          <w:sz w:val="22"/>
          <w:szCs w:val="22"/>
          <w:lang w:val="en-US"/>
        </w:rPr>
        <w:t>should have no impact to the initial cell search procedure of UEs in the coverage layer.</w:t>
      </w:r>
    </w:p>
    <w:p w14:paraId="7E0C93D7" w14:textId="77777777" w:rsidR="001021EA" w:rsidRDefault="001021EA" w:rsidP="001021EA">
      <w:pPr>
        <w:jc w:val="both"/>
        <w:rPr>
          <w:b/>
          <w:sz w:val="22"/>
          <w:szCs w:val="22"/>
          <w:lang w:val="en-US"/>
        </w:rPr>
      </w:pPr>
      <w:r w:rsidRPr="004952CB">
        <w:rPr>
          <w:b/>
          <w:sz w:val="22"/>
          <w:szCs w:val="22"/>
          <w:lang w:val="en-US"/>
        </w:rPr>
        <w:t>Proposal</w:t>
      </w:r>
      <w:r>
        <w:rPr>
          <w:b/>
          <w:sz w:val="22"/>
          <w:szCs w:val="22"/>
          <w:lang w:val="en-US"/>
        </w:rPr>
        <w:t>-3</w:t>
      </w:r>
      <w:r w:rsidRPr="004952CB">
        <w:rPr>
          <w:b/>
          <w:sz w:val="22"/>
          <w:szCs w:val="22"/>
          <w:lang w:val="en-US"/>
        </w:rPr>
        <w:t xml:space="preserve">: </w:t>
      </w:r>
      <w:r w:rsidRPr="006733F8">
        <w:rPr>
          <w:b/>
          <w:sz w:val="22"/>
          <w:szCs w:val="22"/>
          <w:lang w:val="en-US"/>
        </w:rPr>
        <w:t>Adaptation of SSB transmissions should not result in dropping of any SSBs that legacy UEs expect to receive</w:t>
      </w:r>
      <w:r>
        <w:rPr>
          <w:b/>
          <w:sz w:val="22"/>
          <w:szCs w:val="22"/>
          <w:lang w:val="en-US"/>
        </w:rPr>
        <w:t>.</w:t>
      </w:r>
    </w:p>
    <w:p w14:paraId="43909352" w14:textId="77777777" w:rsidR="001021EA" w:rsidRPr="004952CB" w:rsidRDefault="001021EA" w:rsidP="001021EA">
      <w:pPr>
        <w:spacing w:after="240"/>
        <w:jc w:val="both"/>
        <w:rPr>
          <w:b/>
          <w:sz w:val="22"/>
          <w:szCs w:val="22"/>
          <w:lang w:val="en-US"/>
        </w:rPr>
      </w:pPr>
      <w:r w:rsidRPr="004952CB">
        <w:rPr>
          <w:b/>
          <w:sz w:val="22"/>
          <w:szCs w:val="22"/>
          <w:lang w:val="en-US"/>
        </w:rPr>
        <w:t>Proposal</w:t>
      </w:r>
      <w:r>
        <w:rPr>
          <w:b/>
          <w:sz w:val="22"/>
          <w:szCs w:val="22"/>
          <w:lang w:val="en-US"/>
        </w:rPr>
        <w:t>-4</w:t>
      </w:r>
      <w:r w:rsidRPr="004952CB">
        <w:rPr>
          <w:b/>
          <w:sz w:val="22"/>
          <w:szCs w:val="22"/>
          <w:lang w:val="en-US"/>
        </w:rPr>
        <w:t xml:space="preserve">: </w:t>
      </w:r>
      <w:r>
        <w:rPr>
          <w:b/>
          <w:sz w:val="22"/>
          <w:szCs w:val="22"/>
          <w:lang w:val="en-US"/>
        </w:rPr>
        <w:t>SSB adaptation methods that</w:t>
      </w:r>
      <w:r w:rsidRPr="009C6F0C">
        <w:t xml:space="preserve"> </w:t>
      </w:r>
      <w:r w:rsidRPr="009C6F0C">
        <w:rPr>
          <w:b/>
          <w:sz w:val="22"/>
          <w:szCs w:val="22"/>
          <w:lang w:val="en-US"/>
        </w:rPr>
        <w:t>allow only R19 UEs to access the cell sh</w:t>
      </w:r>
      <w:r>
        <w:rPr>
          <w:b/>
          <w:sz w:val="22"/>
          <w:szCs w:val="22"/>
          <w:lang w:val="en-US"/>
        </w:rPr>
        <w:t>ould</w:t>
      </w:r>
      <w:r w:rsidRPr="009C6F0C">
        <w:rPr>
          <w:b/>
          <w:sz w:val="22"/>
          <w:szCs w:val="22"/>
          <w:lang w:val="en-US"/>
        </w:rPr>
        <w:t xml:space="preserve"> be avoided</w:t>
      </w:r>
      <w:r>
        <w:rPr>
          <w:b/>
          <w:sz w:val="22"/>
          <w:szCs w:val="22"/>
          <w:lang w:val="en-US"/>
        </w:rPr>
        <w:t>.</w:t>
      </w:r>
      <w:r w:rsidRPr="009C6F0C">
        <w:rPr>
          <w:b/>
          <w:sz w:val="22"/>
          <w:szCs w:val="22"/>
          <w:lang w:val="en-US"/>
        </w:rPr>
        <w:t xml:space="preserve"> </w:t>
      </w:r>
    </w:p>
    <w:p w14:paraId="65BF4C58" w14:textId="77777777" w:rsidR="001021EA" w:rsidRPr="000645CB" w:rsidRDefault="001021EA" w:rsidP="001021EA">
      <w:pPr>
        <w:jc w:val="both"/>
        <w:rPr>
          <w:b/>
          <w:sz w:val="22"/>
          <w:szCs w:val="22"/>
          <w:lang w:val="en-US"/>
        </w:rPr>
      </w:pPr>
      <w:r w:rsidRPr="000645CB">
        <w:rPr>
          <w:b/>
          <w:sz w:val="22"/>
          <w:szCs w:val="22"/>
          <w:lang w:val="en-US"/>
        </w:rPr>
        <w:t>Proposal</w:t>
      </w:r>
      <w:r>
        <w:rPr>
          <w:b/>
          <w:sz w:val="22"/>
          <w:szCs w:val="22"/>
          <w:lang w:val="en-US"/>
        </w:rPr>
        <w:t>-5</w:t>
      </w:r>
      <w:r w:rsidRPr="000645CB">
        <w:rPr>
          <w:b/>
          <w:sz w:val="22"/>
          <w:szCs w:val="22"/>
          <w:lang w:val="en-US"/>
        </w:rPr>
        <w:t xml:space="preserve">: </w:t>
      </w:r>
      <w:r w:rsidRPr="000645CB">
        <w:rPr>
          <w:b/>
          <w:bCs/>
          <w:sz w:val="22"/>
          <w:szCs w:val="22"/>
          <w:lang w:val="en-US"/>
        </w:rPr>
        <w:t>Support</w:t>
      </w:r>
      <w:r w:rsidRPr="000645CB">
        <w:rPr>
          <w:b/>
          <w:sz w:val="22"/>
          <w:szCs w:val="22"/>
          <w:lang w:val="en-US"/>
        </w:rPr>
        <w:t xml:space="preserve"> </w:t>
      </w:r>
      <w:r>
        <w:rPr>
          <w:b/>
          <w:sz w:val="22"/>
          <w:szCs w:val="22"/>
          <w:lang w:val="en-US"/>
        </w:rPr>
        <w:t xml:space="preserve">Mechanism#1, i.e., adaptation of </w:t>
      </w:r>
      <w:r w:rsidRPr="000645CB">
        <w:rPr>
          <w:b/>
          <w:bCs/>
          <w:sz w:val="22"/>
          <w:szCs w:val="22"/>
          <w:lang w:val="en-US"/>
        </w:rPr>
        <w:t>SSB</w:t>
      </w:r>
      <w:r w:rsidRPr="000645CB">
        <w:rPr>
          <w:b/>
          <w:sz w:val="22"/>
          <w:szCs w:val="22"/>
          <w:lang w:val="en-US"/>
        </w:rPr>
        <w:t xml:space="preserve"> </w:t>
      </w:r>
      <w:r>
        <w:rPr>
          <w:b/>
          <w:sz w:val="22"/>
          <w:szCs w:val="22"/>
          <w:lang w:val="en-US"/>
        </w:rPr>
        <w:t xml:space="preserve">burst </w:t>
      </w:r>
      <w:r>
        <w:rPr>
          <w:b/>
          <w:bCs/>
          <w:sz w:val="22"/>
          <w:szCs w:val="22"/>
          <w:lang w:val="en-US"/>
        </w:rPr>
        <w:t>transmission</w:t>
      </w:r>
      <w:r w:rsidRPr="000645CB">
        <w:rPr>
          <w:b/>
          <w:sz w:val="22"/>
          <w:szCs w:val="22"/>
          <w:lang w:val="en-US"/>
        </w:rPr>
        <w:t xml:space="preserve"> periodicity</w:t>
      </w:r>
      <w:r>
        <w:rPr>
          <w:b/>
          <w:sz w:val="22"/>
          <w:szCs w:val="22"/>
          <w:lang w:val="en-US"/>
        </w:rPr>
        <w:t>,</w:t>
      </w:r>
      <w:r w:rsidRPr="000645CB">
        <w:rPr>
          <w:b/>
          <w:sz w:val="22"/>
          <w:szCs w:val="22"/>
          <w:lang w:val="en-US"/>
        </w:rPr>
        <w:t xml:space="preserve"> for multi-carrier scenarios </w:t>
      </w:r>
      <w:r>
        <w:rPr>
          <w:b/>
          <w:sz w:val="22"/>
          <w:szCs w:val="22"/>
          <w:lang w:val="en-US"/>
        </w:rPr>
        <w:t>(</w:t>
      </w:r>
      <w:proofErr w:type="spellStart"/>
      <w:r>
        <w:rPr>
          <w:b/>
          <w:sz w:val="22"/>
          <w:szCs w:val="22"/>
          <w:lang w:val="en-US"/>
        </w:rPr>
        <w:t>SCell</w:t>
      </w:r>
      <w:proofErr w:type="spellEnd"/>
      <w:r>
        <w:rPr>
          <w:b/>
          <w:sz w:val="22"/>
          <w:szCs w:val="22"/>
          <w:lang w:val="en-US"/>
        </w:rPr>
        <w:t xml:space="preserve">, CA) </w:t>
      </w:r>
      <w:r w:rsidRPr="000645CB">
        <w:rPr>
          <w:b/>
          <w:sz w:val="22"/>
          <w:szCs w:val="22"/>
          <w:lang w:val="en-US"/>
        </w:rPr>
        <w:t xml:space="preserve">and for </w:t>
      </w:r>
      <w:r>
        <w:rPr>
          <w:b/>
          <w:sz w:val="22"/>
          <w:szCs w:val="22"/>
          <w:lang w:val="en-US"/>
        </w:rPr>
        <w:t xml:space="preserve">UEs in RRC </w:t>
      </w:r>
      <w:r w:rsidRPr="000645CB">
        <w:rPr>
          <w:b/>
          <w:sz w:val="22"/>
          <w:szCs w:val="22"/>
          <w:lang w:val="en-US"/>
        </w:rPr>
        <w:t>connected.</w:t>
      </w:r>
    </w:p>
    <w:p w14:paraId="76E0AA60" w14:textId="77777777" w:rsidR="001021EA" w:rsidRPr="000645CB" w:rsidRDefault="001021EA" w:rsidP="001021EA">
      <w:pPr>
        <w:jc w:val="both"/>
        <w:rPr>
          <w:b/>
          <w:sz w:val="22"/>
          <w:szCs w:val="22"/>
          <w:lang w:val="en-US"/>
        </w:rPr>
      </w:pPr>
      <w:r>
        <w:rPr>
          <w:b/>
          <w:bCs/>
          <w:sz w:val="22"/>
          <w:szCs w:val="22"/>
          <w:lang w:val="en-US"/>
        </w:rPr>
        <w:t>Proposal</w:t>
      </w:r>
      <w:r>
        <w:rPr>
          <w:b/>
          <w:sz w:val="22"/>
          <w:szCs w:val="22"/>
          <w:lang w:val="en-US"/>
        </w:rPr>
        <w:t>-6</w:t>
      </w:r>
      <w:r w:rsidRPr="000645CB">
        <w:rPr>
          <w:b/>
          <w:sz w:val="22"/>
          <w:szCs w:val="22"/>
          <w:lang w:val="en-US"/>
        </w:rPr>
        <w:t xml:space="preserve">: </w:t>
      </w:r>
      <w:r w:rsidRPr="000645CB">
        <w:rPr>
          <w:b/>
          <w:bCs/>
          <w:sz w:val="22"/>
          <w:szCs w:val="22"/>
          <w:lang w:val="en-US"/>
        </w:rPr>
        <w:t>Support</w:t>
      </w:r>
      <w:r w:rsidRPr="000645CB">
        <w:rPr>
          <w:b/>
          <w:sz w:val="22"/>
          <w:szCs w:val="22"/>
          <w:lang w:val="en-US"/>
        </w:rPr>
        <w:t xml:space="preserve"> </w:t>
      </w:r>
      <w:r>
        <w:rPr>
          <w:b/>
          <w:sz w:val="22"/>
          <w:szCs w:val="22"/>
          <w:lang w:val="en-US"/>
        </w:rPr>
        <w:t>network triggered SSB adaptation mechanism in time domain for Mechanism#1</w:t>
      </w:r>
      <w:r w:rsidRPr="000645CB">
        <w:rPr>
          <w:b/>
          <w:sz w:val="22"/>
          <w:szCs w:val="22"/>
          <w:lang w:val="en-US"/>
        </w:rPr>
        <w:t>.</w:t>
      </w:r>
    </w:p>
    <w:p w14:paraId="23F51FFC" w14:textId="77777777" w:rsidR="001021EA" w:rsidRPr="00A05EC6" w:rsidRDefault="001021EA" w:rsidP="001021EA">
      <w:pPr>
        <w:jc w:val="both"/>
        <w:rPr>
          <w:b/>
          <w:bCs/>
          <w:sz w:val="22"/>
          <w:szCs w:val="22"/>
          <w:lang w:val="en-US"/>
        </w:rPr>
      </w:pPr>
      <w:r>
        <w:rPr>
          <w:b/>
          <w:bCs/>
          <w:sz w:val="22"/>
          <w:szCs w:val="22"/>
          <w:lang w:val="en-US"/>
        </w:rPr>
        <w:t>Proposal-7</w:t>
      </w:r>
      <w:r w:rsidRPr="00A05EC6">
        <w:rPr>
          <w:b/>
          <w:bCs/>
          <w:sz w:val="22"/>
          <w:szCs w:val="22"/>
          <w:lang w:val="en-US"/>
        </w:rPr>
        <w:t xml:space="preserve">: </w:t>
      </w:r>
      <w:r>
        <w:rPr>
          <w:b/>
          <w:bCs/>
          <w:sz w:val="22"/>
          <w:szCs w:val="22"/>
          <w:lang w:val="en-US"/>
        </w:rPr>
        <w:t xml:space="preserve">RAN1 to consider </w:t>
      </w:r>
      <w:r>
        <w:rPr>
          <w:b/>
          <w:sz w:val="22"/>
          <w:szCs w:val="22"/>
          <w:lang w:val="en-US"/>
        </w:rPr>
        <w:t xml:space="preserve">Mechanism#1 </w:t>
      </w:r>
      <w:r>
        <w:rPr>
          <w:b/>
          <w:bCs/>
          <w:sz w:val="22"/>
          <w:szCs w:val="22"/>
          <w:lang w:val="en-US"/>
        </w:rPr>
        <w:t xml:space="preserve">together with the Case-2 scenarios of on-demand SSB </w:t>
      </w:r>
      <w:proofErr w:type="spellStart"/>
      <w:r>
        <w:rPr>
          <w:b/>
          <w:bCs/>
          <w:sz w:val="22"/>
          <w:szCs w:val="22"/>
          <w:lang w:val="en-US"/>
        </w:rPr>
        <w:t>SCell</w:t>
      </w:r>
      <w:proofErr w:type="spellEnd"/>
      <w:r>
        <w:rPr>
          <w:b/>
          <w:bCs/>
          <w:sz w:val="22"/>
          <w:szCs w:val="22"/>
          <w:lang w:val="en-US"/>
        </w:rPr>
        <w:t xml:space="preserve"> operation in AI 9.5.1, where </w:t>
      </w:r>
      <w:r w:rsidRPr="008A18E0">
        <w:rPr>
          <w:b/>
          <w:sz w:val="22"/>
          <w:szCs w:val="22"/>
        </w:rPr>
        <w:t xml:space="preserve">the </w:t>
      </w:r>
      <w:r>
        <w:rPr>
          <w:b/>
          <w:sz w:val="22"/>
          <w:szCs w:val="22"/>
        </w:rPr>
        <w:t xml:space="preserve">always-on </w:t>
      </w:r>
      <w:r w:rsidRPr="008A18E0">
        <w:rPr>
          <w:b/>
          <w:sz w:val="22"/>
          <w:szCs w:val="22"/>
        </w:rPr>
        <w:t xml:space="preserve">SSB transmission is adapted </w:t>
      </w:r>
      <w:r>
        <w:rPr>
          <w:b/>
          <w:sz w:val="22"/>
          <w:szCs w:val="22"/>
        </w:rPr>
        <w:t xml:space="preserve">to a </w:t>
      </w:r>
      <w:r w:rsidRPr="008A18E0">
        <w:rPr>
          <w:b/>
          <w:sz w:val="22"/>
          <w:szCs w:val="22"/>
        </w:rPr>
        <w:t xml:space="preserve">shorter </w:t>
      </w:r>
      <w:r>
        <w:rPr>
          <w:b/>
          <w:sz w:val="22"/>
          <w:szCs w:val="22"/>
        </w:rPr>
        <w:t xml:space="preserve">periodicity </w:t>
      </w:r>
      <w:r w:rsidRPr="008A18E0">
        <w:rPr>
          <w:b/>
          <w:sz w:val="22"/>
          <w:szCs w:val="22"/>
        </w:rPr>
        <w:t xml:space="preserve">in time domain for assisting faster UE cell detection measurement compared with initial SSB transmission with long periodicity in </w:t>
      </w:r>
      <w:proofErr w:type="spellStart"/>
      <w:r w:rsidRPr="008A18E0">
        <w:rPr>
          <w:b/>
          <w:sz w:val="22"/>
          <w:szCs w:val="22"/>
        </w:rPr>
        <w:t>SCell</w:t>
      </w:r>
      <w:proofErr w:type="spellEnd"/>
      <w:r>
        <w:rPr>
          <w:b/>
          <w:bCs/>
          <w:sz w:val="22"/>
          <w:szCs w:val="22"/>
          <w:lang w:val="en-US"/>
        </w:rPr>
        <w:t>.</w:t>
      </w:r>
    </w:p>
    <w:p w14:paraId="5879A419" w14:textId="77777777" w:rsidR="001021EA" w:rsidRDefault="001021EA" w:rsidP="001021EA">
      <w:pPr>
        <w:jc w:val="both"/>
        <w:rPr>
          <w:b/>
          <w:sz w:val="22"/>
          <w:szCs w:val="22"/>
          <w:lang w:val="en-US"/>
        </w:rPr>
      </w:pPr>
      <w:r w:rsidRPr="0079671E">
        <w:rPr>
          <w:b/>
          <w:bCs/>
          <w:sz w:val="22"/>
          <w:szCs w:val="22"/>
          <w:lang w:val="en-US"/>
        </w:rPr>
        <w:t>Proposal</w:t>
      </w:r>
      <w:r>
        <w:rPr>
          <w:b/>
          <w:bCs/>
          <w:sz w:val="22"/>
          <w:szCs w:val="22"/>
          <w:lang w:val="en-US"/>
        </w:rPr>
        <w:t>-8</w:t>
      </w:r>
      <w:r w:rsidRPr="0079671E">
        <w:rPr>
          <w:b/>
          <w:bCs/>
          <w:sz w:val="22"/>
          <w:szCs w:val="22"/>
          <w:lang w:val="en-US"/>
        </w:rPr>
        <w:t>: Support</w:t>
      </w:r>
      <w:r>
        <w:rPr>
          <w:b/>
          <w:bCs/>
          <w:sz w:val="22"/>
          <w:szCs w:val="22"/>
          <w:lang w:val="en-US"/>
        </w:rPr>
        <w:t xml:space="preserve"> Mechanism#2, i.e., a</w:t>
      </w:r>
      <w:r w:rsidRPr="002550C1">
        <w:rPr>
          <w:b/>
          <w:bCs/>
          <w:sz w:val="22"/>
          <w:szCs w:val="22"/>
          <w:lang w:val="en-US"/>
        </w:rPr>
        <w:t>daptation based on two SSB configurations where up to two configurations can be active</w:t>
      </w:r>
      <w:r>
        <w:rPr>
          <w:b/>
          <w:bCs/>
          <w:sz w:val="22"/>
          <w:szCs w:val="22"/>
          <w:lang w:val="en-US"/>
        </w:rPr>
        <w:t>, for multi-carrier scenarios (</w:t>
      </w:r>
      <w:proofErr w:type="spellStart"/>
      <w:r>
        <w:rPr>
          <w:b/>
          <w:bCs/>
          <w:sz w:val="22"/>
          <w:szCs w:val="22"/>
          <w:lang w:val="en-US"/>
        </w:rPr>
        <w:t>SCell</w:t>
      </w:r>
      <w:proofErr w:type="spellEnd"/>
      <w:r>
        <w:rPr>
          <w:b/>
          <w:bCs/>
          <w:sz w:val="22"/>
          <w:szCs w:val="22"/>
          <w:lang w:val="en-US"/>
        </w:rPr>
        <w:t>, CA) and for UEs in RRC connected.</w:t>
      </w:r>
    </w:p>
    <w:p w14:paraId="4D992AAC" w14:textId="77777777" w:rsidR="001021EA" w:rsidRPr="00455AF9" w:rsidRDefault="001021EA" w:rsidP="001021EA">
      <w:pPr>
        <w:jc w:val="both"/>
        <w:rPr>
          <w:b/>
          <w:bCs/>
          <w:sz w:val="22"/>
          <w:szCs w:val="22"/>
          <w:lang w:val="en-US"/>
        </w:rPr>
      </w:pPr>
      <w:r w:rsidRPr="00455AF9">
        <w:rPr>
          <w:b/>
          <w:bCs/>
          <w:sz w:val="22"/>
          <w:szCs w:val="22"/>
          <w:lang w:val="en-US"/>
        </w:rPr>
        <w:t>Proposal</w:t>
      </w:r>
      <w:r>
        <w:rPr>
          <w:b/>
          <w:bCs/>
          <w:sz w:val="22"/>
          <w:szCs w:val="22"/>
          <w:lang w:val="en-US"/>
        </w:rPr>
        <w:t>-9</w:t>
      </w:r>
      <w:r w:rsidRPr="00455AF9">
        <w:rPr>
          <w:b/>
          <w:bCs/>
          <w:sz w:val="22"/>
          <w:szCs w:val="22"/>
          <w:lang w:val="en-US"/>
        </w:rPr>
        <w:t xml:space="preserve">: </w:t>
      </w:r>
      <w:r>
        <w:rPr>
          <w:b/>
          <w:bCs/>
          <w:sz w:val="22"/>
          <w:szCs w:val="22"/>
          <w:lang w:val="en-US"/>
        </w:rPr>
        <w:t xml:space="preserve">Support network triggered </w:t>
      </w:r>
      <w:r>
        <w:rPr>
          <w:b/>
          <w:sz w:val="22"/>
          <w:szCs w:val="22"/>
          <w:lang w:val="en-US"/>
        </w:rPr>
        <w:t xml:space="preserve">SSB adaptation mechanism in time domain for </w:t>
      </w:r>
      <w:r>
        <w:rPr>
          <w:b/>
          <w:bCs/>
          <w:sz w:val="22"/>
          <w:szCs w:val="22"/>
          <w:lang w:val="en-US"/>
        </w:rPr>
        <w:t>Mechanism#2.</w:t>
      </w:r>
    </w:p>
    <w:p w14:paraId="0806EF4A" w14:textId="77777777" w:rsidR="001021EA" w:rsidRPr="00A05EC6" w:rsidRDefault="001021EA" w:rsidP="001021EA">
      <w:pPr>
        <w:jc w:val="both"/>
        <w:rPr>
          <w:b/>
          <w:bCs/>
          <w:sz w:val="22"/>
          <w:szCs w:val="22"/>
          <w:lang w:val="en-US"/>
        </w:rPr>
      </w:pPr>
      <w:r>
        <w:rPr>
          <w:b/>
          <w:bCs/>
          <w:sz w:val="22"/>
          <w:szCs w:val="22"/>
          <w:lang w:val="en-US"/>
        </w:rPr>
        <w:t>Proposal-10</w:t>
      </w:r>
      <w:r w:rsidRPr="00A05EC6">
        <w:rPr>
          <w:b/>
          <w:bCs/>
          <w:sz w:val="22"/>
          <w:szCs w:val="22"/>
          <w:lang w:val="en-US"/>
        </w:rPr>
        <w:t xml:space="preserve">: </w:t>
      </w:r>
      <w:r>
        <w:rPr>
          <w:b/>
          <w:bCs/>
          <w:sz w:val="22"/>
          <w:szCs w:val="22"/>
          <w:lang w:val="en-US"/>
        </w:rPr>
        <w:t xml:space="preserve">RAN1 to consider </w:t>
      </w:r>
      <w:r>
        <w:rPr>
          <w:b/>
          <w:sz w:val="22"/>
          <w:szCs w:val="22"/>
          <w:lang w:val="en-US"/>
        </w:rPr>
        <w:t xml:space="preserve">Mechanism#2 </w:t>
      </w:r>
      <w:r>
        <w:rPr>
          <w:b/>
          <w:bCs/>
          <w:sz w:val="22"/>
          <w:szCs w:val="22"/>
          <w:lang w:val="en-US"/>
        </w:rPr>
        <w:t xml:space="preserve">together with the Case-2 scenarios of on-demand SSB </w:t>
      </w:r>
      <w:proofErr w:type="spellStart"/>
      <w:r>
        <w:rPr>
          <w:b/>
          <w:bCs/>
          <w:sz w:val="22"/>
          <w:szCs w:val="22"/>
          <w:lang w:val="en-US"/>
        </w:rPr>
        <w:t>SCell</w:t>
      </w:r>
      <w:proofErr w:type="spellEnd"/>
      <w:r>
        <w:rPr>
          <w:b/>
          <w:bCs/>
          <w:sz w:val="22"/>
          <w:szCs w:val="22"/>
          <w:lang w:val="en-US"/>
        </w:rPr>
        <w:t xml:space="preserve"> operation in AI 9.5.1, where on top of </w:t>
      </w:r>
      <w:r>
        <w:rPr>
          <w:b/>
          <w:sz w:val="22"/>
          <w:szCs w:val="22"/>
        </w:rPr>
        <w:t>the</w:t>
      </w:r>
      <w:r w:rsidRPr="008A18E0">
        <w:rPr>
          <w:b/>
          <w:sz w:val="22"/>
          <w:szCs w:val="22"/>
        </w:rPr>
        <w:t xml:space="preserve"> </w:t>
      </w:r>
      <w:r>
        <w:rPr>
          <w:b/>
          <w:sz w:val="22"/>
          <w:szCs w:val="22"/>
        </w:rPr>
        <w:t xml:space="preserve">long </w:t>
      </w:r>
      <w:r w:rsidRPr="008A18E0">
        <w:rPr>
          <w:b/>
          <w:sz w:val="22"/>
          <w:szCs w:val="22"/>
        </w:rPr>
        <w:t xml:space="preserve">periodicity </w:t>
      </w:r>
      <w:r>
        <w:rPr>
          <w:b/>
          <w:sz w:val="22"/>
          <w:szCs w:val="22"/>
        </w:rPr>
        <w:t>always-on SSBs,</w:t>
      </w:r>
      <w:r w:rsidRPr="008A18E0">
        <w:rPr>
          <w:b/>
          <w:sz w:val="22"/>
          <w:szCs w:val="22"/>
        </w:rPr>
        <w:t xml:space="preserve"> on-demand SSB transmission </w:t>
      </w:r>
      <w:r>
        <w:rPr>
          <w:b/>
          <w:sz w:val="22"/>
          <w:szCs w:val="22"/>
        </w:rPr>
        <w:t xml:space="preserve">with </w:t>
      </w:r>
      <w:r w:rsidRPr="008A18E0">
        <w:rPr>
          <w:b/>
          <w:sz w:val="22"/>
          <w:szCs w:val="22"/>
        </w:rPr>
        <w:t>shorter</w:t>
      </w:r>
      <w:r>
        <w:rPr>
          <w:b/>
          <w:sz w:val="22"/>
          <w:szCs w:val="22"/>
        </w:rPr>
        <w:t xml:space="preserve"> periodicity</w:t>
      </w:r>
      <w:r w:rsidRPr="008A18E0">
        <w:rPr>
          <w:b/>
          <w:sz w:val="22"/>
          <w:szCs w:val="22"/>
        </w:rPr>
        <w:t xml:space="preserve"> in time domain </w:t>
      </w:r>
      <w:r>
        <w:rPr>
          <w:b/>
          <w:sz w:val="22"/>
          <w:szCs w:val="22"/>
        </w:rPr>
        <w:t xml:space="preserve">is transmitted </w:t>
      </w:r>
      <w:r w:rsidRPr="008A18E0">
        <w:rPr>
          <w:b/>
          <w:sz w:val="22"/>
          <w:szCs w:val="22"/>
        </w:rPr>
        <w:t xml:space="preserve">for assisting faster UE cell detection measurement compared with initial SSB transmission with long periodicity in </w:t>
      </w:r>
      <w:proofErr w:type="spellStart"/>
      <w:r w:rsidRPr="008A18E0">
        <w:rPr>
          <w:b/>
          <w:sz w:val="22"/>
          <w:szCs w:val="22"/>
        </w:rPr>
        <w:t>SCell</w:t>
      </w:r>
      <w:proofErr w:type="spellEnd"/>
      <w:r>
        <w:rPr>
          <w:b/>
          <w:bCs/>
          <w:sz w:val="22"/>
          <w:szCs w:val="22"/>
          <w:lang w:val="en-US"/>
        </w:rPr>
        <w:t>.</w:t>
      </w:r>
    </w:p>
    <w:p w14:paraId="7BF76DB8" w14:textId="77777777" w:rsidR="001021EA" w:rsidRPr="00C7458D" w:rsidRDefault="001021EA" w:rsidP="001021EA">
      <w:pPr>
        <w:jc w:val="both"/>
        <w:rPr>
          <w:sz w:val="22"/>
          <w:szCs w:val="22"/>
          <w:lang w:val="en-US"/>
        </w:rPr>
      </w:pPr>
      <w:r w:rsidRPr="00C7458D">
        <w:rPr>
          <w:b/>
          <w:sz w:val="22"/>
          <w:szCs w:val="22"/>
          <w:lang w:val="en-US"/>
        </w:rPr>
        <w:t>Proposal</w:t>
      </w:r>
      <w:r>
        <w:rPr>
          <w:b/>
          <w:sz w:val="22"/>
          <w:szCs w:val="22"/>
          <w:lang w:val="en-US"/>
        </w:rPr>
        <w:t>-11</w:t>
      </w:r>
      <w:r w:rsidRPr="00C7458D">
        <w:rPr>
          <w:b/>
          <w:sz w:val="22"/>
          <w:szCs w:val="22"/>
          <w:lang w:val="en-US"/>
        </w:rPr>
        <w:t xml:space="preserve">: </w:t>
      </w:r>
      <w:r w:rsidRPr="00C7458D">
        <w:rPr>
          <w:b/>
          <w:bCs/>
          <w:sz w:val="22"/>
          <w:szCs w:val="22"/>
          <w:lang w:val="en-US"/>
        </w:rPr>
        <w:t>Mechanism</w:t>
      </w:r>
      <w:r w:rsidRPr="00C7458D">
        <w:rPr>
          <w:b/>
          <w:sz w:val="22"/>
          <w:szCs w:val="22"/>
          <w:lang w:val="en-US"/>
        </w:rPr>
        <w:t>#3</w:t>
      </w:r>
      <w:r>
        <w:rPr>
          <w:b/>
          <w:sz w:val="22"/>
          <w:szCs w:val="22"/>
          <w:lang w:val="en-US"/>
        </w:rPr>
        <w:t>,</w:t>
      </w:r>
      <w:r w:rsidRPr="00C7458D">
        <w:rPr>
          <w:b/>
          <w:sz w:val="22"/>
          <w:szCs w:val="22"/>
          <w:lang w:val="en-US"/>
        </w:rPr>
        <w:t xml:space="preserve"> </w:t>
      </w:r>
      <w:r>
        <w:rPr>
          <w:b/>
          <w:sz w:val="22"/>
          <w:szCs w:val="22"/>
          <w:lang w:val="en-US"/>
        </w:rPr>
        <w:t xml:space="preserve">i.e., adaptation based on skipping/transmitting some SSB bursts non-uniformly with single SSB configuration, </w:t>
      </w:r>
      <w:r w:rsidRPr="00C7458D">
        <w:rPr>
          <w:b/>
          <w:sz w:val="22"/>
          <w:szCs w:val="22"/>
          <w:lang w:val="en-US"/>
        </w:rPr>
        <w:t xml:space="preserve">to be deprioritized because </w:t>
      </w:r>
      <w:r w:rsidRPr="00C7458D">
        <w:rPr>
          <w:b/>
          <w:bCs/>
          <w:sz w:val="22"/>
          <w:szCs w:val="22"/>
          <w:lang w:val="en-US"/>
        </w:rPr>
        <w:t xml:space="preserve">mechanism </w:t>
      </w:r>
      <w:r w:rsidRPr="00C7458D">
        <w:rPr>
          <w:b/>
          <w:sz w:val="22"/>
          <w:szCs w:val="22"/>
          <w:lang w:val="en-US"/>
        </w:rPr>
        <w:t xml:space="preserve">to synchronize UEs just before PO is already specified based on TRS for UEs in RRC idle/inactive. </w:t>
      </w:r>
    </w:p>
    <w:p w14:paraId="6DA9CB47" w14:textId="77777777" w:rsidR="001021EA" w:rsidRDefault="001021EA" w:rsidP="001021EA">
      <w:pPr>
        <w:jc w:val="both"/>
        <w:rPr>
          <w:b/>
          <w:bCs/>
          <w:sz w:val="22"/>
          <w:szCs w:val="22"/>
        </w:rPr>
      </w:pPr>
      <w:r w:rsidRPr="000163A3">
        <w:rPr>
          <w:b/>
          <w:bCs/>
          <w:sz w:val="22"/>
          <w:szCs w:val="22"/>
        </w:rPr>
        <w:t>Proposal</w:t>
      </w:r>
      <w:r>
        <w:rPr>
          <w:b/>
          <w:bCs/>
          <w:sz w:val="22"/>
          <w:szCs w:val="22"/>
        </w:rPr>
        <w:t>-12</w:t>
      </w:r>
      <w:r w:rsidRPr="000163A3">
        <w:rPr>
          <w:b/>
          <w:bCs/>
          <w:sz w:val="22"/>
          <w:szCs w:val="22"/>
        </w:rPr>
        <w:t xml:space="preserve">: </w:t>
      </w:r>
      <w:r>
        <w:rPr>
          <w:b/>
          <w:bCs/>
          <w:sz w:val="22"/>
          <w:szCs w:val="22"/>
        </w:rPr>
        <w:t>Do not support introduction of new</w:t>
      </w:r>
      <w:r w:rsidRPr="000163A3">
        <w:rPr>
          <w:b/>
          <w:bCs/>
          <w:sz w:val="22"/>
          <w:szCs w:val="22"/>
        </w:rPr>
        <w:t xml:space="preserve"> L1/L2 signalling </w:t>
      </w:r>
      <w:r>
        <w:rPr>
          <w:b/>
          <w:bCs/>
          <w:sz w:val="22"/>
          <w:szCs w:val="22"/>
        </w:rPr>
        <w:t xml:space="preserve">for Meachanism#4, i.e., </w:t>
      </w:r>
      <w:r w:rsidRPr="000163A3">
        <w:rPr>
          <w:b/>
          <w:bCs/>
          <w:sz w:val="22"/>
          <w:szCs w:val="22"/>
        </w:rPr>
        <w:t xml:space="preserve">to adapt </w:t>
      </w:r>
      <w:r>
        <w:rPr>
          <w:b/>
          <w:bCs/>
          <w:sz w:val="22"/>
          <w:szCs w:val="22"/>
        </w:rPr>
        <w:t xml:space="preserve">the transmitted number of </w:t>
      </w:r>
      <w:r w:rsidRPr="000163A3">
        <w:rPr>
          <w:b/>
          <w:bCs/>
          <w:sz w:val="22"/>
          <w:szCs w:val="22"/>
        </w:rPr>
        <w:t xml:space="preserve">SSBs </w:t>
      </w:r>
      <w:r>
        <w:rPr>
          <w:b/>
          <w:bCs/>
          <w:sz w:val="22"/>
          <w:szCs w:val="22"/>
        </w:rPr>
        <w:t>with</w:t>
      </w:r>
      <w:r w:rsidRPr="000163A3">
        <w:rPr>
          <w:b/>
          <w:bCs/>
          <w:sz w:val="22"/>
          <w:szCs w:val="22"/>
        </w:rPr>
        <w:t>in a SSB burst.</w:t>
      </w:r>
    </w:p>
    <w:p w14:paraId="601821CE" w14:textId="77777777" w:rsidR="001021EA" w:rsidRPr="006541B9" w:rsidRDefault="001021EA" w:rsidP="001021EA">
      <w:pPr>
        <w:jc w:val="both"/>
        <w:rPr>
          <w:b/>
          <w:sz w:val="22"/>
          <w:szCs w:val="22"/>
        </w:rPr>
      </w:pPr>
      <w:r w:rsidRPr="006541B9">
        <w:rPr>
          <w:b/>
          <w:sz w:val="22"/>
          <w:szCs w:val="22"/>
        </w:rPr>
        <w:t>Proposal</w:t>
      </w:r>
      <w:r>
        <w:rPr>
          <w:b/>
          <w:sz w:val="22"/>
          <w:szCs w:val="22"/>
        </w:rPr>
        <w:t>-13</w:t>
      </w:r>
      <w:r w:rsidRPr="006541B9">
        <w:rPr>
          <w:b/>
          <w:sz w:val="22"/>
          <w:szCs w:val="22"/>
        </w:rPr>
        <w:t xml:space="preserve">: </w:t>
      </w:r>
      <w:r>
        <w:rPr>
          <w:b/>
          <w:sz w:val="22"/>
          <w:szCs w:val="22"/>
        </w:rPr>
        <w:t xml:space="preserve">Do not </w:t>
      </w:r>
      <w:r w:rsidRPr="008D3CDC">
        <w:rPr>
          <w:b/>
          <w:sz w:val="22"/>
          <w:szCs w:val="22"/>
        </w:rPr>
        <w:t>support</w:t>
      </w:r>
      <w:r w:rsidRPr="006541B9">
        <w:rPr>
          <w:b/>
          <w:sz w:val="22"/>
          <w:szCs w:val="22"/>
        </w:rPr>
        <w:t xml:space="preserve"> </w:t>
      </w:r>
      <w:r w:rsidRPr="00C47DC2">
        <w:rPr>
          <w:b/>
          <w:sz w:val="22"/>
          <w:szCs w:val="22"/>
        </w:rPr>
        <w:t>Mechanism</w:t>
      </w:r>
      <w:r w:rsidRPr="00212FCB">
        <w:rPr>
          <w:b/>
          <w:sz w:val="22"/>
          <w:szCs w:val="22"/>
        </w:rPr>
        <w:t>#</w:t>
      </w:r>
      <w:r w:rsidRPr="00C47DC2">
        <w:rPr>
          <w:b/>
          <w:sz w:val="22"/>
          <w:szCs w:val="22"/>
        </w:rPr>
        <w:t>5</w:t>
      </w:r>
      <w:r w:rsidRPr="00212FCB">
        <w:rPr>
          <w:b/>
          <w:sz w:val="22"/>
          <w:szCs w:val="22"/>
        </w:rPr>
        <w:t xml:space="preserve">, i.e., extension of </w:t>
      </w:r>
      <w:r>
        <w:rPr>
          <w:b/>
          <w:sz w:val="22"/>
          <w:szCs w:val="22"/>
        </w:rPr>
        <w:t>Cell DTX operation for SSB adaptation</w:t>
      </w:r>
      <w:r>
        <w:rPr>
          <w:b/>
          <w:bCs/>
          <w:sz w:val="22"/>
          <w:szCs w:val="22"/>
        </w:rPr>
        <w:t>.</w:t>
      </w:r>
    </w:p>
    <w:p w14:paraId="5FE9ABEC" w14:textId="77777777" w:rsidR="001021EA" w:rsidRPr="008D3CDC" w:rsidRDefault="001021EA" w:rsidP="001021EA">
      <w:pPr>
        <w:jc w:val="both"/>
        <w:rPr>
          <w:b/>
          <w:sz w:val="22"/>
          <w:szCs w:val="22"/>
        </w:rPr>
      </w:pPr>
      <w:r w:rsidRPr="00467F00">
        <w:rPr>
          <w:b/>
          <w:sz w:val="22"/>
          <w:szCs w:val="22"/>
        </w:rPr>
        <w:t>Observation</w:t>
      </w:r>
      <w:r>
        <w:rPr>
          <w:b/>
          <w:bCs/>
          <w:sz w:val="22"/>
          <w:szCs w:val="22"/>
        </w:rPr>
        <w:t>-</w:t>
      </w:r>
      <w:r w:rsidRPr="00467F00">
        <w:rPr>
          <w:b/>
          <w:bCs/>
          <w:sz w:val="22"/>
          <w:szCs w:val="22"/>
        </w:rPr>
        <w:t>1</w:t>
      </w:r>
      <w:r w:rsidRPr="00467F00">
        <w:rPr>
          <w:b/>
          <w:sz w:val="22"/>
          <w:szCs w:val="22"/>
        </w:rPr>
        <w:t xml:space="preserve">: The NES gains </w:t>
      </w:r>
      <w:r>
        <w:rPr>
          <w:b/>
          <w:sz w:val="22"/>
          <w:szCs w:val="22"/>
        </w:rPr>
        <w:t>of long periodicity SSBs</w:t>
      </w:r>
      <w:r w:rsidRPr="00467F00">
        <w:rPr>
          <w:b/>
          <w:sz w:val="22"/>
          <w:szCs w:val="22"/>
        </w:rPr>
        <w:t xml:space="preserve"> in the simulation results of TR 38.864 are compared to 20ms SSB transmission periodicity as the baseline and refer to joint static adaptation of SSB/SIB/RACH/RO monitoring periodicities</w:t>
      </w:r>
      <w:r>
        <w:rPr>
          <w:b/>
          <w:sz w:val="22"/>
          <w:szCs w:val="22"/>
        </w:rPr>
        <w:t>.</w:t>
      </w:r>
      <w:r w:rsidRPr="00467F00">
        <w:rPr>
          <w:b/>
          <w:bCs/>
          <w:sz w:val="22"/>
          <w:szCs w:val="22"/>
        </w:rPr>
        <w:t xml:space="preserve"> </w:t>
      </w:r>
      <w:r>
        <w:rPr>
          <w:b/>
          <w:sz w:val="22"/>
          <w:szCs w:val="22"/>
        </w:rPr>
        <w:t>Relatively high network</w:t>
      </w:r>
      <w:r w:rsidRPr="00467F00">
        <w:rPr>
          <w:b/>
          <w:sz w:val="22"/>
          <w:szCs w:val="22"/>
        </w:rPr>
        <w:t xml:space="preserve"> energy saving gain of 53.6%~7.1% and 83.6%~3.4%, depending on the traffic load</w:t>
      </w:r>
      <w:r>
        <w:rPr>
          <w:b/>
          <w:sz w:val="22"/>
          <w:szCs w:val="22"/>
        </w:rPr>
        <w:t xml:space="preserve"> is shown because the baseline periodicity is so short</w:t>
      </w:r>
      <w:r w:rsidRPr="00467F00">
        <w:rPr>
          <w:b/>
          <w:sz w:val="22"/>
          <w:szCs w:val="22"/>
        </w:rPr>
        <w:t>.</w:t>
      </w:r>
    </w:p>
    <w:p w14:paraId="2275688F" w14:textId="77777777" w:rsidR="001021EA" w:rsidRPr="006541B9" w:rsidRDefault="001021EA" w:rsidP="001021EA">
      <w:pPr>
        <w:jc w:val="both"/>
        <w:rPr>
          <w:b/>
          <w:bCs/>
          <w:sz w:val="22"/>
          <w:szCs w:val="22"/>
        </w:rPr>
      </w:pPr>
      <w:r w:rsidRPr="006541B9">
        <w:rPr>
          <w:b/>
          <w:bCs/>
          <w:sz w:val="22"/>
          <w:szCs w:val="22"/>
        </w:rPr>
        <w:t>Proposal</w:t>
      </w:r>
      <w:r>
        <w:rPr>
          <w:b/>
          <w:bCs/>
          <w:sz w:val="22"/>
          <w:szCs w:val="22"/>
        </w:rPr>
        <w:t>-14</w:t>
      </w:r>
      <w:r w:rsidRPr="006541B9">
        <w:rPr>
          <w:b/>
          <w:bCs/>
          <w:sz w:val="22"/>
          <w:szCs w:val="22"/>
        </w:rPr>
        <w:t xml:space="preserve">: </w:t>
      </w:r>
      <w:r>
        <w:rPr>
          <w:b/>
          <w:bCs/>
          <w:sz w:val="22"/>
          <w:szCs w:val="22"/>
        </w:rPr>
        <w:t>Do not support introduction of new SSB burst periodicity value(s) that are longer than currently supported maximum value (160ms) unless clear NES gains are demonstrated.</w:t>
      </w:r>
    </w:p>
    <w:p w14:paraId="617311AB" w14:textId="77777777" w:rsidR="001021EA" w:rsidRPr="00093291" w:rsidRDefault="001021EA" w:rsidP="001021EA">
      <w:pPr>
        <w:jc w:val="both"/>
        <w:rPr>
          <w:b/>
          <w:bCs/>
          <w:sz w:val="22"/>
          <w:szCs w:val="22"/>
          <w:lang w:val="en-US"/>
        </w:rPr>
      </w:pPr>
      <w:r w:rsidRPr="00093291">
        <w:rPr>
          <w:b/>
          <w:bCs/>
          <w:sz w:val="22"/>
          <w:szCs w:val="22"/>
          <w:lang w:val="en-US"/>
        </w:rPr>
        <w:t>Observation</w:t>
      </w:r>
      <w:r>
        <w:rPr>
          <w:b/>
          <w:bCs/>
          <w:sz w:val="22"/>
          <w:szCs w:val="22"/>
          <w:lang w:val="en-US"/>
        </w:rPr>
        <w:t>-2</w:t>
      </w:r>
      <w:r w:rsidRPr="00093291">
        <w:rPr>
          <w:b/>
          <w:bCs/>
          <w:sz w:val="22"/>
          <w:szCs w:val="22"/>
          <w:lang w:val="en-US"/>
        </w:rPr>
        <w:t xml:space="preserve">: </w:t>
      </w:r>
      <w:r>
        <w:rPr>
          <w:b/>
          <w:bCs/>
          <w:sz w:val="22"/>
          <w:szCs w:val="22"/>
          <w:lang w:val="en-US"/>
        </w:rPr>
        <w:t>In t</w:t>
      </w:r>
      <w:r w:rsidRPr="00093291">
        <w:rPr>
          <w:b/>
          <w:bCs/>
          <w:sz w:val="22"/>
          <w:szCs w:val="22"/>
          <w:lang w:val="en-US"/>
        </w:rPr>
        <w:t>he legacy design</w:t>
      </w:r>
      <w:r>
        <w:rPr>
          <w:b/>
          <w:bCs/>
          <w:sz w:val="22"/>
          <w:szCs w:val="22"/>
          <w:lang w:val="en-US"/>
        </w:rPr>
        <w:t xml:space="preserve">, the </w:t>
      </w:r>
      <w:r w:rsidRPr="00093291">
        <w:rPr>
          <w:b/>
          <w:bCs/>
          <w:sz w:val="22"/>
          <w:szCs w:val="22"/>
          <w:lang w:val="en-US"/>
        </w:rPr>
        <w:t>SS</w:t>
      </w:r>
      <w:r>
        <w:rPr>
          <w:b/>
          <w:bCs/>
          <w:sz w:val="22"/>
          <w:szCs w:val="22"/>
          <w:lang w:val="en-US"/>
        </w:rPr>
        <w:t>B</w:t>
      </w:r>
      <w:r w:rsidRPr="00093291">
        <w:rPr>
          <w:b/>
          <w:bCs/>
          <w:sz w:val="22"/>
          <w:szCs w:val="22"/>
          <w:lang w:val="en-US"/>
        </w:rPr>
        <w:t xml:space="preserve">-burst consists of multiple SSBs, the number of which is determined by the carrier frequency and the location of which </w:t>
      </w:r>
      <w:r>
        <w:rPr>
          <w:b/>
          <w:bCs/>
          <w:sz w:val="22"/>
          <w:szCs w:val="22"/>
          <w:lang w:val="en-US"/>
        </w:rPr>
        <w:t xml:space="preserve">within the burst </w:t>
      </w:r>
      <w:r w:rsidRPr="00093291">
        <w:rPr>
          <w:b/>
          <w:bCs/>
          <w:sz w:val="22"/>
          <w:szCs w:val="22"/>
          <w:lang w:val="en-US"/>
        </w:rPr>
        <w:t>is determined by the numerology used in the cell</w:t>
      </w:r>
      <w:r>
        <w:rPr>
          <w:b/>
          <w:bCs/>
          <w:sz w:val="22"/>
          <w:szCs w:val="22"/>
          <w:lang w:val="en-US"/>
        </w:rPr>
        <w:t>.</w:t>
      </w:r>
    </w:p>
    <w:p w14:paraId="1AB7FE72" w14:textId="77777777" w:rsidR="001021EA" w:rsidRPr="00093291" w:rsidRDefault="001021EA" w:rsidP="001021EA">
      <w:pPr>
        <w:jc w:val="both"/>
        <w:rPr>
          <w:b/>
          <w:bCs/>
          <w:sz w:val="22"/>
          <w:szCs w:val="22"/>
          <w:lang w:val="en-US"/>
        </w:rPr>
      </w:pPr>
      <w:r>
        <w:rPr>
          <w:b/>
          <w:bCs/>
          <w:sz w:val="22"/>
          <w:szCs w:val="22"/>
          <w:lang w:val="en-US"/>
        </w:rPr>
        <w:t>Proposal-15</w:t>
      </w:r>
      <w:r w:rsidRPr="00093291">
        <w:rPr>
          <w:b/>
          <w:bCs/>
          <w:sz w:val="22"/>
          <w:szCs w:val="22"/>
          <w:lang w:val="en-US"/>
        </w:rPr>
        <w:t xml:space="preserve">: </w:t>
      </w:r>
      <w:r>
        <w:rPr>
          <w:b/>
          <w:bCs/>
          <w:sz w:val="22"/>
          <w:szCs w:val="22"/>
          <w:lang w:val="en-US"/>
        </w:rPr>
        <w:t>Do not support new SSB burst design, including new compact SSB burst(s) or adapting the position of SSBs within an SSB burst.</w:t>
      </w:r>
    </w:p>
    <w:p w14:paraId="5466CAE1" w14:textId="77777777" w:rsidR="001021EA" w:rsidRPr="000A4FB6" w:rsidRDefault="001021EA" w:rsidP="001021EA">
      <w:pPr>
        <w:jc w:val="both"/>
        <w:rPr>
          <w:b/>
          <w:bCs/>
          <w:sz w:val="22"/>
          <w:szCs w:val="22"/>
          <w:lang w:val="en-US"/>
        </w:rPr>
      </w:pPr>
      <w:r w:rsidRPr="00617967">
        <w:rPr>
          <w:b/>
          <w:bCs/>
          <w:sz w:val="22"/>
          <w:szCs w:val="22"/>
        </w:rPr>
        <w:t>Proposal-</w:t>
      </w:r>
      <w:r>
        <w:rPr>
          <w:b/>
          <w:bCs/>
          <w:sz w:val="22"/>
          <w:szCs w:val="22"/>
        </w:rPr>
        <w:t>16</w:t>
      </w:r>
      <w:r w:rsidRPr="00617967">
        <w:rPr>
          <w:b/>
          <w:bCs/>
          <w:sz w:val="22"/>
          <w:szCs w:val="22"/>
        </w:rPr>
        <w:t xml:space="preserve">: RAN1 to confirm the </w:t>
      </w:r>
      <w:r w:rsidRPr="000A4FB6">
        <w:rPr>
          <w:b/>
          <w:bCs/>
          <w:sz w:val="22"/>
          <w:szCs w:val="22"/>
          <w:lang w:val="en-US"/>
        </w:rPr>
        <w:t xml:space="preserve">applicability of PRACH adaptation to </w:t>
      </w:r>
      <w:r>
        <w:rPr>
          <w:b/>
          <w:bCs/>
          <w:sz w:val="22"/>
          <w:szCs w:val="22"/>
          <w:lang w:val="en-US"/>
        </w:rPr>
        <w:t xml:space="preserve">both </w:t>
      </w:r>
      <w:r w:rsidRPr="000A4FB6">
        <w:rPr>
          <w:b/>
          <w:bCs/>
          <w:sz w:val="22"/>
          <w:szCs w:val="22"/>
          <w:lang w:val="en-US"/>
        </w:rPr>
        <w:t>RRC IDLE/INACTIVE and RRC_CONNECTED UEs</w:t>
      </w:r>
      <w:r>
        <w:rPr>
          <w:b/>
          <w:bCs/>
          <w:sz w:val="22"/>
          <w:szCs w:val="22"/>
          <w:lang w:val="en-US"/>
        </w:rPr>
        <w:t>.</w:t>
      </w:r>
    </w:p>
    <w:p w14:paraId="7E4F47F2" w14:textId="77777777" w:rsidR="001021EA" w:rsidRDefault="001021EA" w:rsidP="001021EA">
      <w:pPr>
        <w:jc w:val="both"/>
        <w:rPr>
          <w:b/>
          <w:sz w:val="22"/>
          <w:szCs w:val="22"/>
        </w:rPr>
      </w:pPr>
      <w:r w:rsidRPr="00821767">
        <w:rPr>
          <w:b/>
          <w:bCs/>
          <w:sz w:val="22"/>
          <w:szCs w:val="22"/>
        </w:rPr>
        <w:t>Proposal-</w:t>
      </w:r>
      <w:r>
        <w:rPr>
          <w:b/>
          <w:bCs/>
          <w:sz w:val="22"/>
          <w:szCs w:val="22"/>
        </w:rPr>
        <w:t>17</w:t>
      </w:r>
      <w:r w:rsidRPr="00821767">
        <w:rPr>
          <w:b/>
          <w:bCs/>
          <w:sz w:val="22"/>
          <w:szCs w:val="22"/>
        </w:rPr>
        <w:t>:</w:t>
      </w:r>
      <w:r w:rsidRPr="00821767">
        <w:rPr>
          <w:b/>
          <w:sz w:val="22"/>
          <w:szCs w:val="22"/>
        </w:rPr>
        <w:t xml:space="preserve"> RAN1 to prioritize PRACH adaptation </w:t>
      </w:r>
      <w:r>
        <w:rPr>
          <w:b/>
          <w:sz w:val="22"/>
          <w:szCs w:val="22"/>
        </w:rPr>
        <w:t xml:space="preserve">that can be </w:t>
      </w:r>
      <w:r w:rsidRPr="00821767">
        <w:rPr>
          <w:b/>
          <w:sz w:val="22"/>
          <w:szCs w:val="22"/>
        </w:rPr>
        <w:t xml:space="preserve">applied </w:t>
      </w:r>
      <w:r w:rsidRPr="00596325">
        <w:rPr>
          <w:b/>
          <w:sz w:val="22"/>
          <w:szCs w:val="22"/>
        </w:rPr>
        <w:t>for</w:t>
      </w:r>
      <w:r w:rsidRPr="00821767">
        <w:rPr>
          <w:b/>
          <w:sz w:val="22"/>
          <w:szCs w:val="22"/>
        </w:rPr>
        <w:t xml:space="preserve"> both 4-step RACH and 2-step RACH.</w:t>
      </w:r>
    </w:p>
    <w:p w14:paraId="186053C2" w14:textId="77777777" w:rsidR="001021EA" w:rsidRPr="00596325" w:rsidRDefault="001021EA" w:rsidP="001021EA">
      <w:pPr>
        <w:jc w:val="both"/>
        <w:rPr>
          <w:b/>
          <w:sz w:val="22"/>
          <w:szCs w:val="22"/>
        </w:rPr>
      </w:pPr>
      <w:r w:rsidRPr="001C583C">
        <w:rPr>
          <w:b/>
          <w:bCs/>
          <w:sz w:val="22"/>
          <w:szCs w:val="22"/>
        </w:rPr>
        <w:t>Proposal-</w:t>
      </w:r>
      <w:r>
        <w:rPr>
          <w:b/>
          <w:bCs/>
          <w:sz w:val="22"/>
          <w:szCs w:val="22"/>
        </w:rPr>
        <w:t>18</w:t>
      </w:r>
      <w:r w:rsidRPr="001C583C">
        <w:rPr>
          <w:b/>
          <w:bCs/>
          <w:sz w:val="22"/>
          <w:szCs w:val="22"/>
        </w:rPr>
        <w:t>:</w:t>
      </w:r>
      <w:r w:rsidRPr="001C583C">
        <w:rPr>
          <w:b/>
          <w:sz w:val="22"/>
          <w:szCs w:val="22"/>
        </w:rPr>
        <w:t xml:space="preserve"> RAN1 to prioritize PRACH adaptation solution(s) </w:t>
      </w:r>
      <w:r w:rsidRPr="00596325">
        <w:rPr>
          <w:b/>
          <w:sz w:val="22"/>
          <w:szCs w:val="22"/>
        </w:rPr>
        <w:t xml:space="preserve">that </w:t>
      </w:r>
      <w:r w:rsidRPr="001C583C">
        <w:rPr>
          <w:b/>
          <w:sz w:val="22"/>
          <w:szCs w:val="22"/>
        </w:rPr>
        <w:t xml:space="preserve">are applied to CBRA. FFS </w:t>
      </w:r>
      <w:r w:rsidRPr="00596325">
        <w:rPr>
          <w:b/>
          <w:sz w:val="22"/>
          <w:szCs w:val="22"/>
        </w:rPr>
        <w:t xml:space="preserve">whether to study PRACH adaptation solutions for </w:t>
      </w:r>
      <w:r w:rsidRPr="001C583C">
        <w:rPr>
          <w:b/>
          <w:sz w:val="22"/>
          <w:szCs w:val="22"/>
        </w:rPr>
        <w:t>CFR</w:t>
      </w:r>
      <w:r w:rsidRPr="00596325">
        <w:rPr>
          <w:b/>
          <w:sz w:val="22"/>
          <w:szCs w:val="22"/>
        </w:rPr>
        <w:t>A.</w:t>
      </w:r>
    </w:p>
    <w:p w14:paraId="482A06D7" w14:textId="77777777" w:rsidR="001021EA" w:rsidRDefault="001021EA" w:rsidP="001021EA">
      <w:pPr>
        <w:jc w:val="both"/>
        <w:rPr>
          <w:b/>
          <w:sz w:val="22"/>
          <w:szCs w:val="22"/>
        </w:rPr>
      </w:pPr>
      <w:r w:rsidRPr="00596325">
        <w:rPr>
          <w:b/>
          <w:sz w:val="22"/>
          <w:szCs w:val="22"/>
        </w:rPr>
        <w:t>Proposal-</w:t>
      </w:r>
      <w:r>
        <w:rPr>
          <w:b/>
          <w:sz w:val="22"/>
          <w:szCs w:val="22"/>
        </w:rPr>
        <w:t>19</w:t>
      </w:r>
      <w:r w:rsidRPr="00596325">
        <w:rPr>
          <w:b/>
          <w:sz w:val="22"/>
          <w:szCs w:val="22"/>
        </w:rPr>
        <w:t xml:space="preserve">: PRACH adaptation should be applicable to cells </w:t>
      </w:r>
      <w:r>
        <w:rPr>
          <w:b/>
          <w:sz w:val="22"/>
          <w:szCs w:val="22"/>
        </w:rPr>
        <w:t>that support</w:t>
      </w:r>
      <w:r w:rsidRPr="00596325">
        <w:rPr>
          <w:b/>
          <w:sz w:val="22"/>
          <w:szCs w:val="22"/>
        </w:rPr>
        <w:t xml:space="preserve"> both legacy and Rel-19 UEs.</w:t>
      </w:r>
    </w:p>
    <w:p w14:paraId="55EBDEDF" w14:textId="77777777" w:rsidR="001021EA" w:rsidRDefault="001021EA" w:rsidP="001021EA">
      <w:pPr>
        <w:jc w:val="both"/>
        <w:rPr>
          <w:b/>
          <w:bCs/>
          <w:sz w:val="22"/>
          <w:szCs w:val="22"/>
        </w:rPr>
      </w:pPr>
      <w:r w:rsidRPr="00596325">
        <w:rPr>
          <w:b/>
          <w:sz w:val="22"/>
          <w:szCs w:val="22"/>
        </w:rPr>
        <w:t>Observation</w:t>
      </w:r>
      <w:r>
        <w:rPr>
          <w:b/>
          <w:sz w:val="22"/>
          <w:szCs w:val="22"/>
        </w:rPr>
        <w:t>-3</w:t>
      </w:r>
      <w:r w:rsidRPr="00596325">
        <w:rPr>
          <w:b/>
          <w:sz w:val="22"/>
          <w:szCs w:val="22"/>
        </w:rPr>
        <w:t>: From NW energy saving perspective, any additional PRACH resources on top of legacy PRACH resources will consume more NW energy for additional PRACH occasions monitoring and/or reception.</w:t>
      </w:r>
      <w:r>
        <w:rPr>
          <w:b/>
          <w:bCs/>
          <w:sz w:val="22"/>
          <w:szCs w:val="22"/>
        </w:rPr>
        <w:t xml:space="preserve"> </w:t>
      </w:r>
    </w:p>
    <w:p w14:paraId="54D204A0" w14:textId="77777777" w:rsidR="001021EA" w:rsidRDefault="001021EA" w:rsidP="001021EA">
      <w:pPr>
        <w:jc w:val="both"/>
        <w:rPr>
          <w:sz w:val="22"/>
          <w:szCs w:val="22"/>
        </w:rPr>
      </w:pPr>
      <w:r>
        <w:rPr>
          <w:b/>
          <w:bCs/>
          <w:sz w:val="22"/>
          <w:szCs w:val="22"/>
        </w:rPr>
        <w:t>Proposal-20: RAN1 to identity the benefit with additional PRACH resources specifically for network energy gains.</w:t>
      </w:r>
    </w:p>
    <w:p w14:paraId="1BC37BF0" w14:textId="52D3A087" w:rsidR="00004D0C" w:rsidRPr="003A6C63" w:rsidRDefault="00004D0C" w:rsidP="00004D0C">
      <w:pPr>
        <w:jc w:val="both"/>
        <w:rPr>
          <w:b/>
          <w:bCs/>
          <w:sz w:val="22"/>
          <w:szCs w:val="22"/>
        </w:rPr>
      </w:pPr>
      <w:r w:rsidRPr="0037453B">
        <w:rPr>
          <w:b/>
          <w:bCs/>
          <w:sz w:val="22"/>
          <w:szCs w:val="22"/>
        </w:rPr>
        <w:t>Observation</w:t>
      </w:r>
      <w:r w:rsidRPr="003A6C63">
        <w:rPr>
          <w:b/>
          <w:bCs/>
          <w:sz w:val="22"/>
          <w:szCs w:val="22"/>
        </w:rPr>
        <w:t>-</w:t>
      </w:r>
      <w:r>
        <w:rPr>
          <w:b/>
          <w:bCs/>
          <w:sz w:val="22"/>
          <w:szCs w:val="22"/>
        </w:rPr>
        <w:t>4</w:t>
      </w:r>
      <w:r w:rsidRPr="003A6C63">
        <w:rPr>
          <w:b/>
          <w:bCs/>
          <w:sz w:val="22"/>
          <w:szCs w:val="22"/>
        </w:rPr>
        <w:t>: It would be beneficial to enable additional PRACH resources based on the NW load</w:t>
      </w:r>
      <w:r>
        <w:rPr>
          <w:b/>
          <w:bCs/>
          <w:sz w:val="22"/>
          <w:szCs w:val="22"/>
        </w:rPr>
        <w:t xml:space="preserve"> condition</w:t>
      </w:r>
      <w:r w:rsidRPr="003A6C63">
        <w:rPr>
          <w:b/>
          <w:bCs/>
          <w:sz w:val="22"/>
          <w:szCs w:val="22"/>
        </w:rPr>
        <w:t xml:space="preserve">. </w:t>
      </w:r>
    </w:p>
    <w:p w14:paraId="35766128" w14:textId="4B5A5C0A" w:rsidR="00004D0C" w:rsidRDefault="00004D0C" w:rsidP="00004D0C">
      <w:pPr>
        <w:jc w:val="both"/>
        <w:rPr>
          <w:b/>
          <w:sz w:val="22"/>
          <w:szCs w:val="22"/>
        </w:rPr>
      </w:pPr>
      <w:r>
        <w:rPr>
          <w:b/>
          <w:bCs/>
          <w:sz w:val="22"/>
          <w:szCs w:val="22"/>
        </w:rPr>
        <w:t>Proposal-21</w:t>
      </w:r>
      <w:r w:rsidRPr="000F0B0B">
        <w:rPr>
          <w:b/>
          <w:bCs/>
          <w:sz w:val="22"/>
          <w:szCs w:val="22"/>
        </w:rPr>
        <w:t>:</w:t>
      </w:r>
      <w:r w:rsidRPr="0095153E">
        <w:rPr>
          <w:b/>
          <w:sz w:val="22"/>
          <w:szCs w:val="22"/>
        </w:rPr>
        <w:t xml:space="preserve"> </w:t>
      </w:r>
      <w:r>
        <w:rPr>
          <w:b/>
          <w:sz w:val="22"/>
          <w:szCs w:val="22"/>
        </w:rPr>
        <w:t xml:space="preserve">RAN1 to confirm that only </w:t>
      </w:r>
      <w:r w:rsidRPr="00564828">
        <w:rPr>
          <w:b/>
          <w:sz w:val="22"/>
          <w:szCs w:val="22"/>
        </w:rPr>
        <w:t>NW-</w:t>
      </w:r>
      <w:r>
        <w:rPr>
          <w:b/>
          <w:sz w:val="22"/>
          <w:szCs w:val="22"/>
        </w:rPr>
        <w:t>triggered PRACH adaptation shall be specified in R19.</w:t>
      </w:r>
    </w:p>
    <w:p w14:paraId="279334AF" w14:textId="1E67474B" w:rsidR="00004D0C" w:rsidRDefault="00004D0C" w:rsidP="00004D0C">
      <w:pPr>
        <w:jc w:val="both"/>
        <w:rPr>
          <w:b/>
          <w:sz w:val="22"/>
          <w:szCs w:val="22"/>
        </w:rPr>
      </w:pPr>
      <w:r w:rsidRPr="001902EC">
        <w:rPr>
          <w:b/>
          <w:bCs/>
          <w:sz w:val="22"/>
          <w:szCs w:val="22"/>
        </w:rPr>
        <w:t>Proposal</w:t>
      </w:r>
      <w:r>
        <w:rPr>
          <w:b/>
          <w:bCs/>
          <w:sz w:val="22"/>
          <w:szCs w:val="22"/>
        </w:rPr>
        <w:t>-22</w:t>
      </w:r>
      <w:r w:rsidRPr="001902EC">
        <w:rPr>
          <w:b/>
          <w:bCs/>
          <w:sz w:val="22"/>
          <w:szCs w:val="22"/>
        </w:rPr>
        <w:t>:</w:t>
      </w:r>
      <w:r w:rsidRPr="00074AA3">
        <w:rPr>
          <w:b/>
          <w:sz w:val="22"/>
          <w:szCs w:val="22"/>
        </w:rPr>
        <w:t xml:space="preserve"> RAN1 to </w:t>
      </w:r>
      <w:r>
        <w:rPr>
          <w:b/>
          <w:sz w:val="22"/>
          <w:szCs w:val="22"/>
        </w:rPr>
        <w:t>prioritize d</w:t>
      </w:r>
      <w:r w:rsidRPr="00987BA8">
        <w:rPr>
          <w:b/>
          <w:sz w:val="22"/>
          <w:szCs w:val="22"/>
        </w:rPr>
        <w:t xml:space="preserve">ynamic </w:t>
      </w:r>
      <w:proofErr w:type="spellStart"/>
      <w:r w:rsidRPr="00987BA8">
        <w:rPr>
          <w:b/>
          <w:sz w:val="22"/>
          <w:szCs w:val="22"/>
        </w:rPr>
        <w:t>signaling</w:t>
      </w:r>
      <w:proofErr w:type="spellEnd"/>
      <w:r w:rsidRPr="00987BA8">
        <w:rPr>
          <w:b/>
          <w:sz w:val="22"/>
          <w:szCs w:val="22"/>
        </w:rPr>
        <w:t xml:space="preserve"> </w:t>
      </w:r>
      <w:r>
        <w:rPr>
          <w:b/>
          <w:sz w:val="22"/>
          <w:szCs w:val="22"/>
        </w:rPr>
        <w:t>for</w:t>
      </w:r>
      <w:r w:rsidRPr="00987BA8">
        <w:rPr>
          <w:b/>
          <w:sz w:val="22"/>
          <w:szCs w:val="22"/>
        </w:rPr>
        <w:t xml:space="preserve"> PRACH adaptation</w:t>
      </w:r>
      <w:r w:rsidRPr="00074AA3">
        <w:rPr>
          <w:b/>
          <w:sz w:val="22"/>
          <w:szCs w:val="22"/>
        </w:rPr>
        <w:t xml:space="preserve">. </w:t>
      </w:r>
      <w:r>
        <w:rPr>
          <w:b/>
          <w:sz w:val="22"/>
          <w:szCs w:val="22"/>
        </w:rPr>
        <w:t xml:space="preserve">FFS whether </w:t>
      </w:r>
      <w:r w:rsidRPr="002D1D46">
        <w:rPr>
          <w:b/>
          <w:sz w:val="22"/>
          <w:szCs w:val="22"/>
        </w:rPr>
        <w:t xml:space="preserve">paging </w:t>
      </w:r>
      <w:r w:rsidRPr="00596325">
        <w:rPr>
          <w:b/>
          <w:sz w:val="22"/>
          <w:szCs w:val="22"/>
        </w:rPr>
        <w:t>information</w:t>
      </w:r>
      <w:r w:rsidRPr="00B74ED3">
        <w:rPr>
          <w:sz w:val="22"/>
          <w:szCs w:val="22"/>
        </w:rPr>
        <w:t xml:space="preserve"> </w:t>
      </w:r>
      <w:r>
        <w:rPr>
          <w:b/>
          <w:sz w:val="22"/>
          <w:szCs w:val="22"/>
        </w:rPr>
        <w:t>could be used to indicate the activation of the a</w:t>
      </w:r>
      <w:r w:rsidRPr="00F87566">
        <w:rPr>
          <w:b/>
          <w:sz w:val="22"/>
          <w:szCs w:val="22"/>
        </w:rPr>
        <w:t xml:space="preserve">dditional </w:t>
      </w:r>
      <w:r w:rsidRPr="0082221B">
        <w:rPr>
          <w:b/>
          <w:sz w:val="22"/>
          <w:szCs w:val="22"/>
        </w:rPr>
        <w:t xml:space="preserve">pre-configured </w:t>
      </w:r>
      <w:r w:rsidRPr="00F87566">
        <w:rPr>
          <w:b/>
          <w:sz w:val="22"/>
          <w:szCs w:val="22"/>
        </w:rPr>
        <w:t>PRACH resources</w:t>
      </w:r>
      <w:r>
        <w:rPr>
          <w:b/>
          <w:sz w:val="22"/>
          <w:szCs w:val="22"/>
        </w:rPr>
        <w:t xml:space="preserve"> for NES-capable UEs.</w:t>
      </w:r>
    </w:p>
    <w:p w14:paraId="66BE1E14" w14:textId="057C0DFE" w:rsidR="00004D0C" w:rsidRPr="00596325" w:rsidRDefault="00004D0C" w:rsidP="00004D0C">
      <w:pPr>
        <w:jc w:val="both"/>
        <w:rPr>
          <w:b/>
          <w:sz w:val="22"/>
          <w:szCs w:val="22"/>
        </w:rPr>
      </w:pPr>
      <w:r w:rsidRPr="3951546F">
        <w:rPr>
          <w:b/>
          <w:bCs/>
          <w:sz w:val="22"/>
          <w:szCs w:val="22"/>
        </w:rPr>
        <w:t>Proposal-</w:t>
      </w:r>
      <w:r>
        <w:rPr>
          <w:b/>
          <w:bCs/>
          <w:sz w:val="22"/>
          <w:szCs w:val="22"/>
        </w:rPr>
        <w:t>23</w:t>
      </w:r>
      <w:r w:rsidRPr="3951546F">
        <w:rPr>
          <w:b/>
          <w:bCs/>
          <w:sz w:val="22"/>
          <w:szCs w:val="22"/>
        </w:rPr>
        <w:t>: No impact on legacy UEs shall be allowed when solutions for PRACH adaptation are being specified in RAN1.</w:t>
      </w:r>
    </w:p>
    <w:p w14:paraId="4326BD37" w14:textId="1BF99E70" w:rsidR="00004D0C" w:rsidRPr="00074AA3" w:rsidRDefault="00004D0C" w:rsidP="00004D0C">
      <w:pPr>
        <w:jc w:val="both"/>
        <w:rPr>
          <w:b/>
          <w:sz w:val="22"/>
          <w:szCs w:val="22"/>
        </w:rPr>
      </w:pPr>
      <w:r w:rsidRPr="001902EC">
        <w:rPr>
          <w:b/>
          <w:bCs/>
          <w:sz w:val="22"/>
          <w:szCs w:val="22"/>
        </w:rPr>
        <w:t>Proposal</w:t>
      </w:r>
      <w:r>
        <w:rPr>
          <w:b/>
          <w:bCs/>
          <w:sz w:val="22"/>
          <w:szCs w:val="22"/>
        </w:rPr>
        <w:t>-24</w:t>
      </w:r>
      <w:r w:rsidRPr="001902EC">
        <w:rPr>
          <w:b/>
          <w:bCs/>
          <w:sz w:val="22"/>
          <w:szCs w:val="22"/>
        </w:rPr>
        <w:t>:</w:t>
      </w:r>
      <w:r w:rsidRPr="00074AA3">
        <w:rPr>
          <w:b/>
          <w:sz w:val="22"/>
          <w:szCs w:val="22"/>
        </w:rPr>
        <w:t xml:space="preserve"> </w:t>
      </w:r>
      <w:r w:rsidRPr="006A3596">
        <w:rPr>
          <w:b/>
          <w:sz w:val="22"/>
          <w:szCs w:val="22"/>
        </w:rPr>
        <w:t xml:space="preserve">RAN1 </w:t>
      </w:r>
      <w:r>
        <w:rPr>
          <w:b/>
          <w:sz w:val="22"/>
          <w:szCs w:val="22"/>
        </w:rPr>
        <w:t xml:space="preserve">to </w:t>
      </w:r>
      <w:r w:rsidRPr="006A3596">
        <w:rPr>
          <w:b/>
          <w:sz w:val="22"/>
          <w:szCs w:val="22"/>
        </w:rPr>
        <w:t xml:space="preserve">discuss the </w:t>
      </w:r>
      <w:r w:rsidRPr="00596325">
        <w:rPr>
          <w:b/>
          <w:sz w:val="22"/>
          <w:szCs w:val="22"/>
        </w:rPr>
        <w:t xml:space="preserve">potential </w:t>
      </w:r>
      <w:r w:rsidRPr="006A3596">
        <w:rPr>
          <w:b/>
          <w:sz w:val="22"/>
          <w:szCs w:val="22"/>
        </w:rPr>
        <w:t xml:space="preserve">impact </w:t>
      </w:r>
      <w:r w:rsidRPr="00596325">
        <w:rPr>
          <w:b/>
          <w:sz w:val="22"/>
          <w:szCs w:val="22"/>
        </w:rPr>
        <w:t xml:space="preserve">in terms </w:t>
      </w:r>
      <w:r w:rsidRPr="002D1D46">
        <w:rPr>
          <w:b/>
          <w:sz w:val="22"/>
          <w:szCs w:val="22"/>
        </w:rPr>
        <w:t xml:space="preserve">RO </w:t>
      </w:r>
      <w:r w:rsidRPr="00596325">
        <w:rPr>
          <w:b/>
          <w:sz w:val="22"/>
          <w:szCs w:val="22"/>
        </w:rPr>
        <w:t xml:space="preserve">to SSB </w:t>
      </w:r>
      <w:r w:rsidRPr="002D1D46">
        <w:rPr>
          <w:b/>
          <w:sz w:val="22"/>
          <w:szCs w:val="22"/>
        </w:rPr>
        <w:t xml:space="preserve">mapping </w:t>
      </w:r>
      <w:r w:rsidRPr="00596325">
        <w:rPr>
          <w:b/>
          <w:sz w:val="22"/>
          <w:szCs w:val="22"/>
        </w:rPr>
        <w:t>on</w:t>
      </w:r>
      <w:r w:rsidRPr="002D1D46">
        <w:rPr>
          <w:b/>
          <w:sz w:val="22"/>
          <w:szCs w:val="22"/>
        </w:rPr>
        <w:t xml:space="preserve"> legacy </w:t>
      </w:r>
      <w:r w:rsidRPr="00596325">
        <w:rPr>
          <w:b/>
          <w:sz w:val="22"/>
          <w:szCs w:val="22"/>
        </w:rPr>
        <w:t>UEs when additional PRACH resources are enabl</w:t>
      </w:r>
      <w:r>
        <w:rPr>
          <w:b/>
          <w:sz w:val="22"/>
          <w:szCs w:val="22"/>
        </w:rPr>
        <w:t>ed</w:t>
      </w:r>
      <w:r w:rsidRPr="002D1D46">
        <w:rPr>
          <w:b/>
          <w:sz w:val="22"/>
          <w:szCs w:val="22"/>
        </w:rPr>
        <w:t xml:space="preserve"> for NES-capable UEs.</w:t>
      </w:r>
      <w:r w:rsidRPr="00596325">
        <w:rPr>
          <w:b/>
          <w:sz w:val="22"/>
          <w:szCs w:val="22"/>
        </w:rPr>
        <w:t xml:space="preserve"> </w:t>
      </w:r>
    </w:p>
    <w:p w14:paraId="4B4D6FD6" w14:textId="5016C69A" w:rsidR="00004D0C" w:rsidRPr="0047742D" w:rsidRDefault="00004D0C" w:rsidP="00004D0C">
      <w:pPr>
        <w:jc w:val="both"/>
        <w:rPr>
          <w:b/>
          <w:bCs/>
          <w:sz w:val="22"/>
          <w:szCs w:val="22"/>
          <w:lang w:val="en-US"/>
        </w:rPr>
      </w:pPr>
      <w:r w:rsidRPr="0047742D">
        <w:rPr>
          <w:b/>
          <w:bCs/>
          <w:sz w:val="22"/>
          <w:szCs w:val="22"/>
          <w:lang w:val="en-US"/>
        </w:rPr>
        <w:t>Observation</w:t>
      </w:r>
      <w:r>
        <w:rPr>
          <w:b/>
          <w:bCs/>
          <w:sz w:val="22"/>
          <w:szCs w:val="22"/>
          <w:lang w:val="en-US"/>
        </w:rPr>
        <w:t>-5</w:t>
      </w:r>
      <w:r w:rsidRPr="0047742D">
        <w:rPr>
          <w:b/>
          <w:bCs/>
          <w:sz w:val="22"/>
          <w:szCs w:val="22"/>
          <w:lang w:val="en-US"/>
        </w:rPr>
        <w:t>: Confining paging occasions in the time domain is primarily a RAN2 task.</w:t>
      </w:r>
    </w:p>
    <w:p w14:paraId="74C83789" w14:textId="778F37AB" w:rsidR="00004D0C" w:rsidRPr="0047742D" w:rsidRDefault="00004D0C" w:rsidP="00004D0C">
      <w:pPr>
        <w:jc w:val="both"/>
        <w:rPr>
          <w:b/>
          <w:bCs/>
          <w:sz w:val="22"/>
          <w:szCs w:val="22"/>
          <w:lang w:val="en-US"/>
        </w:rPr>
      </w:pPr>
      <w:r w:rsidRPr="0047742D">
        <w:rPr>
          <w:b/>
          <w:bCs/>
          <w:sz w:val="22"/>
          <w:szCs w:val="22"/>
          <w:lang w:val="en-US"/>
        </w:rPr>
        <w:t>Observation</w:t>
      </w:r>
      <w:r>
        <w:rPr>
          <w:b/>
          <w:bCs/>
          <w:sz w:val="22"/>
          <w:szCs w:val="22"/>
          <w:lang w:val="en-US"/>
        </w:rPr>
        <w:t>-6</w:t>
      </w:r>
      <w:r w:rsidRPr="0047742D">
        <w:rPr>
          <w:b/>
          <w:bCs/>
          <w:sz w:val="22"/>
          <w:szCs w:val="22"/>
          <w:lang w:val="en-US"/>
        </w:rPr>
        <w:t>: Changes to the search space configuration and SSB are not expected to be required to achieve the goal of the paging occasion adaptation objective.</w:t>
      </w:r>
    </w:p>
    <w:p w14:paraId="4007836C" w14:textId="747415F0" w:rsidR="00004D0C" w:rsidRPr="0047742D" w:rsidRDefault="00004D0C" w:rsidP="00004D0C">
      <w:pPr>
        <w:jc w:val="both"/>
        <w:rPr>
          <w:b/>
          <w:bCs/>
          <w:sz w:val="22"/>
          <w:szCs w:val="22"/>
          <w:lang w:val="en-US"/>
        </w:rPr>
      </w:pPr>
      <w:r w:rsidRPr="0047742D">
        <w:rPr>
          <w:b/>
          <w:bCs/>
          <w:sz w:val="22"/>
          <w:szCs w:val="22"/>
          <w:lang w:val="en-US"/>
        </w:rPr>
        <w:t>Proposal</w:t>
      </w:r>
      <w:r>
        <w:rPr>
          <w:b/>
          <w:bCs/>
          <w:sz w:val="22"/>
          <w:szCs w:val="22"/>
          <w:lang w:val="en-US"/>
        </w:rPr>
        <w:t>-25</w:t>
      </w:r>
      <w:r w:rsidRPr="0047742D">
        <w:rPr>
          <w:b/>
          <w:bCs/>
          <w:sz w:val="22"/>
          <w:szCs w:val="22"/>
          <w:lang w:val="en-US"/>
        </w:rPr>
        <w:t>: RAN1 is to postpone work on paging occasion adaptation until RAN2 has made progress on the topic.</w:t>
      </w:r>
    </w:p>
    <w:p w14:paraId="76B8E165" w14:textId="264A6948" w:rsidR="00004D0C" w:rsidRPr="00A05EC6" w:rsidRDefault="00004D0C" w:rsidP="00004D0C">
      <w:pPr>
        <w:spacing w:before="180"/>
        <w:jc w:val="both"/>
        <w:rPr>
          <w:b/>
          <w:bCs/>
          <w:sz w:val="22"/>
          <w:szCs w:val="22"/>
          <w:lang w:val="en-US"/>
        </w:rPr>
      </w:pPr>
      <w:r w:rsidRPr="00A05EC6">
        <w:rPr>
          <w:b/>
          <w:bCs/>
          <w:sz w:val="22"/>
          <w:szCs w:val="22"/>
          <w:lang w:val="en-US"/>
        </w:rPr>
        <w:t>Observation</w:t>
      </w:r>
      <w:r>
        <w:rPr>
          <w:b/>
          <w:bCs/>
          <w:sz w:val="22"/>
          <w:szCs w:val="22"/>
          <w:lang w:val="en-US"/>
        </w:rPr>
        <w:t>-7</w:t>
      </w:r>
      <w:r w:rsidRPr="00A05EC6">
        <w:rPr>
          <w:b/>
          <w:bCs/>
          <w:sz w:val="22"/>
          <w:szCs w:val="22"/>
          <w:lang w:val="en-US"/>
        </w:rPr>
        <w:t>: Practically</w:t>
      </w:r>
      <w:r>
        <w:rPr>
          <w:b/>
          <w:bCs/>
          <w:sz w:val="22"/>
          <w:szCs w:val="22"/>
          <w:lang w:val="en-US"/>
        </w:rPr>
        <w:t>,</w:t>
      </w:r>
      <w:r w:rsidRPr="00A05EC6">
        <w:rPr>
          <w:b/>
          <w:bCs/>
          <w:sz w:val="22"/>
          <w:szCs w:val="22"/>
          <w:lang w:val="en-US"/>
        </w:rPr>
        <w:t xml:space="preserve"> it is more sensible to have non-uniform PRACH resources allocation across different SSBs and it would be beneficial for both the network </w:t>
      </w:r>
      <w:r>
        <w:rPr>
          <w:b/>
          <w:bCs/>
          <w:sz w:val="22"/>
          <w:szCs w:val="22"/>
          <w:lang w:val="en-US"/>
        </w:rPr>
        <w:t>(from the energy saving point of view)</w:t>
      </w:r>
      <w:r w:rsidRPr="00A05EC6">
        <w:rPr>
          <w:b/>
          <w:bCs/>
          <w:sz w:val="22"/>
          <w:szCs w:val="22"/>
          <w:lang w:val="en-US"/>
        </w:rPr>
        <w:t xml:space="preserve"> and UE</w:t>
      </w:r>
      <w:r>
        <w:rPr>
          <w:b/>
          <w:bCs/>
          <w:sz w:val="22"/>
          <w:szCs w:val="22"/>
          <w:lang w:val="en-US"/>
        </w:rPr>
        <w:t xml:space="preserve"> (from the random access successful rate and latency point of view)</w:t>
      </w:r>
      <w:r w:rsidRPr="00A05EC6">
        <w:rPr>
          <w:b/>
          <w:bCs/>
          <w:sz w:val="22"/>
          <w:szCs w:val="22"/>
          <w:lang w:val="en-US"/>
        </w:rPr>
        <w:t>.</w:t>
      </w:r>
    </w:p>
    <w:p w14:paraId="2DABDF85" w14:textId="775B0FFB" w:rsidR="00004D0C" w:rsidRPr="002F1C75" w:rsidRDefault="00004D0C" w:rsidP="00004D0C">
      <w:pPr>
        <w:spacing w:before="180"/>
        <w:jc w:val="both"/>
        <w:rPr>
          <w:b/>
          <w:sz w:val="22"/>
          <w:szCs w:val="22"/>
          <w:lang w:val="en-US"/>
        </w:rPr>
      </w:pPr>
      <w:r w:rsidRPr="002F1C75">
        <w:rPr>
          <w:b/>
          <w:sz w:val="22"/>
          <w:szCs w:val="22"/>
          <w:lang w:val="en-US"/>
        </w:rPr>
        <w:t>Proposal-</w:t>
      </w:r>
      <w:r>
        <w:rPr>
          <w:b/>
          <w:sz w:val="22"/>
          <w:szCs w:val="22"/>
          <w:lang w:val="en-US"/>
        </w:rPr>
        <w:t>26</w:t>
      </w:r>
      <w:r w:rsidRPr="00596325">
        <w:rPr>
          <w:b/>
          <w:sz w:val="22"/>
          <w:szCs w:val="22"/>
          <w:lang w:val="en-US"/>
        </w:rPr>
        <w:t xml:space="preserve">: RAN1 to study the adaptation of PRACH in </w:t>
      </w:r>
      <w:r>
        <w:rPr>
          <w:b/>
          <w:sz w:val="22"/>
          <w:szCs w:val="22"/>
          <w:lang w:val="en-US"/>
        </w:rPr>
        <w:t>spatial</w:t>
      </w:r>
      <w:r w:rsidRPr="00596325">
        <w:rPr>
          <w:b/>
          <w:sz w:val="22"/>
          <w:szCs w:val="22"/>
          <w:lang w:val="en-US"/>
        </w:rPr>
        <w:t xml:space="preserve"> domain, and to identify the benefits of non-uniform PRACH resources allocation across different SSBs.</w:t>
      </w:r>
    </w:p>
    <w:p w14:paraId="44AAEFB5" w14:textId="77777777" w:rsidR="009B4967" w:rsidRDefault="009B4967" w:rsidP="00744D99">
      <w:pPr>
        <w:jc w:val="both"/>
        <w:rPr>
          <w:bCs/>
          <w:sz w:val="22"/>
          <w:szCs w:val="22"/>
        </w:rPr>
      </w:pPr>
    </w:p>
    <w:p w14:paraId="447CA517" w14:textId="52733505" w:rsidR="00FD3934" w:rsidRPr="00DE5B89" w:rsidRDefault="00FD3934" w:rsidP="00FD3934">
      <w:pPr>
        <w:pStyle w:val="Heading1"/>
        <w:tabs>
          <w:tab w:val="num" w:pos="709"/>
        </w:tabs>
        <w:ind w:left="709" w:hanging="709"/>
        <w:rPr>
          <w:lang w:val="en-US"/>
        </w:rPr>
      </w:pPr>
      <w:r w:rsidRPr="00DE5B89">
        <w:rPr>
          <w:lang w:val="en-US"/>
        </w:rPr>
        <w:t>References</w:t>
      </w:r>
    </w:p>
    <w:p w14:paraId="35291386" w14:textId="5E9AC71C" w:rsidR="00854F75" w:rsidRPr="00960321" w:rsidRDefault="00854F75" w:rsidP="11CC2919">
      <w:pPr>
        <w:pStyle w:val="Reference"/>
        <w:numPr>
          <w:ilvl w:val="0"/>
          <w:numId w:val="13"/>
        </w:numPr>
        <w:spacing w:after="120"/>
        <w:jc w:val="both"/>
        <w:textAlignment w:val="auto"/>
        <w:rPr>
          <w:rStyle w:val="normaltextrun"/>
          <w:rFonts w:cstheme="minorBidi"/>
          <w:sz w:val="22"/>
          <w:szCs w:val="22"/>
        </w:rPr>
      </w:pPr>
      <w:bookmarkStart w:id="7" w:name="_Ref92458346"/>
      <w:r w:rsidRPr="11CC2919">
        <w:rPr>
          <w:rStyle w:val="normaltextrun"/>
          <w:sz w:val="22"/>
          <w:szCs w:val="22"/>
          <w:shd w:val="clear" w:color="auto" w:fill="FFFFFF"/>
        </w:rPr>
        <w:t>R1-240</w:t>
      </w:r>
      <w:r w:rsidR="0064017F" w:rsidRPr="11CC2919">
        <w:rPr>
          <w:rStyle w:val="normaltextrun"/>
          <w:sz w:val="22"/>
          <w:szCs w:val="22"/>
        </w:rPr>
        <w:t>1985</w:t>
      </w:r>
      <w:r w:rsidRPr="11CC2919">
        <w:rPr>
          <w:rStyle w:val="normaltextrun"/>
          <w:sz w:val="22"/>
          <w:szCs w:val="22"/>
          <w:shd w:val="clear" w:color="auto" w:fill="FFFFFF"/>
        </w:rPr>
        <w:t>, “On-demand SSB S</w:t>
      </w:r>
      <w:r w:rsidR="5DD99660" w:rsidRPr="11CC2919">
        <w:rPr>
          <w:rStyle w:val="normaltextrun"/>
          <w:sz w:val="22"/>
          <w:szCs w:val="22"/>
          <w:shd w:val="clear" w:color="auto" w:fill="FFFFFF"/>
        </w:rPr>
        <w:t>C</w:t>
      </w:r>
      <w:r w:rsidRPr="11CC2919">
        <w:rPr>
          <w:rStyle w:val="normaltextrun"/>
          <w:sz w:val="22"/>
          <w:szCs w:val="22"/>
          <w:shd w:val="clear" w:color="auto" w:fill="FFFFFF"/>
        </w:rPr>
        <w:t>ell Operation”, Nokia, Nokia Shanghai Bell, RAN1#116</w:t>
      </w:r>
      <w:r w:rsidR="0064017F" w:rsidRPr="11CC2919">
        <w:rPr>
          <w:rStyle w:val="normaltextrun"/>
          <w:sz w:val="22"/>
          <w:szCs w:val="22"/>
        </w:rPr>
        <w:t>-bis</w:t>
      </w:r>
      <w:r w:rsidRPr="11CC2919">
        <w:rPr>
          <w:rStyle w:val="normaltextrun"/>
          <w:sz w:val="22"/>
          <w:szCs w:val="22"/>
          <w:shd w:val="clear" w:color="auto" w:fill="FFFFFF"/>
        </w:rPr>
        <w:t xml:space="preserve">, </w:t>
      </w:r>
      <w:r w:rsidR="006E794E" w:rsidRPr="11CC2919">
        <w:rPr>
          <w:rStyle w:val="normaltextrun"/>
          <w:sz w:val="22"/>
          <w:szCs w:val="22"/>
        </w:rPr>
        <w:t>Changsha</w:t>
      </w:r>
      <w:r w:rsidRPr="11CC2919">
        <w:rPr>
          <w:rStyle w:val="normaltextrun"/>
          <w:sz w:val="22"/>
          <w:szCs w:val="22"/>
          <w:shd w:val="clear" w:color="auto" w:fill="FFFFFF"/>
        </w:rPr>
        <w:t xml:space="preserve">, </w:t>
      </w:r>
      <w:r w:rsidR="006E794E" w:rsidRPr="11CC2919">
        <w:rPr>
          <w:rStyle w:val="normaltextrun"/>
          <w:sz w:val="22"/>
          <w:szCs w:val="22"/>
        </w:rPr>
        <w:t>Hunan Province, China</w:t>
      </w:r>
      <w:r w:rsidRPr="11CC2919">
        <w:rPr>
          <w:rStyle w:val="normaltextrun"/>
          <w:sz w:val="22"/>
          <w:szCs w:val="22"/>
          <w:shd w:val="clear" w:color="auto" w:fill="FFFFFF"/>
        </w:rPr>
        <w:t xml:space="preserve">, </w:t>
      </w:r>
      <w:r w:rsidR="006E794E" w:rsidRPr="11CC2919">
        <w:rPr>
          <w:rStyle w:val="normaltextrun"/>
          <w:sz w:val="22"/>
          <w:szCs w:val="22"/>
        </w:rPr>
        <w:t>April</w:t>
      </w:r>
      <w:r w:rsidRPr="11CC2919">
        <w:rPr>
          <w:rStyle w:val="normaltextrun"/>
          <w:sz w:val="22"/>
          <w:szCs w:val="22"/>
          <w:shd w:val="clear" w:color="auto" w:fill="FFFFFF"/>
        </w:rPr>
        <w:t xml:space="preserve"> </w:t>
      </w:r>
      <w:r w:rsidR="006E794E" w:rsidRPr="11CC2919">
        <w:rPr>
          <w:rStyle w:val="normaltextrun"/>
          <w:sz w:val="22"/>
          <w:szCs w:val="22"/>
        </w:rPr>
        <w:t>15</w:t>
      </w:r>
      <w:r w:rsidRPr="11CC2919">
        <w:rPr>
          <w:rStyle w:val="normaltextrun"/>
          <w:sz w:val="22"/>
          <w:szCs w:val="22"/>
          <w:shd w:val="clear" w:color="auto" w:fill="FFFFFF"/>
          <w:vertAlign w:val="superscript"/>
        </w:rPr>
        <w:t>th</w:t>
      </w:r>
      <w:r w:rsidRPr="11CC2919">
        <w:rPr>
          <w:rStyle w:val="normaltextrun"/>
          <w:sz w:val="22"/>
          <w:szCs w:val="22"/>
          <w:shd w:val="clear" w:color="auto" w:fill="FFFFFF"/>
        </w:rPr>
        <w:t xml:space="preserve"> </w:t>
      </w:r>
      <w:r w:rsidR="006E794E" w:rsidRPr="11CC2919">
        <w:rPr>
          <w:rStyle w:val="normaltextrun"/>
          <w:sz w:val="22"/>
          <w:szCs w:val="22"/>
        </w:rPr>
        <w:t>–</w:t>
      </w:r>
      <w:r w:rsidRPr="11CC2919">
        <w:rPr>
          <w:rStyle w:val="normaltextrun"/>
          <w:sz w:val="22"/>
          <w:szCs w:val="22"/>
          <w:shd w:val="clear" w:color="auto" w:fill="FFFFFF"/>
        </w:rPr>
        <w:t xml:space="preserve"> </w:t>
      </w:r>
      <w:r w:rsidR="006E794E" w:rsidRPr="11CC2919">
        <w:rPr>
          <w:rStyle w:val="normaltextrun"/>
          <w:sz w:val="22"/>
          <w:szCs w:val="22"/>
        </w:rPr>
        <w:t>19</w:t>
      </w:r>
      <w:r w:rsidR="006E794E" w:rsidRPr="11CC2919">
        <w:rPr>
          <w:rStyle w:val="normaltextrun"/>
          <w:sz w:val="22"/>
          <w:szCs w:val="22"/>
          <w:vertAlign w:val="superscript"/>
        </w:rPr>
        <w:t>th</w:t>
      </w:r>
      <w:r w:rsidRPr="11CC2919">
        <w:rPr>
          <w:rStyle w:val="normaltextrun"/>
          <w:sz w:val="22"/>
          <w:szCs w:val="22"/>
          <w:shd w:val="clear" w:color="auto" w:fill="FFFFFF"/>
        </w:rPr>
        <w:t>, 2024.</w:t>
      </w:r>
      <w:bookmarkEnd w:id="7"/>
    </w:p>
    <w:p w14:paraId="621A42DC" w14:textId="02A8F57A" w:rsidR="00854F75" w:rsidRPr="00747F3F" w:rsidRDefault="00854F75" w:rsidP="00854F75">
      <w:pPr>
        <w:pStyle w:val="Reference"/>
        <w:numPr>
          <w:ilvl w:val="0"/>
          <w:numId w:val="13"/>
        </w:numPr>
        <w:spacing w:after="120"/>
        <w:jc w:val="both"/>
        <w:textAlignment w:val="auto"/>
        <w:rPr>
          <w:rStyle w:val="normaltextrun"/>
          <w:rFonts w:cstheme="minorHAnsi"/>
          <w:sz w:val="22"/>
          <w:szCs w:val="22"/>
        </w:rPr>
      </w:pPr>
      <w:r w:rsidRPr="00E11036">
        <w:rPr>
          <w:rStyle w:val="normaltextrun"/>
          <w:sz w:val="22"/>
          <w:szCs w:val="22"/>
          <w:shd w:val="clear" w:color="auto" w:fill="FFFFFF"/>
        </w:rPr>
        <w:t>R1-240</w:t>
      </w:r>
      <w:r w:rsidR="0064017F">
        <w:rPr>
          <w:rStyle w:val="normaltextrun"/>
          <w:sz w:val="22"/>
          <w:szCs w:val="22"/>
          <w:shd w:val="clear" w:color="auto" w:fill="FFFFFF"/>
        </w:rPr>
        <w:t>1986</w:t>
      </w:r>
      <w:r w:rsidRPr="00E11036">
        <w:rPr>
          <w:rStyle w:val="normaltextrun"/>
          <w:sz w:val="22"/>
          <w:szCs w:val="22"/>
          <w:shd w:val="clear" w:color="auto" w:fill="FFFFFF"/>
        </w:rPr>
        <w:t>, "On-demand SIB1 for Idle/Inactive mode UEs", Nokia, Nokia Shanghai Bell, RAN1#116</w:t>
      </w:r>
      <w:r w:rsidR="0064017F">
        <w:rPr>
          <w:rStyle w:val="normaltextrun"/>
          <w:sz w:val="22"/>
          <w:szCs w:val="22"/>
          <w:shd w:val="clear" w:color="auto" w:fill="FFFFFF"/>
        </w:rPr>
        <w:t>-bis</w:t>
      </w:r>
      <w:r w:rsidRPr="00E11036">
        <w:rPr>
          <w:rStyle w:val="normaltextrun"/>
          <w:sz w:val="22"/>
          <w:szCs w:val="22"/>
          <w:shd w:val="clear" w:color="auto" w:fill="FFFFFF"/>
        </w:rPr>
        <w:t xml:space="preserve">, </w:t>
      </w:r>
      <w:r w:rsidR="00980678">
        <w:rPr>
          <w:rStyle w:val="normaltextrun"/>
          <w:sz w:val="22"/>
          <w:szCs w:val="22"/>
          <w:shd w:val="clear" w:color="auto" w:fill="FFFFFF"/>
        </w:rPr>
        <w:t>Changsha</w:t>
      </w:r>
      <w:r w:rsidR="00980678" w:rsidRPr="00854F75">
        <w:rPr>
          <w:rStyle w:val="normaltextrun"/>
          <w:sz w:val="22"/>
          <w:szCs w:val="22"/>
          <w:shd w:val="clear" w:color="auto" w:fill="FFFFFF"/>
        </w:rPr>
        <w:t xml:space="preserve">, </w:t>
      </w:r>
      <w:r w:rsidR="00980678">
        <w:rPr>
          <w:rStyle w:val="normaltextrun"/>
          <w:sz w:val="22"/>
          <w:szCs w:val="22"/>
          <w:shd w:val="clear" w:color="auto" w:fill="FFFFFF"/>
        </w:rPr>
        <w:t>Hunan Province, China</w:t>
      </w:r>
      <w:r w:rsidR="00980678" w:rsidRPr="00854F75">
        <w:rPr>
          <w:rStyle w:val="normaltextrun"/>
          <w:sz w:val="22"/>
          <w:szCs w:val="22"/>
          <w:shd w:val="clear" w:color="auto" w:fill="FFFFFF"/>
        </w:rPr>
        <w:t xml:space="preserve">, </w:t>
      </w:r>
      <w:r w:rsidR="00980678">
        <w:rPr>
          <w:rStyle w:val="normaltextrun"/>
          <w:sz w:val="22"/>
          <w:szCs w:val="22"/>
          <w:shd w:val="clear" w:color="auto" w:fill="FFFFFF"/>
        </w:rPr>
        <w:t>April</w:t>
      </w:r>
      <w:r w:rsidR="00980678" w:rsidRPr="00854F75">
        <w:rPr>
          <w:rStyle w:val="normaltextrun"/>
          <w:sz w:val="22"/>
          <w:szCs w:val="22"/>
          <w:shd w:val="clear" w:color="auto" w:fill="FFFFFF"/>
        </w:rPr>
        <w:t xml:space="preserve"> </w:t>
      </w:r>
      <w:r w:rsidR="00980678">
        <w:rPr>
          <w:rStyle w:val="normaltextrun"/>
          <w:sz w:val="22"/>
          <w:szCs w:val="22"/>
          <w:shd w:val="clear" w:color="auto" w:fill="FFFFFF"/>
        </w:rPr>
        <w:t>15</w:t>
      </w:r>
      <w:r w:rsidR="00980678" w:rsidRPr="00854F75">
        <w:rPr>
          <w:rStyle w:val="normaltextrun"/>
          <w:sz w:val="22"/>
          <w:szCs w:val="22"/>
          <w:shd w:val="clear" w:color="auto" w:fill="FFFFFF"/>
          <w:vertAlign w:val="superscript"/>
        </w:rPr>
        <w:t>th</w:t>
      </w:r>
      <w:r w:rsidR="00980678" w:rsidRPr="00854F75">
        <w:rPr>
          <w:rStyle w:val="normaltextrun"/>
          <w:sz w:val="22"/>
          <w:szCs w:val="22"/>
          <w:shd w:val="clear" w:color="auto" w:fill="FFFFFF"/>
        </w:rPr>
        <w:t xml:space="preserve"> </w:t>
      </w:r>
      <w:r w:rsidR="00980678">
        <w:rPr>
          <w:rStyle w:val="normaltextrun"/>
          <w:sz w:val="22"/>
          <w:szCs w:val="22"/>
          <w:shd w:val="clear" w:color="auto" w:fill="FFFFFF"/>
        </w:rPr>
        <w:t>–</w:t>
      </w:r>
      <w:r w:rsidR="00980678" w:rsidRPr="00854F75">
        <w:rPr>
          <w:rStyle w:val="normaltextrun"/>
          <w:sz w:val="22"/>
          <w:szCs w:val="22"/>
          <w:shd w:val="clear" w:color="auto" w:fill="FFFFFF"/>
        </w:rPr>
        <w:t xml:space="preserve"> </w:t>
      </w:r>
      <w:r w:rsidR="00980678">
        <w:rPr>
          <w:rStyle w:val="normaltextrun"/>
          <w:sz w:val="22"/>
          <w:szCs w:val="22"/>
          <w:shd w:val="clear" w:color="auto" w:fill="FFFFFF"/>
        </w:rPr>
        <w:t>19</w:t>
      </w:r>
      <w:r w:rsidR="00980678" w:rsidRPr="00C17586">
        <w:rPr>
          <w:rStyle w:val="normaltextrun"/>
          <w:sz w:val="22"/>
          <w:szCs w:val="22"/>
          <w:shd w:val="clear" w:color="auto" w:fill="FFFFFF"/>
          <w:vertAlign w:val="superscript"/>
        </w:rPr>
        <w:t>th</w:t>
      </w:r>
      <w:r w:rsidR="00980678" w:rsidRPr="00854F75">
        <w:rPr>
          <w:rStyle w:val="normaltextrun"/>
          <w:sz w:val="22"/>
          <w:szCs w:val="22"/>
          <w:shd w:val="clear" w:color="auto" w:fill="FFFFFF"/>
        </w:rPr>
        <w:t>, 2024</w:t>
      </w:r>
      <w:r w:rsidRPr="00E11036">
        <w:rPr>
          <w:rStyle w:val="normaltextrun"/>
          <w:sz w:val="22"/>
          <w:szCs w:val="22"/>
          <w:shd w:val="clear" w:color="auto" w:fill="FFFFFF"/>
        </w:rPr>
        <w:t>.</w:t>
      </w:r>
    </w:p>
    <w:p w14:paraId="2552491F" w14:textId="77777777" w:rsidR="00854F75" w:rsidRPr="006B13D7" w:rsidRDefault="00854F75" w:rsidP="00747F3F">
      <w:pPr>
        <w:pStyle w:val="Reference"/>
        <w:numPr>
          <w:ilvl w:val="0"/>
          <w:numId w:val="0"/>
        </w:numPr>
        <w:spacing w:after="120"/>
        <w:jc w:val="both"/>
        <w:textAlignment w:val="auto"/>
        <w:rPr>
          <w:rStyle w:val="normaltextrun"/>
          <w:rFonts w:cstheme="minorHAnsi"/>
          <w:strike/>
          <w:color w:val="FF0000"/>
        </w:rPr>
      </w:pPr>
    </w:p>
    <w:sectPr w:rsidR="00854F75" w:rsidRPr="006B13D7" w:rsidSect="008D5DE5">
      <w:headerReference w:type="even" r:id="rId20"/>
      <w:headerReference w:type="default" r:id="rId21"/>
      <w:footerReference w:type="even" r:id="rId22"/>
      <w:footerReference w:type="default" r:id="rId23"/>
      <w:headerReference w:type="first" r:id="rId24"/>
      <w:footerReference w:type="first" r:id="rId2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C9F813" w14:textId="77777777" w:rsidR="008D5DE5" w:rsidRDefault="008D5DE5">
      <w:r>
        <w:separator/>
      </w:r>
    </w:p>
  </w:endnote>
  <w:endnote w:type="continuationSeparator" w:id="0">
    <w:p w14:paraId="435BA5A9" w14:textId="77777777" w:rsidR="008D5DE5" w:rsidRDefault="008D5DE5">
      <w:r>
        <w:continuationSeparator/>
      </w:r>
    </w:p>
  </w:endnote>
  <w:endnote w:type="continuationNotice" w:id="1">
    <w:p w14:paraId="48484267" w14:textId="77777777" w:rsidR="008D5DE5" w:rsidRDefault="008D5D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Malgun Gothic"/>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C17911" w14:textId="77777777" w:rsidR="00F46573" w:rsidRDefault="00F465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20"/>
      <w:gridCol w:w="3320"/>
      <w:gridCol w:w="3320"/>
    </w:tblGrid>
    <w:tr w:rsidR="35FCD528" w14:paraId="06527FF0" w14:textId="77777777" w:rsidTr="00553D65">
      <w:tc>
        <w:tcPr>
          <w:tcW w:w="3320" w:type="dxa"/>
        </w:tcPr>
        <w:p w14:paraId="7FBDBB50" w14:textId="03036796" w:rsidR="35FCD528" w:rsidRDefault="35FCD528" w:rsidP="00553D65">
          <w:pPr>
            <w:ind w:left="-115"/>
          </w:pPr>
        </w:p>
      </w:tc>
      <w:tc>
        <w:tcPr>
          <w:tcW w:w="3320" w:type="dxa"/>
        </w:tcPr>
        <w:p w14:paraId="22F14026" w14:textId="7B885CC1" w:rsidR="35FCD528" w:rsidRDefault="35FCD528" w:rsidP="00553D65">
          <w:pPr>
            <w:jc w:val="center"/>
          </w:pPr>
        </w:p>
      </w:tc>
      <w:tc>
        <w:tcPr>
          <w:tcW w:w="3320" w:type="dxa"/>
        </w:tcPr>
        <w:p w14:paraId="5373E2B7" w14:textId="36CED316" w:rsidR="35FCD528" w:rsidRDefault="35FCD528" w:rsidP="00553D65">
          <w:pPr>
            <w:ind w:right="-115"/>
            <w:jc w:val="right"/>
          </w:pPr>
        </w:p>
      </w:tc>
    </w:tr>
  </w:tbl>
  <w:p w14:paraId="23BCC97A" w14:textId="5C843499" w:rsidR="00467375" w:rsidRDefault="00467375" w:rsidP="0016781C">
    <w:pPr>
      <w:pStyle w:val="Footer"/>
      <w:rPr>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0E1DD9" w14:textId="77777777" w:rsidR="00F46573" w:rsidRDefault="00F46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BD994D" w14:textId="77777777" w:rsidR="008D5DE5" w:rsidRDefault="008D5DE5">
      <w:r>
        <w:separator/>
      </w:r>
    </w:p>
  </w:footnote>
  <w:footnote w:type="continuationSeparator" w:id="0">
    <w:p w14:paraId="0545D3E1" w14:textId="77777777" w:rsidR="008D5DE5" w:rsidRDefault="008D5DE5">
      <w:r>
        <w:continuationSeparator/>
      </w:r>
    </w:p>
  </w:footnote>
  <w:footnote w:type="continuationNotice" w:id="1">
    <w:p w14:paraId="7CF1D3B3" w14:textId="77777777" w:rsidR="008D5DE5" w:rsidRDefault="008D5D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1581A3" w14:textId="77777777" w:rsidR="00F46573" w:rsidRDefault="00F465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20"/>
      <w:gridCol w:w="3320"/>
      <w:gridCol w:w="3320"/>
    </w:tblGrid>
    <w:tr w:rsidR="35FCD528" w14:paraId="6AA00292" w14:textId="77777777" w:rsidTr="00553D65">
      <w:tc>
        <w:tcPr>
          <w:tcW w:w="3320" w:type="dxa"/>
        </w:tcPr>
        <w:p w14:paraId="6E95204B" w14:textId="563F22DB" w:rsidR="35FCD528" w:rsidRDefault="35FCD528" w:rsidP="00553D65">
          <w:pPr>
            <w:ind w:left="-115"/>
          </w:pPr>
        </w:p>
      </w:tc>
      <w:tc>
        <w:tcPr>
          <w:tcW w:w="3320" w:type="dxa"/>
        </w:tcPr>
        <w:p w14:paraId="26ABDBFE" w14:textId="57ABB69E" w:rsidR="35FCD528" w:rsidRDefault="35FCD528" w:rsidP="00553D65">
          <w:pPr>
            <w:jc w:val="center"/>
          </w:pPr>
        </w:p>
      </w:tc>
      <w:tc>
        <w:tcPr>
          <w:tcW w:w="3320" w:type="dxa"/>
        </w:tcPr>
        <w:p w14:paraId="2B3877BB" w14:textId="4D62E93E" w:rsidR="35FCD528" w:rsidRDefault="35FCD528" w:rsidP="00553D65">
          <w:pPr>
            <w:ind w:right="-115"/>
            <w:jc w:val="right"/>
          </w:pPr>
        </w:p>
      </w:tc>
    </w:tr>
  </w:tbl>
  <w:p w14:paraId="584103D7" w14:textId="3002053D" w:rsidR="00467375" w:rsidRDefault="0046737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87A8CC" w14:textId="77777777" w:rsidR="00F46573" w:rsidRDefault="00F465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56A95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42F0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3" w15:restartNumberingAfterBreak="0">
    <w:nsid w:val="00946457"/>
    <w:multiLevelType w:val="hybridMultilevel"/>
    <w:tmpl w:val="3DA2BBA8"/>
    <w:lvl w:ilvl="0" w:tplc="B590D338">
      <w:start w:val="1"/>
      <w:numFmt w:val="bullet"/>
      <w:lvlText w:val=""/>
      <w:lvlJc w:val="left"/>
      <w:pPr>
        <w:ind w:left="1540" w:hanging="360"/>
      </w:pPr>
      <w:rPr>
        <w:rFonts w:ascii="Symbol" w:hAnsi="Symbol"/>
      </w:rPr>
    </w:lvl>
    <w:lvl w:ilvl="1" w:tplc="C8167D68">
      <w:start w:val="1"/>
      <w:numFmt w:val="bullet"/>
      <w:lvlText w:val=""/>
      <w:lvlJc w:val="left"/>
      <w:pPr>
        <w:ind w:left="1540" w:hanging="360"/>
      </w:pPr>
      <w:rPr>
        <w:rFonts w:ascii="Symbol" w:hAnsi="Symbol"/>
      </w:rPr>
    </w:lvl>
    <w:lvl w:ilvl="2" w:tplc="8FD0C23A">
      <w:start w:val="1"/>
      <w:numFmt w:val="bullet"/>
      <w:lvlText w:val=""/>
      <w:lvlJc w:val="left"/>
      <w:pPr>
        <w:ind w:left="1540" w:hanging="360"/>
      </w:pPr>
      <w:rPr>
        <w:rFonts w:ascii="Symbol" w:hAnsi="Symbol"/>
      </w:rPr>
    </w:lvl>
    <w:lvl w:ilvl="3" w:tplc="C406CF4C">
      <w:start w:val="1"/>
      <w:numFmt w:val="bullet"/>
      <w:lvlText w:val=""/>
      <w:lvlJc w:val="left"/>
      <w:pPr>
        <w:ind w:left="1540" w:hanging="360"/>
      </w:pPr>
      <w:rPr>
        <w:rFonts w:ascii="Symbol" w:hAnsi="Symbol"/>
      </w:rPr>
    </w:lvl>
    <w:lvl w:ilvl="4" w:tplc="3EC4769C">
      <w:start w:val="1"/>
      <w:numFmt w:val="bullet"/>
      <w:lvlText w:val=""/>
      <w:lvlJc w:val="left"/>
      <w:pPr>
        <w:ind w:left="1540" w:hanging="360"/>
      </w:pPr>
      <w:rPr>
        <w:rFonts w:ascii="Symbol" w:hAnsi="Symbol"/>
      </w:rPr>
    </w:lvl>
    <w:lvl w:ilvl="5" w:tplc="D4EA8DAE">
      <w:start w:val="1"/>
      <w:numFmt w:val="bullet"/>
      <w:lvlText w:val=""/>
      <w:lvlJc w:val="left"/>
      <w:pPr>
        <w:ind w:left="1540" w:hanging="360"/>
      </w:pPr>
      <w:rPr>
        <w:rFonts w:ascii="Symbol" w:hAnsi="Symbol"/>
      </w:rPr>
    </w:lvl>
    <w:lvl w:ilvl="6" w:tplc="E3802FA4">
      <w:start w:val="1"/>
      <w:numFmt w:val="bullet"/>
      <w:lvlText w:val=""/>
      <w:lvlJc w:val="left"/>
      <w:pPr>
        <w:ind w:left="1540" w:hanging="360"/>
      </w:pPr>
      <w:rPr>
        <w:rFonts w:ascii="Symbol" w:hAnsi="Symbol"/>
      </w:rPr>
    </w:lvl>
    <w:lvl w:ilvl="7" w:tplc="F6CEC8C8">
      <w:start w:val="1"/>
      <w:numFmt w:val="bullet"/>
      <w:lvlText w:val=""/>
      <w:lvlJc w:val="left"/>
      <w:pPr>
        <w:ind w:left="1540" w:hanging="360"/>
      </w:pPr>
      <w:rPr>
        <w:rFonts w:ascii="Symbol" w:hAnsi="Symbol"/>
      </w:rPr>
    </w:lvl>
    <w:lvl w:ilvl="8" w:tplc="46408796">
      <w:start w:val="1"/>
      <w:numFmt w:val="bullet"/>
      <w:lvlText w:val=""/>
      <w:lvlJc w:val="left"/>
      <w:pPr>
        <w:ind w:left="1540" w:hanging="360"/>
      </w:pPr>
      <w:rPr>
        <w:rFonts w:ascii="Symbol" w:hAnsi="Symbol"/>
      </w:rPr>
    </w:lvl>
  </w:abstractNum>
  <w:abstractNum w:abstractNumId="4" w15:restartNumberingAfterBreak="0">
    <w:nsid w:val="02715553"/>
    <w:multiLevelType w:val="hybridMultilevel"/>
    <w:tmpl w:val="53C63CC2"/>
    <w:lvl w:ilvl="0" w:tplc="4BF8D31C">
      <w:start w:val="1"/>
      <w:numFmt w:val="bullet"/>
      <w:lvlText w:val=""/>
      <w:lvlJc w:val="left"/>
      <w:pPr>
        <w:ind w:left="1880" w:hanging="360"/>
      </w:pPr>
      <w:rPr>
        <w:rFonts w:ascii="Symbol" w:hAnsi="Symbol"/>
      </w:rPr>
    </w:lvl>
    <w:lvl w:ilvl="1" w:tplc="79C4CBC4">
      <w:start w:val="1"/>
      <w:numFmt w:val="bullet"/>
      <w:lvlText w:val=""/>
      <w:lvlJc w:val="left"/>
      <w:pPr>
        <w:ind w:left="1880" w:hanging="360"/>
      </w:pPr>
      <w:rPr>
        <w:rFonts w:ascii="Symbol" w:hAnsi="Symbol"/>
      </w:rPr>
    </w:lvl>
    <w:lvl w:ilvl="2" w:tplc="A88A4A74">
      <w:start w:val="1"/>
      <w:numFmt w:val="bullet"/>
      <w:lvlText w:val=""/>
      <w:lvlJc w:val="left"/>
      <w:pPr>
        <w:ind w:left="1880" w:hanging="360"/>
      </w:pPr>
      <w:rPr>
        <w:rFonts w:ascii="Symbol" w:hAnsi="Symbol"/>
      </w:rPr>
    </w:lvl>
    <w:lvl w:ilvl="3" w:tplc="A5567E8E">
      <w:start w:val="1"/>
      <w:numFmt w:val="bullet"/>
      <w:lvlText w:val=""/>
      <w:lvlJc w:val="left"/>
      <w:pPr>
        <w:ind w:left="1880" w:hanging="360"/>
      </w:pPr>
      <w:rPr>
        <w:rFonts w:ascii="Symbol" w:hAnsi="Symbol"/>
      </w:rPr>
    </w:lvl>
    <w:lvl w:ilvl="4" w:tplc="8960A9E8">
      <w:start w:val="1"/>
      <w:numFmt w:val="bullet"/>
      <w:lvlText w:val=""/>
      <w:lvlJc w:val="left"/>
      <w:pPr>
        <w:ind w:left="1880" w:hanging="360"/>
      </w:pPr>
      <w:rPr>
        <w:rFonts w:ascii="Symbol" w:hAnsi="Symbol"/>
      </w:rPr>
    </w:lvl>
    <w:lvl w:ilvl="5" w:tplc="C14E69F8">
      <w:start w:val="1"/>
      <w:numFmt w:val="bullet"/>
      <w:lvlText w:val=""/>
      <w:lvlJc w:val="left"/>
      <w:pPr>
        <w:ind w:left="1880" w:hanging="360"/>
      </w:pPr>
      <w:rPr>
        <w:rFonts w:ascii="Symbol" w:hAnsi="Symbol"/>
      </w:rPr>
    </w:lvl>
    <w:lvl w:ilvl="6" w:tplc="B970882E">
      <w:start w:val="1"/>
      <w:numFmt w:val="bullet"/>
      <w:lvlText w:val=""/>
      <w:lvlJc w:val="left"/>
      <w:pPr>
        <w:ind w:left="1880" w:hanging="360"/>
      </w:pPr>
      <w:rPr>
        <w:rFonts w:ascii="Symbol" w:hAnsi="Symbol"/>
      </w:rPr>
    </w:lvl>
    <w:lvl w:ilvl="7" w:tplc="BB183274">
      <w:start w:val="1"/>
      <w:numFmt w:val="bullet"/>
      <w:lvlText w:val=""/>
      <w:lvlJc w:val="left"/>
      <w:pPr>
        <w:ind w:left="1880" w:hanging="360"/>
      </w:pPr>
      <w:rPr>
        <w:rFonts w:ascii="Symbol" w:hAnsi="Symbol"/>
      </w:rPr>
    </w:lvl>
    <w:lvl w:ilvl="8" w:tplc="E25EE35E">
      <w:start w:val="1"/>
      <w:numFmt w:val="bullet"/>
      <w:lvlText w:val=""/>
      <w:lvlJc w:val="left"/>
      <w:pPr>
        <w:ind w:left="1880" w:hanging="360"/>
      </w:pPr>
      <w:rPr>
        <w:rFonts w:ascii="Symbol" w:hAnsi="Symbol"/>
      </w:rPr>
    </w:lvl>
  </w:abstractNum>
  <w:abstractNum w:abstractNumId="5" w15:restartNumberingAfterBreak="0">
    <w:nsid w:val="02A071D0"/>
    <w:multiLevelType w:val="hybridMultilevel"/>
    <w:tmpl w:val="07024B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D4456E"/>
    <w:multiLevelType w:val="hybridMultilevel"/>
    <w:tmpl w:val="42A885DA"/>
    <w:lvl w:ilvl="0" w:tplc="5E766644">
      <w:start w:val="1"/>
      <w:numFmt w:val="bullet"/>
      <w:lvlText w:val="•"/>
      <w:lvlJc w:val="left"/>
      <w:pPr>
        <w:tabs>
          <w:tab w:val="num" w:pos="360"/>
        </w:tabs>
        <w:ind w:left="360" w:hanging="360"/>
      </w:pPr>
      <w:rPr>
        <w:rFonts w:ascii="Arial" w:hAnsi="Arial" w:hint="default"/>
      </w:rPr>
    </w:lvl>
    <w:lvl w:ilvl="1" w:tplc="A1FCA768">
      <w:numFmt w:val="bullet"/>
      <w:lvlText w:val="•"/>
      <w:lvlJc w:val="left"/>
      <w:pPr>
        <w:tabs>
          <w:tab w:val="num" w:pos="1080"/>
        </w:tabs>
        <w:ind w:left="1080" w:hanging="360"/>
      </w:pPr>
      <w:rPr>
        <w:rFonts w:ascii="Arial" w:hAnsi="Arial" w:hint="default"/>
      </w:rPr>
    </w:lvl>
    <w:lvl w:ilvl="2" w:tplc="DB8C0F7C" w:tentative="1">
      <w:start w:val="1"/>
      <w:numFmt w:val="bullet"/>
      <w:lvlText w:val="•"/>
      <w:lvlJc w:val="left"/>
      <w:pPr>
        <w:tabs>
          <w:tab w:val="num" w:pos="1800"/>
        </w:tabs>
        <w:ind w:left="1800" w:hanging="360"/>
      </w:pPr>
      <w:rPr>
        <w:rFonts w:ascii="Arial" w:hAnsi="Arial" w:hint="default"/>
      </w:rPr>
    </w:lvl>
    <w:lvl w:ilvl="3" w:tplc="47AE56D4" w:tentative="1">
      <w:start w:val="1"/>
      <w:numFmt w:val="bullet"/>
      <w:lvlText w:val="•"/>
      <w:lvlJc w:val="left"/>
      <w:pPr>
        <w:tabs>
          <w:tab w:val="num" w:pos="2520"/>
        </w:tabs>
        <w:ind w:left="2520" w:hanging="360"/>
      </w:pPr>
      <w:rPr>
        <w:rFonts w:ascii="Arial" w:hAnsi="Arial" w:hint="default"/>
      </w:rPr>
    </w:lvl>
    <w:lvl w:ilvl="4" w:tplc="7E54E3AE" w:tentative="1">
      <w:start w:val="1"/>
      <w:numFmt w:val="bullet"/>
      <w:lvlText w:val="•"/>
      <w:lvlJc w:val="left"/>
      <w:pPr>
        <w:tabs>
          <w:tab w:val="num" w:pos="3240"/>
        </w:tabs>
        <w:ind w:left="3240" w:hanging="360"/>
      </w:pPr>
      <w:rPr>
        <w:rFonts w:ascii="Arial" w:hAnsi="Arial" w:hint="default"/>
      </w:rPr>
    </w:lvl>
    <w:lvl w:ilvl="5" w:tplc="2F4CFE50" w:tentative="1">
      <w:start w:val="1"/>
      <w:numFmt w:val="bullet"/>
      <w:lvlText w:val="•"/>
      <w:lvlJc w:val="left"/>
      <w:pPr>
        <w:tabs>
          <w:tab w:val="num" w:pos="3960"/>
        </w:tabs>
        <w:ind w:left="3960" w:hanging="360"/>
      </w:pPr>
      <w:rPr>
        <w:rFonts w:ascii="Arial" w:hAnsi="Arial" w:hint="default"/>
      </w:rPr>
    </w:lvl>
    <w:lvl w:ilvl="6" w:tplc="DBF831DE" w:tentative="1">
      <w:start w:val="1"/>
      <w:numFmt w:val="bullet"/>
      <w:lvlText w:val="•"/>
      <w:lvlJc w:val="left"/>
      <w:pPr>
        <w:tabs>
          <w:tab w:val="num" w:pos="4680"/>
        </w:tabs>
        <w:ind w:left="4680" w:hanging="360"/>
      </w:pPr>
      <w:rPr>
        <w:rFonts w:ascii="Arial" w:hAnsi="Arial" w:hint="default"/>
      </w:rPr>
    </w:lvl>
    <w:lvl w:ilvl="7" w:tplc="73ECA5AA" w:tentative="1">
      <w:start w:val="1"/>
      <w:numFmt w:val="bullet"/>
      <w:lvlText w:val="•"/>
      <w:lvlJc w:val="left"/>
      <w:pPr>
        <w:tabs>
          <w:tab w:val="num" w:pos="5400"/>
        </w:tabs>
        <w:ind w:left="5400" w:hanging="360"/>
      </w:pPr>
      <w:rPr>
        <w:rFonts w:ascii="Arial" w:hAnsi="Arial" w:hint="default"/>
      </w:rPr>
    </w:lvl>
    <w:lvl w:ilvl="8" w:tplc="D2E0607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8" w15:restartNumberingAfterBreak="0">
    <w:nsid w:val="0DFA7293"/>
    <w:multiLevelType w:val="hybridMultilevel"/>
    <w:tmpl w:val="68B451BC"/>
    <w:lvl w:ilvl="0" w:tplc="0A3CEE3E">
      <w:start w:val="1"/>
      <w:numFmt w:val="bullet"/>
      <w:lvlText w:val=""/>
      <w:lvlJc w:val="left"/>
      <w:pPr>
        <w:ind w:left="1320" w:hanging="360"/>
      </w:pPr>
      <w:rPr>
        <w:rFonts w:ascii="Symbol" w:hAnsi="Symbol"/>
      </w:rPr>
    </w:lvl>
    <w:lvl w:ilvl="1" w:tplc="542CA32C">
      <w:start w:val="1"/>
      <w:numFmt w:val="bullet"/>
      <w:lvlText w:val=""/>
      <w:lvlJc w:val="left"/>
      <w:pPr>
        <w:ind w:left="1320" w:hanging="360"/>
      </w:pPr>
      <w:rPr>
        <w:rFonts w:ascii="Symbol" w:hAnsi="Symbol"/>
      </w:rPr>
    </w:lvl>
    <w:lvl w:ilvl="2" w:tplc="5926928C">
      <w:start w:val="1"/>
      <w:numFmt w:val="bullet"/>
      <w:lvlText w:val=""/>
      <w:lvlJc w:val="left"/>
      <w:pPr>
        <w:ind w:left="1320" w:hanging="360"/>
      </w:pPr>
      <w:rPr>
        <w:rFonts w:ascii="Symbol" w:hAnsi="Symbol"/>
      </w:rPr>
    </w:lvl>
    <w:lvl w:ilvl="3" w:tplc="8F7A9F86">
      <w:start w:val="1"/>
      <w:numFmt w:val="bullet"/>
      <w:lvlText w:val=""/>
      <w:lvlJc w:val="left"/>
      <w:pPr>
        <w:ind w:left="1320" w:hanging="360"/>
      </w:pPr>
      <w:rPr>
        <w:rFonts w:ascii="Symbol" w:hAnsi="Symbol"/>
      </w:rPr>
    </w:lvl>
    <w:lvl w:ilvl="4" w:tplc="3E603F4C">
      <w:start w:val="1"/>
      <w:numFmt w:val="bullet"/>
      <w:lvlText w:val=""/>
      <w:lvlJc w:val="left"/>
      <w:pPr>
        <w:ind w:left="1320" w:hanging="360"/>
      </w:pPr>
      <w:rPr>
        <w:rFonts w:ascii="Symbol" w:hAnsi="Symbol"/>
      </w:rPr>
    </w:lvl>
    <w:lvl w:ilvl="5" w:tplc="BB9AAC88">
      <w:start w:val="1"/>
      <w:numFmt w:val="bullet"/>
      <w:lvlText w:val=""/>
      <w:lvlJc w:val="left"/>
      <w:pPr>
        <w:ind w:left="1320" w:hanging="360"/>
      </w:pPr>
      <w:rPr>
        <w:rFonts w:ascii="Symbol" w:hAnsi="Symbol"/>
      </w:rPr>
    </w:lvl>
    <w:lvl w:ilvl="6" w:tplc="6A047838">
      <w:start w:val="1"/>
      <w:numFmt w:val="bullet"/>
      <w:lvlText w:val=""/>
      <w:lvlJc w:val="left"/>
      <w:pPr>
        <w:ind w:left="1320" w:hanging="360"/>
      </w:pPr>
      <w:rPr>
        <w:rFonts w:ascii="Symbol" w:hAnsi="Symbol"/>
      </w:rPr>
    </w:lvl>
    <w:lvl w:ilvl="7" w:tplc="792ADBB4">
      <w:start w:val="1"/>
      <w:numFmt w:val="bullet"/>
      <w:lvlText w:val=""/>
      <w:lvlJc w:val="left"/>
      <w:pPr>
        <w:ind w:left="1320" w:hanging="360"/>
      </w:pPr>
      <w:rPr>
        <w:rFonts w:ascii="Symbol" w:hAnsi="Symbol"/>
      </w:rPr>
    </w:lvl>
    <w:lvl w:ilvl="8" w:tplc="31723868">
      <w:start w:val="1"/>
      <w:numFmt w:val="bullet"/>
      <w:lvlText w:val=""/>
      <w:lvlJc w:val="left"/>
      <w:pPr>
        <w:ind w:left="1320" w:hanging="360"/>
      </w:pPr>
      <w:rPr>
        <w:rFonts w:ascii="Symbol" w:hAnsi="Symbol"/>
      </w:rPr>
    </w:lvl>
  </w:abstractNum>
  <w:abstractNum w:abstractNumId="9" w15:restartNumberingAfterBreak="0">
    <w:nsid w:val="0E9114A0"/>
    <w:multiLevelType w:val="hybridMultilevel"/>
    <w:tmpl w:val="11543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5F564A"/>
    <w:multiLevelType w:val="hybridMultilevel"/>
    <w:tmpl w:val="B540D756"/>
    <w:lvl w:ilvl="0" w:tplc="5E76664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29C1885"/>
    <w:multiLevelType w:val="hybridMultilevel"/>
    <w:tmpl w:val="5172E0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C84A90"/>
    <w:multiLevelType w:val="hybridMultilevel"/>
    <w:tmpl w:val="E8B4CF60"/>
    <w:lvl w:ilvl="0" w:tplc="D430D93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B177A4"/>
    <w:multiLevelType w:val="hybridMultilevel"/>
    <w:tmpl w:val="3BCEA21C"/>
    <w:lvl w:ilvl="0" w:tplc="7EE6E348">
      <w:start w:val="1"/>
      <w:numFmt w:val="bullet"/>
      <w:lvlText w:val=""/>
      <w:lvlJc w:val="left"/>
      <w:pPr>
        <w:ind w:left="1020" w:hanging="360"/>
      </w:pPr>
      <w:rPr>
        <w:rFonts w:ascii="Symbol" w:hAnsi="Symbol"/>
      </w:rPr>
    </w:lvl>
    <w:lvl w:ilvl="1" w:tplc="C434B090">
      <w:start w:val="1"/>
      <w:numFmt w:val="bullet"/>
      <w:lvlText w:val=""/>
      <w:lvlJc w:val="left"/>
      <w:pPr>
        <w:ind w:left="1020" w:hanging="360"/>
      </w:pPr>
      <w:rPr>
        <w:rFonts w:ascii="Symbol" w:hAnsi="Symbol"/>
      </w:rPr>
    </w:lvl>
    <w:lvl w:ilvl="2" w:tplc="FDEE3EA2">
      <w:start w:val="1"/>
      <w:numFmt w:val="bullet"/>
      <w:lvlText w:val=""/>
      <w:lvlJc w:val="left"/>
      <w:pPr>
        <w:ind w:left="1020" w:hanging="360"/>
      </w:pPr>
      <w:rPr>
        <w:rFonts w:ascii="Symbol" w:hAnsi="Symbol"/>
      </w:rPr>
    </w:lvl>
    <w:lvl w:ilvl="3" w:tplc="53B6F070">
      <w:start w:val="1"/>
      <w:numFmt w:val="bullet"/>
      <w:lvlText w:val=""/>
      <w:lvlJc w:val="left"/>
      <w:pPr>
        <w:ind w:left="1020" w:hanging="360"/>
      </w:pPr>
      <w:rPr>
        <w:rFonts w:ascii="Symbol" w:hAnsi="Symbol"/>
      </w:rPr>
    </w:lvl>
    <w:lvl w:ilvl="4" w:tplc="7C703168">
      <w:start w:val="1"/>
      <w:numFmt w:val="bullet"/>
      <w:lvlText w:val=""/>
      <w:lvlJc w:val="left"/>
      <w:pPr>
        <w:ind w:left="1020" w:hanging="360"/>
      </w:pPr>
      <w:rPr>
        <w:rFonts w:ascii="Symbol" w:hAnsi="Symbol"/>
      </w:rPr>
    </w:lvl>
    <w:lvl w:ilvl="5" w:tplc="C5247A9C">
      <w:start w:val="1"/>
      <w:numFmt w:val="bullet"/>
      <w:lvlText w:val=""/>
      <w:lvlJc w:val="left"/>
      <w:pPr>
        <w:ind w:left="1020" w:hanging="360"/>
      </w:pPr>
      <w:rPr>
        <w:rFonts w:ascii="Symbol" w:hAnsi="Symbol"/>
      </w:rPr>
    </w:lvl>
    <w:lvl w:ilvl="6" w:tplc="1F3E0668">
      <w:start w:val="1"/>
      <w:numFmt w:val="bullet"/>
      <w:lvlText w:val=""/>
      <w:lvlJc w:val="left"/>
      <w:pPr>
        <w:ind w:left="1020" w:hanging="360"/>
      </w:pPr>
      <w:rPr>
        <w:rFonts w:ascii="Symbol" w:hAnsi="Symbol"/>
      </w:rPr>
    </w:lvl>
    <w:lvl w:ilvl="7" w:tplc="3ACC1B00">
      <w:start w:val="1"/>
      <w:numFmt w:val="bullet"/>
      <w:lvlText w:val=""/>
      <w:lvlJc w:val="left"/>
      <w:pPr>
        <w:ind w:left="1020" w:hanging="360"/>
      </w:pPr>
      <w:rPr>
        <w:rFonts w:ascii="Symbol" w:hAnsi="Symbol"/>
      </w:rPr>
    </w:lvl>
    <w:lvl w:ilvl="8" w:tplc="50B0D202">
      <w:start w:val="1"/>
      <w:numFmt w:val="bullet"/>
      <w:lvlText w:val=""/>
      <w:lvlJc w:val="left"/>
      <w:pPr>
        <w:ind w:left="1020" w:hanging="360"/>
      </w:pPr>
      <w:rPr>
        <w:rFonts w:ascii="Symbol" w:hAnsi="Symbol"/>
      </w:rPr>
    </w:lvl>
  </w:abstractNum>
  <w:abstractNum w:abstractNumId="14" w15:restartNumberingAfterBreak="0">
    <w:nsid w:val="1ADA5504"/>
    <w:multiLevelType w:val="hybridMultilevel"/>
    <w:tmpl w:val="87BA7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2692D"/>
    <w:multiLevelType w:val="hybridMultilevel"/>
    <w:tmpl w:val="5C78EB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C5F2153"/>
    <w:multiLevelType w:val="hybridMultilevel"/>
    <w:tmpl w:val="CE90E28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20215BAA"/>
    <w:multiLevelType w:val="hybridMultilevel"/>
    <w:tmpl w:val="B7A4C064"/>
    <w:lvl w:ilvl="0" w:tplc="5E72AEAA">
      <w:start w:val="1"/>
      <w:numFmt w:val="bullet"/>
      <w:lvlText w:val=""/>
      <w:lvlJc w:val="left"/>
      <w:pPr>
        <w:ind w:left="1020" w:hanging="360"/>
      </w:pPr>
      <w:rPr>
        <w:rFonts w:ascii="Symbol" w:hAnsi="Symbol"/>
      </w:rPr>
    </w:lvl>
    <w:lvl w:ilvl="1" w:tplc="32A68EA8">
      <w:start w:val="1"/>
      <w:numFmt w:val="bullet"/>
      <w:lvlText w:val=""/>
      <w:lvlJc w:val="left"/>
      <w:pPr>
        <w:ind w:left="1020" w:hanging="360"/>
      </w:pPr>
      <w:rPr>
        <w:rFonts w:ascii="Symbol" w:hAnsi="Symbol"/>
      </w:rPr>
    </w:lvl>
    <w:lvl w:ilvl="2" w:tplc="52DA0D24">
      <w:start w:val="1"/>
      <w:numFmt w:val="bullet"/>
      <w:lvlText w:val=""/>
      <w:lvlJc w:val="left"/>
      <w:pPr>
        <w:ind w:left="1020" w:hanging="360"/>
      </w:pPr>
      <w:rPr>
        <w:rFonts w:ascii="Symbol" w:hAnsi="Symbol"/>
      </w:rPr>
    </w:lvl>
    <w:lvl w:ilvl="3" w:tplc="9D8E0130">
      <w:start w:val="1"/>
      <w:numFmt w:val="bullet"/>
      <w:lvlText w:val=""/>
      <w:lvlJc w:val="left"/>
      <w:pPr>
        <w:ind w:left="1020" w:hanging="360"/>
      </w:pPr>
      <w:rPr>
        <w:rFonts w:ascii="Symbol" w:hAnsi="Symbol"/>
      </w:rPr>
    </w:lvl>
    <w:lvl w:ilvl="4" w:tplc="0C34680C">
      <w:start w:val="1"/>
      <w:numFmt w:val="bullet"/>
      <w:lvlText w:val=""/>
      <w:lvlJc w:val="left"/>
      <w:pPr>
        <w:ind w:left="1020" w:hanging="360"/>
      </w:pPr>
      <w:rPr>
        <w:rFonts w:ascii="Symbol" w:hAnsi="Symbol"/>
      </w:rPr>
    </w:lvl>
    <w:lvl w:ilvl="5" w:tplc="254C4A74">
      <w:start w:val="1"/>
      <w:numFmt w:val="bullet"/>
      <w:lvlText w:val=""/>
      <w:lvlJc w:val="left"/>
      <w:pPr>
        <w:ind w:left="1020" w:hanging="360"/>
      </w:pPr>
      <w:rPr>
        <w:rFonts w:ascii="Symbol" w:hAnsi="Symbol"/>
      </w:rPr>
    </w:lvl>
    <w:lvl w:ilvl="6" w:tplc="DD22E860">
      <w:start w:val="1"/>
      <w:numFmt w:val="bullet"/>
      <w:lvlText w:val=""/>
      <w:lvlJc w:val="left"/>
      <w:pPr>
        <w:ind w:left="1020" w:hanging="360"/>
      </w:pPr>
      <w:rPr>
        <w:rFonts w:ascii="Symbol" w:hAnsi="Symbol"/>
      </w:rPr>
    </w:lvl>
    <w:lvl w:ilvl="7" w:tplc="5A46CC24">
      <w:start w:val="1"/>
      <w:numFmt w:val="bullet"/>
      <w:lvlText w:val=""/>
      <w:lvlJc w:val="left"/>
      <w:pPr>
        <w:ind w:left="1020" w:hanging="360"/>
      </w:pPr>
      <w:rPr>
        <w:rFonts w:ascii="Symbol" w:hAnsi="Symbol"/>
      </w:rPr>
    </w:lvl>
    <w:lvl w:ilvl="8" w:tplc="2A60F1E8">
      <w:start w:val="1"/>
      <w:numFmt w:val="bullet"/>
      <w:lvlText w:val=""/>
      <w:lvlJc w:val="left"/>
      <w:pPr>
        <w:ind w:left="1020" w:hanging="360"/>
      </w:pPr>
      <w:rPr>
        <w:rFonts w:ascii="Symbol" w:hAnsi="Symbol"/>
      </w:rPr>
    </w:lvl>
  </w:abstractNum>
  <w:abstractNum w:abstractNumId="19" w15:restartNumberingAfterBreak="0">
    <w:nsid w:val="22944054"/>
    <w:multiLevelType w:val="hybridMultilevel"/>
    <w:tmpl w:val="34282D64"/>
    <w:lvl w:ilvl="0" w:tplc="A628DC28">
      <w:start w:val="1"/>
      <w:numFmt w:val="bullet"/>
      <w:lvlText w:val=""/>
      <w:lvlJc w:val="left"/>
      <w:pPr>
        <w:ind w:left="1540" w:hanging="360"/>
      </w:pPr>
      <w:rPr>
        <w:rFonts w:ascii="Symbol" w:hAnsi="Symbol"/>
      </w:rPr>
    </w:lvl>
    <w:lvl w:ilvl="1" w:tplc="7E24BD8A">
      <w:start w:val="1"/>
      <w:numFmt w:val="bullet"/>
      <w:lvlText w:val=""/>
      <w:lvlJc w:val="left"/>
      <w:pPr>
        <w:ind w:left="1540" w:hanging="360"/>
      </w:pPr>
      <w:rPr>
        <w:rFonts w:ascii="Symbol" w:hAnsi="Symbol"/>
      </w:rPr>
    </w:lvl>
    <w:lvl w:ilvl="2" w:tplc="E16C9596">
      <w:start w:val="1"/>
      <w:numFmt w:val="bullet"/>
      <w:lvlText w:val=""/>
      <w:lvlJc w:val="left"/>
      <w:pPr>
        <w:ind w:left="1540" w:hanging="360"/>
      </w:pPr>
      <w:rPr>
        <w:rFonts w:ascii="Symbol" w:hAnsi="Symbol"/>
      </w:rPr>
    </w:lvl>
    <w:lvl w:ilvl="3" w:tplc="107A79D0">
      <w:start w:val="1"/>
      <w:numFmt w:val="bullet"/>
      <w:lvlText w:val=""/>
      <w:lvlJc w:val="left"/>
      <w:pPr>
        <w:ind w:left="1540" w:hanging="360"/>
      </w:pPr>
      <w:rPr>
        <w:rFonts w:ascii="Symbol" w:hAnsi="Symbol"/>
      </w:rPr>
    </w:lvl>
    <w:lvl w:ilvl="4" w:tplc="97E6EFA0">
      <w:start w:val="1"/>
      <w:numFmt w:val="bullet"/>
      <w:lvlText w:val=""/>
      <w:lvlJc w:val="left"/>
      <w:pPr>
        <w:ind w:left="1540" w:hanging="360"/>
      </w:pPr>
      <w:rPr>
        <w:rFonts w:ascii="Symbol" w:hAnsi="Symbol"/>
      </w:rPr>
    </w:lvl>
    <w:lvl w:ilvl="5" w:tplc="885E0A84">
      <w:start w:val="1"/>
      <w:numFmt w:val="bullet"/>
      <w:lvlText w:val=""/>
      <w:lvlJc w:val="left"/>
      <w:pPr>
        <w:ind w:left="1540" w:hanging="360"/>
      </w:pPr>
      <w:rPr>
        <w:rFonts w:ascii="Symbol" w:hAnsi="Symbol"/>
      </w:rPr>
    </w:lvl>
    <w:lvl w:ilvl="6" w:tplc="C7349BEA">
      <w:start w:val="1"/>
      <w:numFmt w:val="bullet"/>
      <w:lvlText w:val=""/>
      <w:lvlJc w:val="left"/>
      <w:pPr>
        <w:ind w:left="1540" w:hanging="360"/>
      </w:pPr>
      <w:rPr>
        <w:rFonts w:ascii="Symbol" w:hAnsi="Symbol"/>
      </w:rPr>
    </w:lvl>
    <w:lvl w:ilvl="7" w:tplc="F4445C52">
      <w:start w:val="1"/>
      <w:numFmt w:val="bullet"/>
      <w:lvlText w:val=""/>
      <w:lvlJc w:val="left"/>
      <w:pPr>
        <w:ind w:left="1540" w:hanging="360"/>
      </w:pPr>
      <w:rPr>
        <w:rFonts w:ascii="Symbol" w:hAnsi="Symbol"/>
      </w:rPr>
    </w:lvl>
    <w:lvl w:ilvl="8" w:tplc="489AAB00">
      <w:start w:val="1"/>
      <w:numFmt w:val="bullet"/>
      <w:lvlText w:val=""/>
      <w:lvlJc w:val="left"/>
      <w:pPr>
        <w:ind w:left="1540" w:hanging="360"/>
      </w:pPr>
      <w:rPr>
        <w:rFonts w:ascii="Symbol" w:hAnsi="Symbol"/>
      </w:r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71E6550"/>
    <w:multiLevelType w:val="hybridMultilevel"/>
    <w:tmpl w:val="D54A1FC0"/>
    <w:lvl w:ilvl="0" w:tplc="8A66EB88">
      <w:start w:val="1"/>
      <w:numFmt w:val="bullet"/>
      <w:lvlText w:val=""/>
      <w:lvlJc w:val="left"/>
      <w:pPr>
        <w:tabs>
          <w:tab w:val="num" w:pos="720"/>
        </w:tabs>
        <w:ind w:left="720" w:hanging="360"/>
      </w:pPr>
      <w:rPr>
        <w:rFonts w:ascii="Symbol" w:hAnsi="Symbol" w:hint="default"/>
      </w:rPr>
    </w:lvl>
    <w:lvl w:ilvl="1" w:tplc="51CC752C">
      <w:start w:val="1"/>
      <w:numFmt w:val="bullet"/>
      <w:lvlText w:val=""/>
      <w:lvlJc w:val="left"/>
      <w:pPr>
        <w:tabs>
          <w:tab w:val="num" w:pos="1440"/>
        </w:tabs>
        <w:ind w:left="1440" w:hanging="360"/>
      </w:pPr>
      <w:rPr>
        <w:rFonts w:ascii="Symbol" w:hAnsi="Symbol" w:hint="default"/>
      </w:rPr>
    </w:lvl>
    <w:lvl w:ilvl="2" w:tplc="B254CF58" w:tentative="1">
      <w:start w:val="1"/>
      <w:numFmt w:val="bullet"/>
      <w:lvlText w:val=""/>
      <w:lvlJc w:val="left"/>
      <w:pPr>
        <w:tabs>
          <w:tab w:val="num" w:pos="2160"/>
        </w:tabs>
        <w:ind w:left="2160" w:hanging="360"/>
      </w:pPr>
      <w:rPr>
        <w:rFonts w:ascii="Symbol" w:hAnsi="Symbol" w:hint="default"/>
      </w:rPr>
    </w:lvl>
    <w:lvl w:ilvl="3" w:tplc="0644AA1A" w:tentative="1">
      <w:start w:val="1"/>
      <w:numFmt w:val="bullet"/>
      <w:lvlText w:val=""/>
      <w:lvlJc w:val="left"/>
      <w:pPr>
        <w:tabs>
          <w:tab w:val="num" w:pos="2880"/>
        </w:tabs>
        <w:ind w:left="2880" w:hanging="360"/>
      </w:pPr>
      <w:rPr>
        <w:rFonts w:ascii="Symbol" w:hAnsi="Symbol" w:hint="default"/>
      </w:rPr>
    </w:lvl>
    <w:lvl w:ilvl="4" w:tplc="18CA4420" w:tentative="1">
      <w:start w:val="1"/>
      <w:numFmt w:val="bullet"/>
      <w:lvlText w:val=""/>
      <w:lvlJc w:val="left"/>
      <w:pPr>
        <w:tabs>
          <w:tab w:val="num" w:pos="3600"/>
        </w:tabs>
        <w:ind w:left="3600" w:hanging="360"/>
      </w:pPr>
      <w:rPr>
        <w:rFonts w:ascii="Symbol" w:hAnsi="Symbol" w:hint="default"/>
      </w:rPr>
    </w:lvl>
    <w:lvl w:ilvl="5" w:tplc="EDCAFC8E" w:tentative="1">
      <w:start w:val="1"/>
      <w:numFmt w:val="bullet"/>
      <w:lvlText w:val=""/>
      <w:lvlJc w:val="left"/>
      <w:pPr>
        <w:tabs>
          <w:tab w:val="num" w:pos="4320"/>
        </w:tabs>
        <w:ind w:left="4320" w:hanging="360"/>
      </w:pPr>
      <w:rPr>
        <w:rFonts w:ascii="Symbol" w:hAnsi="Symbol" w:hint="default"/>
      </w:rPr>
    </w:lvl>
    <w:lvl w:ilvl="6" w:tplc="58A65978" w:tentative="1">
      <w:start w:val="1"/>
      <w:numFmt w:val="bullet"/>
      <w:lvlText w:val=""/>
      <w:lvlJc w:val="left"/>
      <w:pPr>
        <w:tabs>
          <w:tab w:val="num" w:pos="5040"/>
        </w:tabs>
        <w:ind w:left="5040" w:hanging="360"/>
      </w:pPr>
      <w:rPr>
        <w:rFonts w:ascii="Symbol" w:hAnsi="Symbol" w:hint="default"/>
      </w:rPr>
    </w:lvl>
    <w:lvl w:ilvl="7" w:tplc="E9A4E396" w:tentative="1">
      <w:start w:val="1"/>
      <w:numFmt w:val="bullet"/>
      <w:lvlText w:val=""/>
      <w:lvlJc w:val="left"/>
      <w:pPr>
        <w:tabs>
          <w:tab w:val="num" w:pos="5760"/>
        </w:tabs>
        <w:ind w:left="5760" w:hanging="360"/>
      </w:pPr>
      <w:rPr>
        <w:rFonts w:ascii="Symbol" w:hAnsi="Symbol" w:hint="default"/>
      </w:rPr>
    </w:lvl>
    <w:lvl w:ilvl="8" w:tplc="9140AF7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7407250"/>
    <w:multiLevelType w:val="hybridMultilevel"/>
    <w:tmpl w:val="929E22FE"/>
    <w:lvl w:ilvl="0" w:tplc="0DDABAD0">
      <w:start w:val="1"/>
      <w:numFmt w:val="bullet"/>
      <w:lvlText w:val=""/>
      <w:lvlJc w:val="left"/>
      <w:pPr>
        <w:tabs>
          <w:tab w:val="num" w:pos="720"/>
        </w:tabs>
        <w:ind w:left="720" w:hanging="360"/>
      </w:pPr>
      <w:rPr>
        <w:rFonts w:ascii="Symbol" w:hAnsi="Symbol" w:hint="default"/>
      </w:rPr>
    </w:lvl>
    <w:lvl w:ilvl="1" w:tplc="84AC64D6">
      <w:start w:val="1"/>
      <w:numFmt w:val="bullet"/>
      <w:lvlText w:val="•"/>
      <w:lvlJc w:val="left"/>
      <w:pPr>
        <w:ind w:left="1440" w:hanging="360"/>
      </w:pPr>
      <w:rPr>
        <w:rFonts w:ascii="Arial" w:hAnsi="Arial" w:hint="default"/>
      </w:rPr>
    </w:lvl>
    <w:lvl w:ilvl="2" w:tplc="7B3E71DC" w:tentative="1">
      <w:start w:val="1"/>
      <w:numFmt w:val="bullet"/>
      <w:lvlText w:val=""/>
      <w:lvlJc w:val="left"/>
      <w:pPr>
        <w:tabs>
          <w:tab w:val="num" w:pos="2160"/>
        </w:tabs>
        <w:ind w:left="2160" w:hanging="360"/>
      </w:pPr>
      <w:rPr>
        <w:rFonts w:ascii="Symbol" w:hAnsi="Symbol" w:hint="default"/>
      </w:rPr>
    </w:lvl>
    <w:lvl w:ilvl="3" w:tplc="9C8C112E" w:tentative="1">
      <w:start w:val="1"/>
      <w:numFmt w:val="bullet"/>
      <w:lvlText w:val=""/>
      <w:lvlJc w:val="left"/>
      <w:pPr>
        <w:tabs>
          <w:tab w:val="num" w:pos="2880"/>
        </w:tabs>
        <w:ind w:left="2880" w:hanging="360"/>
      </w:pPr>
      <w:rPr>
        <w:rFonts w:ascii="Symbol" w:hAnsi="Symbol" w:hint="default"/>
      </w:rPr>
    </w:lvl>
    <w:lvl w:ilvl="4" w:tplc="7E8E8342" w:tentative="1">
      <w:start w:val="1"/>
      <w:numFmt w:val="bullet"/>
      <w:lvlText w:val=""/>
      <w:lvlJc w:val="left"/>
      <w:pPr>
        <w:tabs>
          <w:tab w:val="num" w:pos="3600"/>
        </w:tabs>
        <w:ind w:left="3600" w:hanging="360"/>
      </w:pPr>
      <w:rPr>
        <w:rFonts w:ascii="Symbol" w:hAnsi="Symbol" w:hint="default"/>
      </w:rPr>
    </w:lvl>
    <w:lvl w:ilvl="5" w:tplc="EB4442D8" w:tentative="1">
      <w:start w:val="1"/>
      <w:numFmt w:val="bullet"/>
      <w:lvlText w:val=""/>
      <w:lvlJc w:val="left"/>
      <w:pPr>
        <w:tabs>
          <w:tab w:val="num" w:pos="4320"/>
        </w:tabs>
        <w:ind w:left="4320" w:hanging="360"/>
      </w:pPr>
      <w:rPr>
        <w:rFonts w:ascii="Symbol" w:hAnsi="Symbol" w:hint="default"/>
      </w:rPr>
    </w:lvl>
    <w:lvl w:ilvl="6" w:tplc="D85CBC6C" w:tentative="1">
      <w:start w:val="1"/>
      <w:numFmt w:val="bullet"/>
      <w:lvlText w:val=""/>
      <w:lvlJc w:val="left"/>
      <w:pPr>
        <w:tabs>
          <w:tab w:val="num" w:pos="5040"/>
        </w:tabs>
        <w:ind w:left="5040" w:hanging="360"/>
      </w:pPr>
      <w:rPr>
        <w:rFonts w:ascii="Symbol" w:hAnsi="Symbol" w:hint="default"/>
      </w:rPr>
    </w:lvl>
    <w:lvl w:ilvl="7" w:tplc="00E6F262" w:tentative="1">
      <w:start w:val="1"/>
      <w:numFmt w:val="bullet"/>
      <w:lvlText w:val=""/>
      <w:lvlJc w:val="left"/>
      <w:pPr>
        <w:tabs>
          <w:tab w:val="num" w:pos="5760"/>
        </w:tabs>
        <w:ind w:left="5760" w:hanging="360"/>
      </w:pPr>
      <w:rPr>
        <w:rFonts w:ascii="Symbol" w:hAnsi="Symbol" w:hint="default"/>
      </w:rPr>
    </w:lvl>
    <w:lvl w:ilvl="8" w:tplc="1EC24BA0"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965338C"/>
    <w:multiLevelType w:val="hybridMultilevel"/>
    <w:tmpl w:val="933CF0C8"/>
    <w:lvl w:ilvl="0" w:tplc="AE7EBD4E">
      <w:start w:val="1"/>
      <w:numFmt w:val="bullet"/>
      <w:lvlText w:val="•"/>
      <w:lvlJc w:val="left"/>
      <w:pPr>
        <w:tabs>
          <w:tab w:val="num" w:pos="720"/>
        </w:tabs>
        <w:ind w:left="720" w:hanging="360"/>
      </w:pPr>
      <w:rPr>
        <w:rFonts w:ascii="Arial" w:hAnsi="Arial" w:hint="default"/>
      </w:rPr>
    </w:lvl>
    <w:lvl w:ilvl="1" w:tplc="13A884FE">
      <w:start w:val="1"/>
      <w:numFmt w:val="bullet"/>
      <w:lvlText w:val="•"/>
      <w:lvlJc w:val="left"/>
      <w:pPr>
        <w:tabs>
          <w:tab w:val="num" w:pos="1440"/>
        </w:tabs>
        <w:ind w:left="1440" w:hanging="360"/>
      </w:pPr>
      <w:rPr>
        <w:rFonts w:ascii="Arial" w:hAnsi="Arial" w:hint="default"/>
      </w:rPr>
    </w:lvl>
    <w:lvl w:ilvl="2" w:tplc="940E48A2" w:tentative="1">
      <w:start w:val="1"/>
      <w:numFmt w:val="bullet"/>
      <w:lvlText w:val="•"/>
      <w:lvlJc w:val="left"/>
      <w:pPr>
        <w:tabs>
          <w:tab w:val="num" w:pos="2160"/>
        </w:tabs>
        <w:ind w:left="2160" w:hanging="360"/>
      </w:pPr>
      <w:rPr>
        <w:rFonts w:ascii="Arial" w:hAnsi="Arial" w:hint="default"/>
      </w:rPr>
    </w:lvl>
    <w:lvl w:ilvl="3" w:tplc="F8349BDE" w:tentative="1">
      <w:start w:val="1"/>
      <w:numFmt w:val="bullet"/>
      <w:lvlText w:val="•"/>
      <w:lvlJc w:val="left"/>
      <w:pPr>
        <w:tabs>
          <w:tab w:val="num" w:pos="2880"/>
        </w:tabs>
        <w:ind w:left="2880" w:hanging="360"/>
      </w:pPr>
      <w:rPr>
        <w:rFonts w:ascii="Arial" w:hAnsi="Arial" w:hint="default"/>
      </w:rPr>
    </w:lvl>
    <w:lvl w:ilvl="4" w:tplc="438A9B1E" w:tentative="1">
      <w:start w:val="1"/>
      <w:numFmt w:val="bullet"/>
      <w:lvlText w:val="•"/>
      <w:lvlJc w:val="left"/>
      <w:pPr>
        <w:tabs>
          <w:tab w:val="num" w:pos="3600"/>
        </w:tabs>
        <w:ind w:left="3600" w:hanging="360"/>
      </w:pPr>
      <w:rPr>
        <w:rFonts w:ascii="Arial" w:hAnsi="Arial" w:hint="default"/>
      </w:rPr>
    </w:lvl>
    <w:lvl w:ilvl="5" w:tplc="3702B384" w:tentative="1">
      <w:start w:val="1"/>
      <w:numFmt w:val="bullet"/>
      <w:lvlText w:val="•"/>
      <w:lvlJc w:val="left"/>
      <w:pPr>
        <w:tabs>
          <w:tab w:val="num" w:pos="4320"/>
        </w:tabs>
        <w:ind w:left="4320" w:hanging="360"/>
      </w:pPr>
      <w:rPr>
        <w:rFonts w:ascii="Arial" w:hAnsi="Arial" w:hint="default"/>
      </w:rPr>
    </w:lvl>
    <w:lvl w:ilvl="6" w:tplc="48B0184C" w:tentative="1">
      <w:start w:val="1"/>
      <w:numFmt w:val="bullet"/>
      <w:lvlText w:val="•"/>
      <w:lvlJc w:val="left"/>
      <w:pPr>
        <w:tabs>
          <w:tab w:val="num" w:pos="5040"/>
        </w:tabs>
        <w:ind w:left="5040" w:hanging="360"/>
      </w:pPr>
      <w:rPr>
        <w:rFonts w:ascii="Arial" w:hAnsi="Arial" w:hint="default"/>
      </w:rPr>
    </w:lvl>
    <w:lvl w:ilvl="7" w:tplc="960E424A" w:tentative="1">
      <w:start w:val="1"/>
      <w:numFmt w:val="bullet"/>
      <w:lvlText w:val="•"/>
      <w:lvlJc w:val="left"/>
      <w:pPr>
        <w:tabs>
          <w:tab w:val="num" w:pos="5760"/>
        </w:tabs>
        <w:ind w:left="5760" w:hanging="360"/>
      </w:pPr>
      <w:rPr>
        <w:rFonts w:ascii="Arial" w:hAnsi="Arial" w:hint="default"/>
      </w:rPr>
    </w:lvl>
    <w:lvl w:ilvl="8" w:tplc="9184DA6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C020057"/>
    <w:multiLevelType w:val="hybridMultilevel"/>
    <w:tmpl w:val="4FCCA0BC"/>
    <w:lvl w:ilvl="0" w:tplc="E7789E54">
      <w:start w:val="1"/>
      <w:numFmt w:val="bullet"/>
      <w:lvlText w:val=""/>
      <w:lvlJc w:val="left"/>
      <w:pPr>
        <w:tabs>
          <w:tab w:val="num" w:pos="720"/>
        </w:tabs>
        <w:ind w:left="720" w:hanging="360"/>
      </w:pPr>
      <w:rPr>
        <w:rFonts w:ascii="Symbol" w:hAnsi="Symbol" w:hint="default"/>
      </w:rPr>
    </w:lvl>
    <w:lvl w:ilvl="1" w:tplc="9BBCEF64" w:tentative="1">
      <w:start w:val="1"/>
      <w:numFmt w:val="bullet"/>
      <w:lvlText w:val=""/>
      <w:lvlJc w:val="left"/>
      <w:pPr>
        <w:tabs>
          <w:tab w:val="num" w:pos="1440"/>
        </w:tabs>
        <w:ind w:left="1440" w:hanging="360"/>
      </w:pPr>
      <w:rPr>
        <w:rFonts w:ascii="Symbol" w:hAnsi="Symbol" w:hint="default"/>
      </w:rPr>
    </w:lvl>
    <w:lvl w:ilvl="2" w:tplc="74C4DCA0" w:tentative="1">
      <w:start w:val="1"/>
      <w:numFmt w:val="bullet"/>
      <w:lvlText w:val=""/>
      <w:lvlJc w:val="left"/>
      <w:pPr>
        <w:tabs>
          <w:tab w:val="num" w:pos="2160"/>
        </w:tabs>
        <w:ind w:left="2160" w:hanging="360"/>
      </w:pPr>
      <w:rPr>
        <w:rFonts w:ascii="Symbol" w:hAnsi="Symbol" w:hint="default"/>
      </w:rPr>
    </w:lvl>
    <w:lvl w:ilvl="3" w:tplc="61FC6248" w:tentative="1">
      <w:start w:val="1"/>
      <w:numFmt w:val="bullet"/>
      <w:lvlText w:val=""/>
      <w:lvlJc w:val="left"/>
      <w:pPr>
        <w:tabs>
          <w:tab w:val="num" w:pos="2880"/>
        </w:tabs>
        <w:ind w:left="2880" w:hanging="360"/>
      </w:pPr>
      <w:rPr>
        <w:rFonts w:ascii="Symbol" w:hAnsi="Symbol" w:hint="default"/>
      </w:rPr>
    </w:lvl>
    <w:lvl w:ilvl="4" w:tplc="C7D4B1CE" w:tentative="1">
      <w:start w:val="1"/>
      <w:numFmt w:val="bullet"/>
      <w:lvlText w:val=""/>
      <w:lvlJc w:val="left"/>
      <w:pPr>
        <w:tabs>
          <w:tab w:val="num" w:pos="3600"/>
        </w:tabs>
        <w:ind w:left="3600" w:hanging="360"/>
      </w:pPr>
      <w:rPr>
        <w:rFonts w:ascii="Symbol" w:hAnsi="Symbol" w:hint="default"/>
      </w:rPr>
    </w:lvl>
    <w:lvl w:ilvl="5" w:tplc="DB8040FE" w:tentative="1">
      <w:start w:val="1"/>
      <w:numFmt w:val="bullet"/>
      <w:lvlText w:val=""/>
      <w:lvlJc w:val="left"/>
      <w:pPr>
        <w:tabs>
          <w:tab w:val="num" w:pos="4320"/>
        </w:tabs>
        <w:ind w:left="4320" w:hanging="360"/>
      </w:pPr>
      <w:rPr>
        <w:rFonts w:ascii="Symbol" w:hAnsi="Symbol" w:hint="default"/>
      </w:rPr>
    </w:lvl>
    <w:lvl w:ilvl="6" w:tplc="9A4CFB5A" w:tentative="1">
      <w:start w:val="1"/>
      <w:numFmt w:val="bullet"/>
      <w:lvlText w:val=""/>
      <w:lvlJc w:val="left"/>
      <w:pPr>
        <w:tabs>
          <w:tab w:val="num" w:pos="5040"/>
        </w:tabs>
        <w:ind w:left="5040" w:hanging="360"/>
      </w:pPr>
      <w:rPr>
        <w:rFonts w:ascii="Symbol" w:hAnsi="Symbol" w:hint="default"/>
      </w:rPr>
    </w:lvl>
    <w:lvl w:ilvl="7" w:tplc="468CEB8A" w:tentative="1">
      <w:start w:val="1"/>
      <w:numFmt w:val="bullet"/>
      <w:lvlText w:val=""/>
      <w:lvlJc w:val="left"/>
      <w:pPr>
        <w:tabs>
          <w:tab w:val="num" w:pos="5760"/>
        </w:tabs>
        <w:ind w:left="5760" w:hanging="360"/>
      </w:pPr>
      <w:rPr>
        <w:rFonts w:ascii="Symbol" w:hAnsi="Symbol" w:hint="default"/>
      </w:rPr>
    </w:lvl>
    <w:lvl w:ilvl="8" w:tplc="C6041AB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0B835C3"/>
    <w:multiLevelType w:val="hybridMultilevel"/>
    <w:tmpl w:val="59AA4E10"/>
    <w:lvl w:ilvl="0" w:tplc="4F2E15D2">
      <w:start w:val="1"/>
      <w:numFmt w:val="bullet"/>
      <w:lvlText w:val=""/>
      <w:lvlJc w:val="left"/>
      <w:pPr>
        <w:ind w:left="1020" w:hanging="360"/>
      </w:pPr>
      <w:rPr>
        <w:rFonts w:ascii="Symbol" w:hAnsi="Symbol"/>
      </w:rPr>
    </w:lvl>
    <w:lvl w:ilvl="1" w:tplc="8402AB04">
      <w:start w:val="1"/>
      <w:numFmt w:val="bullet"/>
      <w:lvlText w:val=""/>
      <w:lvlJc w:val="left"/>
      <w:pPr>
        <w:ind w:left="1020" w:hanging="360"/>
      </w:pPr>
      <w:rPr>
        <w:rFonts w:ascii="Symbol" w:hAnsi="Symbol"/>
      </w:rPr>
    </w:lvl>
    <w:lvl w:ilvl="2" w:tplc="4D54DF18">
      <w:start w:val="1"/>
      <w:numFmt w:val="bullet"/>
      <w:lvlText w:val=""/>
      <w:lvlJc w:val="left"/>
      <w:pPr>
        <w:ind w:left="1020" w:hanging="360"/>
      </w:pPr>
      <w:rPr>
        <w:rFonts w:ascii="Symbol" w:hAnsi="Symbol"/>
      </w:rPr>
    </w:lvl>
    <w:lvl w:ilvl="3" w:tplc="2766CDFA">
      <w:start w:val="1"/>
      <w:numFmt w:val="bullet"/>
      <w:lvlText w:val=""/>
      <w:lvlJc w:val="left"/>
      <w:pPr>
        <w:ind w:left="1020" w:hanging="360"/>
      </w:pPr>
      <w:rPr>
        <w:rFonts w:ascii="Symbol" w:hAnsi="Symbol"/>
      </w:rPr>
    </w:lvl>
    <w:lvl w:ilvl="4" w:tplc="7C8ED484">
      <w:start w:val="1"/>
      <w:numFmt w:val="bullet"/>
      <w:lvlText w:val=""/>
      <w:lvlJc w:val="left"/>
      <w:pPr>
        <w:ind w:left="1020" w:hanging="360"/>
      </w:pPr>
      <w:rPr>
        <w:rFonts w:ascii="Symbol" w:hAnsi="Symbol"/>
      </w:rPr>
    </w:lvl>
    <w:lvl w:ilvl="5" w:tplc="4E300F66">
      <w:start w:val="1"/>
      <w:numFmt w:val="bullet"/>
      <w:lvlText w:val=""/>
      <w:lvlJc w:val="left"/>
      <w:pPr>
        <w:ind w:left="1020" w:hanging="360"/>
      </w:pPr>
      <w:rPr>
        <w:rFonts w:ascii="Symbol" w:hAnsi="Symbol"/>
      </w:rPr>
    </w:lvl>
    <w:lvl w:ilvl="6" w:tplc="0ADCFC60">
      <w:start w:val="1"/>
      <w:numFmt w:val="bullet"/>
      <w:lvlText w:val=""/>
      <w:lvlJc w:val="left"/>
      <w:pPr>
        <w:ind w:left="1020" w:hanging="360"/>
      </w:pPr>
      <w:rPr>
        <w:rFonts w:ascii="Symbol" w:hAnsi="Symbol"/>
      </w:rPr>
    </w:lvl>
    <w:lvl w:ilvl="7" w:tplc="7CA68EF8">
      <w:start w:val="1"/>
      <w:numFmt w:val="bullet"/>
      <w:lvlText w:val=""/>
      <w:lvlJc w:val="left"/>
      <w:pPr>
        <w:ind w:left="1020" w:hanging="360"/>
      </w:pPr>
      <w:rPr>
        <w:rFonts w:ascii="Symbol" w:hAnsi="Symbol"/>
      </w:rPr>
    </w:lvl>
    <w:lvl w:ilvl="8" w:tplc="3D40231E">
      <w:start w:val="1"/>
      <w:numFmt w:val="bullet"/>
      <w:lvlText w:val=""/>
      <w:lvlJc w:val="left"/>
      <w:pPr>
        <w:ind w:left="1020" w:hanging="360"/>
      </w:pPr>
      <w:rPr>
        <w:rFonts w:ascii="Symbol" w:hAnsi="Symbol"/>
      </w:rPr>
    </w:lvl>
  </w:abstractNum>
  <w:abstractNum w:abstractNumId="26" w15:restartNumberingAfterBreak="0">
    <w:nsid w:val="30FC6287"/>
    <w:multiLevelType w:val="hybridMultilevel"/>
    <w:tmpl w:val="380CACC8"/>
    <w:lvl w:ilvl="0" w:tplc="11C2ADD2">
      <w:start w:val="1"/>
      <w:numFmt w:val="bullet"/>
      <w:lvlText w:val=""/>
      <w:lvlJc w:val="left"/>
      <w:pPr>
        <w:ind w:left="1740" w:hanging="360"/>
      </w:pPr>
      <w:rPr>
        <w:rFonts w:ascii="Symbol" w:hAnsi="Symbol"/>
      </w:rPr>
    </w:lvl>
    <w:lvl w:ilvl="1" w:tplc="BD1EA7F2">
      <w:start w:val="1"/>
      <w:numFmt w:val="bullet"/>
      <w:lvlText w:val=""/>
      <w:lvlJc w:val="left"/>
      <w:pPr>
        <w:ind w:left="1740" w:hanging="360"/>
      </w:pPr>
      <w:rPr>
        <w:rFonts w:ascii="Symbol" w:hAnsi="Symbol"/>
      </w:rPr>
    </w:lvl>
    <w:lvl w:ilvl="2" w:tplc="6A68AE3E">
      <w:start w:val="1"/>
      <w:numFmt w:val="bullet"/>
      <w:lvlText w:val=""/>
      <w:lvlJc w:val="left"/>
      <w:pPr>
        <w:ind w:left="1740" w:hanging="360"/>
      </w:pPr>
      <w:rPr>
        <w:rFonts w:ascii="Symbol" w:hAnsi="Symbol"/>
      </w:rPr>
    </w:lvl>
    <w:lvl w:ilvl="3" w:tplc="2BFA9C38">
      <w:start w:val="1"/>
      <w:numFmt w:val="bullet"/>
      <w:lvlText w:val=""/>
      <w:lvlJc w:val="left"/>
      <w:pPr>
        <w:ind w:left="1740" w:hanging="360"/>
      </w:pPr>
      <w:rPr>
        <w:rFonts w:ascii="Symbol" w:hAnsi="Symbol"/>
      </w:rPr>
    </w:lvl>
    <w:lvl w:ilvl="4" w:tplc="806E6DCA">
      <w:start w:val="1"/>
      <w:numFmt w:val="bullet"/>
      <w:lvlText w:val=""/>
      <w:lvlJc w:val="left"/>
      <w:pPr>
        <w:ind w:left="1740" w:hanging="360"/>
      </w:pPr>
      <w:rPr>
        <w:rFonts w:ascii="Symbol" w:hAnsi="Symbol"/>
      </w:rPr>
    </w:lvl>
    <w:lvl w:ilvl="5" w:tplc="52644812">
      <w:start w:val="1"/>
      <w:numFmt w:val="bullet"/>
      <w:lvlText w:val=""/>
      <w:lvlJc w:val="left"/>
      <w:pPr>
        <w:ind w:left="1740" w:hanging="360"/>
      </w:pPr>
      <w:rPr>
        <w:rFonts w:ascii="Symbol" w:hAnsi="Symbol"/>
      </w:rPr>
    </w:lvl>
    <w:lvl w:ilvl="6" w:tplc="4A202F24">
      <w:start w:val="1"/>
      <w:numFmt w:val="bullet"/>
      <w:lvlText w:val=""/>
      <w:lvlJc w:val="left"/>
      <w:pPr>
        <w:ind w:left="1740" w:hanging="360"/>
      </w:pPr>
      <w:rPr>
        <w:rFonts w:ascii="Symbol" w:hAnsi="Symbol"/>
      </w:rPr>
    </w:lvl>
    <w:lvl w:ilvl="7" w:tplc="CE3A2570">
      <w:start w:val="1"/>
      <w:numFmt w:val="bullet"/>
      <w:lvlText w:val=""/>
      <w:lvlJc w:val="left"/>
      <w:pPr>
        <w:ind w:left="1740" w:hanging="360"/>
      </w:pPr>
      <w:rPr>
        <w:rFonts w:ascii="Symbol" w:hAnsi="Symbol"/>
      </w:rPr>
    </w:lvl>
    <w:lvl w:ilvl="8" w:tplc="8B5E2052">
      <w:start w:val="1"/>
      <w:numFmt w:val="bullet"/>
      <w:lvlText w:val=""/>
      <w:lvlJc w:val="left"/>
      <w:pPr>
        <w:ind w:left="1740" w:hanging="360"/>
      </w:pPr>
      <w:rPr>
        <w:rFonts w:ascii="Symbol" w:hAnsi="Symbol"/>
      </w:rPr>
    </w:lvl>
  </w:abstractNum>
  <w:abstractNum w:abstractNumId="27" w15:restartNumberingAfterBreak="0">
    <w:nsid w:val="3179347E"/>
    <w:multiLevelType w:val="multilevel"/>
    <w:tmpl w:val="2870A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4502611"/>
    <w:multiLevelType w:val="hybridMultilevel"/>
    <w:tmpl w:val="F530B6A6"/>
    <w:lvl w:ilvl="0" w:tplc="5E76664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5A3691F"/>
    <w:multiLevelType w:val="hybridMultilevel"/>
    <w:tmpl w:val="36C0ACA2"/>
    <w:lvl w:ilvl="0" w:tplc="6F1AB486">
      <w:start w:val="1"/>
      <w:numFmt w:val="bullet"/>
      <w:lvlText w:val=""/>
      <w:lvlJc w:val="left"/>
      <w:pPr>
        <w:ind w:left="1540" w:hanging="360"/>
      </w:pPr>
      <w:rPr>
        <w:rFonts w:ascii="Symbol" w:hAnsi="Symbol"/>
      </w:rPr>
    </w:lvl>
    <w:lvl w:ilvl="1" w:tplc="3028EE76">
      <w:start w:val="1"/>
      <w:numFmt w:val="bullet"/>
      <w:lvlText w:val=""/>
      <w:lvlJc w:val="left"/>
      <w:pPr>
        <w:ind w:left="1540" w:hanging="360"/>
      </w:pPr>
      <w:rPr>
        <w:rFonts w:ascii="Symbol" w:hAnsi="Symbol"/>
      </w:rPr>
    </w:lvl>
    <w:lvl w:ilvl="2" w:tplc="AEF0A20C">
      <w:start w:val="1"/>
      <w:numFmt w:val="bullet"/>
      <w:lvlText w:val=""/>
      <w:lvlJc w:val="left"/>
      <w:pPr>
        <w:ind w:left="1540" w:hanging="360"/>
      </w:pPr>
      <w:rPr>
        <w:rFonts w:ascii="Symbol" w:hAnsi="Symbol"/>
      </w:rPr>
    </w:lvl>
    <w:lvl w:ilvl="3" w:tplc="558C35E8">
      <w:start w:val="1"/>
      <w:numFmt w:val="bullet"/>
      <w:lvlText w:val=""/>
      <w:lvlJc w:val="left"/>
      <w:pPr>
        <w:ind w:left="1540" w:hanging="360"/>
      </w:pPr>
      <w:rPr>
        <w:rFonts w:ascii="Symbol" w:hAnsi="Symbol"/>
      </w:rPr>
    </w:lvl>
    <w:lvl w:ilvl="4" w:tplc="733678A2">
      <w:start w:val="1"/>
      <w:numFmt w:val="bullet"/>
      <w:lvlText w:val=""/>
      <w:lvlJc w:val="left"/>
      <w:pPr>
        <w:ind w:left="1540" w:hanging="360"/>
      </w:pPr>
      <w:rPr>
        <w:rFonts w:ascii="Symbol" w:hAnsi="Symbol"/>
      </w:rPr>
    </w:lvl>
    <w:lvl w:ilvl="5" w:tplc="76F8705A">
      <w:start w:val="1"/>
      <w:numFmt w:val="bullet"/>
      <w:lvlText w:val=""/>
      <w:lvlJc w:val="left"/>
      <w:pPr>
        <w:ind w:left="1540" w:hanging="360"/>
      </w:pPr>
      <w:rPr>
        <w:rFonts w:ascii="Symbol" w:hAnsi="Symbol"/>
      </w:rPr>
    </w:lvl>
    <w:lvl w:ilvl="6" w:tplc="9E0A7334">
      <w:start w:val="1"/>
      <w:numFmt w:val="bullet"/>
      <w:lvlText w:val=""/>
      <w:lvlJc w:val="left"/>
      <w:pPr>
        <w:ind w:left="1540" w:hanging="360"/>
      </w:pPr>
      <w:rPr>
        <w:rFonts w:ascii="Symbol" w:hAnsi="Symbol"/>
      </w:rPr>
    </w:lvl>
    <w:lvl w:ilvl="7" w:tplc="05305E54">
      <w:start w:val="1"/>
      <w:numFmt w:val="bullet"/>
      <w:lvlText w:val=""/>
      <w:lvlJc w:val="left"/>
      <w:pPr>
        <w:ind w:left="1540" w:hanging="360"/>
      </w:pPr>
      <w:rPr>
        <w:rFonts w:ascii="Symbol" w:hAnsi="Symbol"/>
      </w:rPr>
    </w:lvl>
    <w:lvl w:ilvl="8" w:tplc="4C18C7B0">
      <w:start w:val="1"/>
      <w:numFmt w:val="bullet"/>
      <w:lvlText w:val=""/>
      <w:lvlJc w:val="left"/>
      <w:pPr>
        <w:ind w:left="1540" w:hanging="360"/>
      </w:pPr>
      <w:rPr>
        <w:rFonts w:ascii="Symbol" w:hAnsi="Symbol"/>
      </w:rPr>
    </w:lvl>
  </w:abstractNum>
  <w:abstractNum w:abstractNumId="30" w15:restartNumberingAfterBreak="0">
    <w:nsid w:val="38B53480"/>
    <w:multiLevelType w:val="multilevel"/>
    <w:tmpl w:val="F88C9D88"/>
    <w:lvl w:ilvl="0">
      <w:start w:val="2"/>
      <w:numFmt w:val="decimal"/>
      <w:lvlText w:val="%1."/>
      <w:lvlJc w:val="left"/>
      <w:pPr>
        <w:ind w:left="360" w:hanging="360"/>
      </w:pPr>
      <w:rPr>
        <w:rFonts w:hint="default"/>
      </w:rPr>
    </w:lvl>
    <w:lvl w:ilvl="1">
      <w:start w:val="2"/>
      <w:numFmt w:val="decimal"/>
      <w:isLgl/>
      <w:lvlText w:val="%1.%2."/>
      <w:lvlJc w:val="left"/>
      <w:pPr>
        <w:ind w:left="510" w:hanging="5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3BD05677"/>
    <w:multiLevelType w:val="hybridMultilevel"/>
    <w:tmpl w:val="33CC93E8"/>
    <w:lvl w:ilvl="0" w:tplc="36A0E21C">
      <w:start w:val="1"/>
      <w:numFmt w:val="bullet"/>
      <w:lvlText w:val="•"/>
      <w:lvlJc w:val="left"/>
      <w:pPr>
        <w:tabs>
          <w:tab w:val="num" w:pos="720"/>
        </w:tabs>
        <w:ind w:left="720" w:hanging="360"/>
      </w:pPr>
      <w:rPr>
        <w:rFonts w:ascii="Arial" w:hAnsi="Arial" w:hint="default"/>
      </w:rPr>
    </w:lvl>
    <w:lvl w:ilvl="1" w:tplc="84AC64D6">
      <w:start w:val="1"/>
      <w:numFmt w:val="bullet"/>
      <w:lvlText w:val="•"/>
      <w:lvlJc w:val="left"/>
      <w:pPr>
        <w:ind w:left="1440" w:hanging="360"/>
      </w:pPr>
      <w:rPr>
        <w:rFonts w:ascii="Arial" w:hAnsi="Arial" w:hint="default"/>
      </w:rPr>
    </w:lvl>
    <w:lvl w:ilvl="2" w:tplc="1B3AC654" w:tentative="1">
      <w:start w:val="1"/>
      <w:numFmt w:val="bullet"/>
      <w:lvlText w:val="•"/>
      <w:lvlJc w:val="left"/>
      <w:pPr>
        <w:tabs>
          <w:tab w:val="num" w:pos="2160"/>
        </w:tabs>
        <w:ind w:left="2160" w:hanging="360"/>
      </w:pPr>
      <w:rPr>
        <w:rFonts w:ascii="Arial" w:hAnsi="Arial" w:hint="default"/>
      </w:rPr>
    </w:lvl>
    <w:lvl w:ilvl="3" w:tplc="333CD13C" w:tentative="1">
      <w:start w:val="1"/>
      <w:numFmt w:val="bullet"/>
      <w:lvlText w:val="•"/>
      <w:lvlJc w:val="left"/>
      <w:pPr>
        <w:tabs>
          <w:tab w:val="num" w:pos="2880"/>
        </w:tabs>
        <w:ind w:left="2880" w:hanging="360"/>
      </w:pPr>
      <w:rPr>
        <w:rFonts w:ascii="Arial" w:hAnsi="Arial" w:hint="default"/>
      </w:rPr>
    </w:lvl>
    <w:lvl w:ilvl="4" w:tplc="619E7000" w:tentative="1">
      <w:start w:val="1"/>
      <w:numFmt w:val="bullet"/>
      <w:lvlText w:val="•"/>
      <w:lvlJc w:val="left"/>
      <w:pPr>
        <w:tabs>
          <w:tab w:val="num" w:pos="3600"/>
        </w:tabs>
        <w:ind w:left="3600" w:hanging="360"/>
      </w:pPr>
      <w:rPr>
        <w:rFonts w:ascii="Arial" w:hAnsi="Arial" w:hint="default"/>
      </w:rPr>
    </w:lvl>
    <w:lvl w:ilvl="5" w:tplc="23CCB87C" w:tentative="1">
      <w:start w:val="1"/>
      <w:numFmt w:val="bullet"/>
      <w:lvlText w:val="•"/>
      <w:lvlJc w:val="left"/>
      <w:pPr>
        <w:tabs>
          <w:tab w:val="num" w:pos="4320"/>
        </w:tabs>
        <w:ind w:left="4320" w:hanging="360"/>
      </w:pPr>
      <w:rPr>
        <w:rFonts w:ascii="Arial" w:hAnsi="Arial" w:hint="default"/>
      </w:rPr>
    </w:lvl>
    <w:lvl w:ilvl="6" w:tplc="F0F6BD7E" w:tentative="1">
      <w:start w:val="1"/>
      <w:numFmt w:val="bullet"/>
      <w:lvlText w:val="•"/>
      <w:lvlJc w:val="left"/>
      <w:pPr>
        <w:tabs>
          <w:tab w:val="num" w:pos="5040"/>
        </w:tabs>
        <w:ind w:left="5040" w:hanging="360"/>
      </w:pPr>
      <w:rPr>
        <w:rFonts w:ascii="Arial" w:hAnsi="Arial" w:hint="default"/>
      </w:rPr>
    </w:lvl>
    <w:lvl w:ilvl="7" w:tplc="3A0C2CBC" w:tentative="1">
      <w:start w:val="1"/>
      <w:numFmt w:val="bullet"/>
      <w:lvlText w:val="•"/>
      <w:lvlJc w:val="left"/>
      <w:pPr>
        <w:tabs>
          <w:tab w:val="num" w:pos="5760"/>
        </w:tabs>
        <w:ind w:left="5760" w:hanging="360"/>
      </w:pPr>
      <w:rPr>
        <w:rFonts w:ascii="Arial" w:hAnsi="Arial" w:hint="default"/>
      </w:rPr>
    </w:lvl>
    <w:lvl w:ilvl="8" w:tplc="B50AB99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C530E0F"/>
    <w:multiLevelType w:val="hybridMultilevel"/>
    <w:tmpl w:val="F362869E"/>
    <w:lvl w:ilvl="0" w:tplc="040C0001">
      <w:start w:val="1"/>
      <w:numFmt w:val="bullet"/>
      <w:lvlText w:val=""/>
      <w:lvlJc w:val="left"/>
      <w:pPr>
        <w:ind w:left="829" w:hanging="360"/>
      </w:pPr>
      <w:rPr>
        <w:rFonts w:ascii="Symbol" w:hAnsi="Symbol" w:hint="default"/>
      </w:rPr>
    </w:lvl>
    <w:lvl w:ilvl="1" w:tplc="040C0003" w:tentative="1">
      <w:start w:val="1"/>
      <w:numFmt w:val="bullet"/>
      <w:lvlText w:val="o"/>
      <w:lvlJc w:val="left"/>
      <w:pPr>
        <w:ind w:left="1549" w:hanging="360"/>
      </w:pPr>
      <w:rPr>
        <w:rFonts w:ascii="Courier New" w:hAnsi="Courier New" w:cs="Courier New" w:hint="default"/>
      </w:rPr>
    </w:lvl>
    <w:lvl w:ilvl="2" w:tplc="040C0005" w:tentative="1">
      <w:start w:val="1"/>
      <w:numFmt w:val="bullet"/>
      <w:lvlText w:val=""/>
      <w:lvlJc w:val="left"/>
      <w:pPr>
        <w:ind w:left="2269" w:hanging="360"/>
      </w:pPr>
      <w:rPr>
        <w:rFonts w:ascii="Wingdings" w:hAnsi="Wingdings" w:hint="default"/>
      </w:rPr>
    </w:lvl>
    <w:lvl w:ilvl="3" w:tplc="040C0001" w:tentative="1">
      <w:start w:val="1"/>
      <w:numFmt w:val="bullet"/>
      <w:lvlText w:val=""/>
      <w:lvlJc w:val="left"/>
      <w:pPr>
        <w:ind w:left="2989" w:hanging="360"/>
      </w:pPr>
      <w:rPr>
        <w:rFonts w:ascii="Symbol" w:hAnsi="Symbol" w:hint="default"/>
      </w:rPr>
    </w:lvl>
    <w:lvl w:ilvl="4" w:tplc="040C0003" w:tentative="1">
      <w:start w:val="1"/>
      <w:numFmt w:val="bullet"/>
      <w:lvlText w:val="o"/>
      <w:lvlJc w:val="left"/>
      <w:pPr>
        <w:ind w:left="3709" w:hanging="360"/>
      </w:pPr>
      <w:rPr>
        <w:rFonts w:ascii="Courier New" w:hAnsi="Courier New" w:cs="Courier New" w:hint="default"/>
      </w:rPr>
    </w:lvl>
    <w:lvl w:ilvl="5" w:tplc="040C0005" w:tentative="1">
      <w:start w:val="1"/>
      <w:numFmt w:val="bullet"/>
      <w:lvlText w:val=""/>
      <w:lvlJc w:val="left"/>
      <w:pPr>
        <w:ind w:left="4429" w:hanging="360"/>
      </w:pPr>
      <w:rPr>
        <w:rFonts w:ascii="Wingdings" w:hAnsi="Wingdings" w:hint="default"/>
      </w:rPr>
    </w:lvl>
    <w:lvl w:ilvl="6" w:tplc="040C0001" w:tentative="1">
      <w:start w:val="1"/>
      <w:numFmt w:val="bullet"/>
      <w:lvlText w:val=""/>
      <w:lvlJc w:val="left"/>
      <w:pPr>
        <w:ind w:left="5149" w:hanging="360"/>
      </w:pPr>
      <w:rPr>
        <w:rFonts w:ascii="Symbol" w:hAnsi="Symbol" w:hint="default"/>
      </w:rPr>
    </w:lvl>
    <w:lvl w:ilvl="7" w:tplc="040C0003" w:tentative="1">
      <w:start w:val="1"/>
      <w:numFmt w:val="bullet"/>
      <w:lvlText w:val="o"/>
      <w:lvlJc w:val="left"/>
      <w:pPr>
        <w:ind w:left="5869" w:hanging="360"/>
      </w:pPr>
      <w:rPr>
        <w:rFonts w:ascii="Courier New" w:hAnsi="Courier New" w:cs="Courier New" w:hint="default"/>
      </w:rPr>
    </w:lvl>
    <w:lvl w:ilvl="8" w:tplc="040C0005" w:tentative="1">
      <w:start w:val="1"/>
      <w:numFmt w:val="bullet"/>
      <w:lvlText w:val=""/>
      <w:lvlJc w:val="left"/>
      <w:pPr>
        <w:ind w:left="6589" w:hanging="360"/>
      </w:pPr>
      <w:rPr>
        <w:rFonts w:ascii="Wingdings" w:hAnsi="Wingdings" w:hint="default"/>
      </w:rPr>
    </w:lvl>
  </w:abstractNum>
  <w:abstractNum w:abstractNumId="33"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34" w15:restartNumberingAfterBreak="0">
    <w:nsid w:val="413D7675"/>
    <w:multiLevelType w:val="hybridMultilevel"/>
    <w:tmpl w:val="637C1718"/>
    <w:lvl w:ilvl="0" w:tplc="55DA189E">
      <w:start w:val="1"/>
      <w:numFmt w:val="bullet"/>
      <w:lvlText w:val=""/>
      <w:lvlJc w:val="left"/>
      <w:pPr>
        <w:ind w:left="1880" w:hanging="360"/>
      </w:pPr>
      <w:rPr>
        <w:rFonts w:ascii="Symbol" w:hAnsi="Symbol"/>
      </w:rPr>
    </w:lvl>
    <w:lvl w:ilvl="1" w:tplc="DBA87082">
      <w:start w:val="1"/>
      <w:numFmt w:val="bullet"/>
      <w:lvlText w:val=""/>
      <w:lvlJc w:val="left"/>
      <w:pPr>
        <w:ind w:left="1880" w:hanging="360"/>
      </w:pPr>
      <w:rPr>
        <w:rFonts w:ascii="Symbol" w:hAnsi="Symbol"/>
      </w:rPr>
    </w:lvl>
    <w:lvl w:ilvl="2" w:tplc="8954CC26">
      <w:start w:val="1"/>
      <w:numFmt w:val="bullet"/>
      <w:lvlText w:val=""/>
      <w:lvlJc w:val="left"/>
      <w:pPr>
        <w:ind w:left="1880" w:hanging="360"/>
      </w:pPr>
      <w:rPr>
        <w:rFonts w:ascii="Symbol" w:hAnsi="Symbol"/>
      </w:rPr>
    </w:lvl>
    <w:lvl w:ilvl="3" w:tplc="7326EE74">
      <w:start w:val="1"/>
      <w:numFmt w:val="bullet"/>
      <w:lvlText w:val=""/>
      <w:lvlJc w:val="left"/>
      <w:pPr>
        <w:ind w:left="1880" w:hanging="360"/>
      </w:pPr>
      <w:rPr>
        <w:rFonts w:ascii="Symbol" w:hAnsi="Symbol"/>
      </w:rPr>
    </w:lvl>
    <w:lvl w:ilvl="4" w:tplc="936ACC06">
      <w:start w:val="1"/>
      <w:numFmt w:val="bullet"/>
      <w:lvlText w:val=""/>
      <w:lvlJc w:val="left"/>
      <w:pPr>
        <w:ind w:left="1880" w:hanging="360"/>
      </w:pPr>
      <w:rPr>
        <w:rFonts w:ascii="Symbol" w:hAnsi="Symbol"/>
      </w:rPr>
    </w:lvl>
    <w:lvl w:ilvl="5" w:tplc="9E26C97E">
      <w:start w:val="1"/>
      <w:numFmt w:val="bullet"/>
      <w:lvlText w:val=""/>
      <w:lvlJc w:val="left"/>
      <w:pPr>
        <w:ind w:left="1880" w:hanging="360"/>
      </w:pPr>
      <w:rPr>
        <w:rFonts w:ascii="Symbol" w:hAnsi="Symbol"/>
      </w:rPr>
    </w:lvl>
    <w:lvl w:ilvl="6" w:tplc="8C7A8718">
      <w:start w:val="1"/>
      <w:numFmt w:val="bullet"/>
      <w:lvlText w:val=""/>
      <w:lvlJc w:val="left"/>
      <w:pPr>
        <w:ind w:left="1880" w:hanging="360"/>
      </w:pPr>
      <w:rPr>
        <w:rFonts w:ascii="Symbol" w:hAnsi="Symbol"/>
      </w:rPr>
    </w:lvl>
    <w:lvl w:ilvl="7" w:tplc="4470EA44">
      <w:start w:val="1"/>
      <w:numFmt w:val="bullet"/>
      <w:lvlText w:val=""/>
      <w:lvlJc w:val="left"/>
      <w:pPr>
        <w:ind w:left="1880" w:hanging="360"/>
      </w:pPr>
      <w:rPr>
        <w:rFonts w:ascii="Symbol" w:hAnsi="Symbol"/>
      </w:rPr>
    </w:lvl>
    <w:lvl w:ilvl="8" w:tplc="BBCAB39C">
      <w:start w:val="1"/>
      <w:numFmt w:val="bullet"/>
      <w:lvlText w:val=""/>
      <w:lvlJc w:val="left"/>
      <w:pPr>
        <w:ind w:left="1880" w:hanging="360"/>
      </w:pPr>
      <w:rPr>
        <w:rFonts w:ascii="Symbol" w:hAnsi="Symbol"/>
      </w:rPr>
    </w:lvl>
  </w:abstractNum>
  <w:abstractNum w:abstractNumId="35" w15:restartNumberingAfterBreak="0">
    <w:nsid w:val="415228B7"/>
    <w:multiLevelType w:val="hybridMultilevel"/>
    <w:tmpl w:val="785E2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42635B6"/>
    <w:multiLevelType w:val="hybridMultilevel"/>
    <w:tmpl w:val="7D049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580847"/>
    <w:multiLevelType w:val="hybridMultilevel"/>
    <w:tmpl w:val="857A3584"/>
    <w:lvl w:ilvl="0" w:tplc="941A10DE">
      <w:start w:val="1"/>
      <w:numFmt w:val="bullet"/>
      <w:lvlText w:val=""/>
      <w:lvlJc w:val="left"/>
      <w:pPr>
        <w:ind w:left="1320" w:hanging="360"/>
      </w:pPr>
      <w:rPr>
        <w:rFonts w:ascii="Symbol" w:hAnsi="Symbol"/>
      </w:rPr>
    </w:lvl>
    <w:lvl w:ilvl="1" w:tplc="59940B04">
      <w:start w:val="1"/>
      <w:numFmt w:val="bullet"/>
      <w:lvlText w:val=""/>
      <w:lvlJc w:val="left"/>
      <w:pPr>
        <w:ind w:left="1320" w:hanging="360"/>
      </w:pPr>
      <w:rPr>
        <w:rFonts w:ascii="Symbol" w:hAnsi="Symbol"/>
      </w:rPr>
    </w:lvl>
    <w:lvl w:ilvl="2" w:tplc="F120148C">
      <w:start w:val="1"/>
      <w:numFmt w:val="bullet"/>
      <w:lvlText w:val=""/>
      <w:lvlJc w:val="left"/>
      <w:pPr>
        <w:ind w:left="1320" w:hanging="360"/>
      </w:pPr>
      <w:rPr>
        <w:rFonts w:ascii="Symbol" w:hAnsi="Symbol"/>
      </w:rPr>
    </w:lvl>
    <w:lvl w:ilvl="3" w:tplc="97587BD2">
      <w:start w:val="1"/>
      <w:numFmt w:val="bullet"/>
      <w:lvlText w:val=""/>
      <w:lvlJc w:val="left"/>
      <w:pPr>
        <w:ind w:left="1320" w:hanging="360"/>
      </w:pPr>
      <w:rPr>
        <w:rFonts w:ascii="Symbol" w:hAnsi="Symbol"/>
      </w:rPr>
    </w:lvl>
    <w:lvl w:ilvl="4" w:tplc="B85A0DBC">
      <w:start w:val="1"/>
      <w:numFmt w:val="bullet"/>
      <w:lvlText w:val=""/>
      <w:lvlJc w:val="left"/>
      <w:pPr>
        <w:ind w:left="1320" w:hanging="360"/>
      </w:pPr>
      <w:rPr>
        <w:rFonts w:ascii="Symbol" w:hAnsi="Symbol"/>
      </w:rPr>
    </w:lvl>
    <w:lvl w:ilvl="5" w:tplc="4D8ED10E">
      <w:start w:val="1"/>
      <w:numFmt w:val="bullet"/>
      <w:lvlText w:val=""/>
      <w:lvlJc w:val="left"/>
      <w:pPr>
        <w:ind w:left="1320" w:hanging="360"/>
      </w:pPr>
      <w:rPr>
        <w:rFonts w:ascii="Symbol" w:hAnsi="Symbol"/>
      </w:rPr>
    </w:lvl>
    <w:lvl w:ilvl="6" w:tplc="977AAD88">
      <w:start w:val="1"/>
      <w:numFmt w:val="bullet"/>
      <w:lvlText w:val=""/>
      <w:lvlJc w:val="left"/>
      <w:pPr>
        <w:ind w:left="1320" w:hanging="360"/>
      </w:pPr>
      <w:rPr>
        <w:rFonts w:ascii="Symbol" w:hAnsi="Symbol"/>
      </w:rPr>
    </w:lvl>
    <w:lvl w:ilvl="7" w:tplc="A764388A">
      <w:start w:val="1"/>
      <w:numFmt w:val="bullet"/>
      <w:lvlText w:val=""/>
      <w:lvlJc w:val="left"/>
      <w:pPr>
        <w:ind w:left="1320" w:hanging="360"/>
      </w:pPr>
      <w:rPr>
        <w:rFonts w:ascii="Symbol" w:hAnsi="Symbol"/>
      </w:rPr>
    </w:lvl>
    <w:lvl w:ilvl="8" w:tplc="5E7650D0">
      <w:start w:val="1"/>
      <w:numFmt w:val="bullet"/>
      <w:lvlText w:val=""/>
      <w:lvlJc w:val="left"/>
      <w:pPr>
        <w:ind w:left="1320" w:hanging="360"/>
      </w:pPr>
      <w:rPr>
        <w:rFonts w:ascii="Symbol" w:hAnsi="Symbol"/>
      </w:rPr>
    </w:lvl>
  </w:abstractNum>
  <w:abstractNum w:abstractNumId="39" w15:restartNumberingAfterBreak="0">
    <w:nsid w:val="45D65FA8"/>
    <w:multiLevelType w:val="hybridMultilevel"/>
    <w:tmpl w:val="EFAC3E82"/>
    <w:lvl w:ilvl="0" w:tplc="5EC66B52">
      <w:start w:val="1"/>
      <w:numFmt w:val="bullet"/>
      <w:lvlText w:val=""/>
      <w:lvlJc w:val="left"/>
      <w:pPr>
        <w:ind w:left="1880" w:hanging="360"/>
      </w:pPr>
      <w:rPr>
        <w:rFonts w:ascii="Symbol" w:hAnsi="Symbol"/>
      </w:rPr>
    </w:lvl>
    <w:lvl w:ilvl="1" w:tplc="8B4C7D8A">
      <w:start w:val="1"/>
      <w:numFmt w:val="bullet"/>
      <w:lvlText w:val=""/>
      <w:lvlJc w:val="left"/>
      <w:pPr>
        <w:ind w:left="1880" w:hanging="360"/>
      </w:pPr>
      <w:rPr>
        <w:rFonts w:ascii="Symbol" w:hAnsi="Symbol"/>
      </w:rPr>
    </w:lvl>
    <w:lvl w:ilvl="2" w:tplc="AFFCCB9E">
      <w:start w:val="1"/>
      <w:numFmt w:val="bullet"/>
      <w:lvlText w:val=""/>
      <w:lvlJc w:val="left"/>
      <w:pPr>
        <w:ind w:left="1880" w:hanging="360"/>
      </w:pPr>
      <w:rPr>
        <w:rFonts w:ascii="Symbol" w:hAnsi="Symbol"/>
      </w:rPr>
    </w:lvl>
    <w:lvl w:ilvl="3" w:tplc="E4E4A5DA">
      <w:start w:val="1"/>
      <w:numFmt w:val="bullet"/>
      <w:lvlText w:val=""/>
      <w:lvlJc w:val="left"/>
      <w:pPr>
        <w:ind w:left="1880" w:hanging="360"/>
      </w:pPr>
      <w:rPr>
        <w:rFonts w:ascii="Symbol" w:hAnsi="Symbol"/>
      </w:rPr>
    </w:lvl>
    <w:lvl w:ilvl="4" w:tplc="4A4E1558">
      <w:start w:val="1"/>
      <w:numFmt w:val="bullet"/>
      <w:lvlText w:val=""/>
      <w:lvlJc w:val="left"/>
      <w:pPr>
        <w:ind w:left="1880" w:hanging="360"/>
      </w:pPr>
      <w:rPr>
        <w:rFonts w:ascii="Symbol" w:hAnsi="Symbol"/>
      </w:rPr>
    </w:lvl>
    <w:lvl w:ilvl="5" w:tplc="235CD57A">
      <w:start w:val="1"/>
      <w:numFmt w:val="bullet"/>
      <w:lvlText w:val=""/>
      <w:lvlJc w:val="left"/>
      <w:pPr>
        <w:ind w:left="1880" w:hanging="360"/>
      </w:pPr>
      <w:rPr>
        <w:rFonts w:ascii="Symbol" w:hAnsi="Symbol"/>
      </w:rPr>
    </w:lvl>
    <w:lvl w:ilvl="6" w:tplc="4606C698">
      <w:start w:val="1"/>
      <w:numFmt w:val="bullet"/>
      <w:lvlText w:val=""/>
      <w:lvlJc w:val="left"/>
      <w:pPr>
        <w:ind w:left="1880" w:hanging="360"/>
      </w:pPr>
      <w:rPr>
        <w:rFonts w:ascii="Symbol" w:hAnsi="Symbol"/>
      </w:rPr>
    </w:lvl>
    <w:lvl w:ilvl="7" w:tplc="724E7822">
      <w:start w:val="1"/>
      <w:numFmt w:val="bullet"/>
      <w:lvlText w:val=""/>
      <w:lvlJc w:val="left"/>
      <w:pPr>
        <w:ind w:left="1880" w:hanging="360"/>
      </w:pPr>
      <w:rPr>
        <w:rFonts w:ascii="Symbol" w:hAnsi="Symbol"/>
      </w:rPr>
    </w:lvl>
    <w:lvl w:ilvl="8" w:tplc="1DE6802C">
      <w:start w:val="1"/>
      <w:numFmt w:val="bullet"/>
      <w:lvlText w:val=""/>
      <w:lvlJc w:val="left"/>
      <w:pPr>
        <w:ind w:left="1880" w:hanging="360"/>
      </w:pPr>
      <w:rPr>
        <w:rFonts w:ascii="Symbol" w:hAnsi="Symbol"/>
      </w:rPr>
    </w:lvl>
  </w:abstractNum>
  <w:abstractNum w:abstractNumId="40"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46660B5C"/>
    <w:multiLevelType w:val="hybridMultilevel"/>
    <w:tmpl w:val="FFACF002"/>
    <w:lvl w:ilvl="0" w:tplc="07582610">
      <w:start w:val="1"/>
      <w:numFmt w:val="bullet"/>
      <w:lvlText w:val=""/>
      <w:lvlJc w:val="left"/>
      <w:pPr>
        <w:tabs>
          <w:tab w:val="num" w:pos="720"/>
        </w:tabs>
        <w:ind w:left="720" w:hanging="360"/>
      </w:pPr>
      <w:rPr>
        <w:rFonts w:ascii="Symbol" w:hAnsi="Symbol" w:hint="default"/>
      </w:rPr>
    </w:lvl>
    <w:lvl w:ilvl="1" w:tplc="BE94CC36">
      <w:numFmt w:val="bullet"/>
      <w:lvlText w:val="o"/>
      <w:lvlJc w:val="left"/>
      <w:pPr>
        <w:tabs>
          <w:tab w:val="num" w:pos="1440"/>
        </w:tabs>
        <w:ind w:left="1440" w:hanging="360"/>
      </w:pPr>
      <w:rPr>
        <w:rFonts w:ascii="Courier New" w:hAnsi="Courier New" w:hint="default"/>
      </w:rPr>
    </w:lvl>
    <w:lvl w:ilvl="2" w:tplc="D6365F94" w:tentative="1">
      <w:start w:val="1"/>
      <w:numFmt w:val="bullet"/>
      <w:lvlText w:val=""/>
      <w:lvlJc w:val="left"/>
      <w:pPr>
        <w:tabs>
          <w:tab w:val="num" w:pos="2160"/>
        </w:tabs>
        <w:ind w:left="2160" w:hanging="360"/>
      </w:pPr>
      <w:rPr>
        <w:rFonts w:ascii="Symbol" w:hAnsi="Symbol" w:hint="default"/>
      </w:rPr>
    </w:lvl>
    <w:lvl w:ilvl="3" w:tplc="4342CD36" w:tentative="1">
      <w:start w:val="1"/>
      <w:numFmt w:val="bullet"/>
      <w:lvlText w:val=""/>
      <w:lvlJc w:val="left"/>
      <w:pPr>
        <w:tabs>
          <w:tab w:val="num" w:pos="2880"/>
        </w:tabs>
        <w:ind w:left="2880" w:hanging="360"/>
      </w:pPr>
      <w:rPr>
        <w:rFonts w:ascii="Symbol" w:hAnsi="Symbol" w:hint="default"/>
      </w:rPr>
    </w:lvl>
    <w:lvl w:ilvl="4" w:tplc="0D446B9A" w:tentative="1">
      <w:start w:val="1"/>
      <w:numFmt w:val="bullet"/>
      <w:lvlText w:val=""/>
      <w:lvlJc w:val="left"/>
      <w:pPr>
        <w:tabs>
          <w:tab w:val="num" w:pos="3600"/>
        </w:tabs>
        <w:ind w:left="3600" w:hanging="360"/>
      </w:pPr>
      <w:rPr>
        <w:rFonts w:ascii="Symbol" w:hAnsi="Symbol" w:hint="default"/>
      </w:rPr>
    </w:lvl>
    <w:lvl w:ilvl="5" w:tplc="6FA0C01A" w:tentative="1">
      <w:start w:val="1"/>
      <w:numFmt w:val="bullet"/>
      <w:lvlText w:val=""/>
      <w:lvlJc w:val="left"/>
      <w:pPr>
        <w:tabs>
          <w:tab w:val="num" w:pos="4320"/>
        </w:tabs>
        <w:ind w:left="4320" w:hanging="360"/>
      </w:pPr>
      <w:rPr>
        <w:rFonts w:ascii="Symbol" w:hAnsi="Symbol" w:hint="default"/>
      </w:rPr>
    </w:lvl>
    <w:lvl w:ilvl="6" w:tplc="30104F82" w:tentative="1">
      <w:start w:val="1"/>
      <w:numFmt w:val="bullet"/>
      <w:lvlText w:val=""/>
      <w:lvlJc w:val="left"/>
      <w:pPr>
        <w:tabs>
          <w:tab w:val="num" w:pos="5040"/>
        </w:tabs>
        <w:ind w:left="5040" w:hanging="360"/>
      </w:pPr>
      <w:rPr>
        <w:rFonts w:ascii="Symbol" w:hAnsi="Symbol" w:hint="default"/>
      </w:rPr>
    </w:lvl>
    <w:lvl w:ilvl="7" w:tplc="8C983ACA" w:tentative="1">
      <w:start w:val="1"/>
      <w:numFmt w:val="bullet"/>
      <w:lvlText w:val=""/>
      <w:lvlJc w:val="left"/>
      <w:pPr>
        <w:tabs>
          <w:tab w:val="num" w:pos="5760"/>
        </w:tabs>
        <w:ind w:left="5760" w:hanging="360"/>
      </w:pPr>
      <w:rPr>
        <w:rFonts w:ascii="Symbol" w:hAnsi="Symbol" w:hint="default"/>
      </w:rPr>
    </w:lvl>
    <w:lvl w:ilvl="8" w:tplc="BE9ACBF6"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4717766C"/>
    <w:multiLevelType w:val="hybridMultilevel"/>
    <w:tmpl w:val="D30063CA"/>
    <w:lvl w:ilvl="0" w:tplc="B308D004">
      <w:start w:val="1"/>
      <w:numFmt w:val="decimal"/>
      <w:lvlText w:val="%1)"/>
      <w:lvlJc w:val="left"/>
      <w:pPr>
        <w:ind w:left="720" w:hanging="360"/>
      </w:pPr>
    </w:lvl>
    <w:lvl w:ilvl="1" w:tplc="B824B56C">
      <w:start w:val="1"/>
      <w:numFmt w:val="decimal"/>
      <w:lvlText w:val="%2)"/>
      <w:lvlJc w:val="left"/>
      <w:pPr>
        <w:ind w:left="720" w:hanging="360"/>
      </w:pPr>
    </w:lvl>
    <w:lvl w:ilvl="2" w:tplc="A7BC45FC">
      <w:start w:val="1"/>
      <w:numFmt w:val="decimal"/>
      <w:lvlText w:val="%3)"/>
      <w:lvlJc w:val="left"/>
      <w:pPr>
        <w:ind w:left="720" w:hanging="360"/>
      </w:pPr>
    </w:lvl>
    <w:lvl w:ilvl="3" w:tplc="5B8A38F8">
      <w:start w:val="1"/>
      <w:numFmt w:val="decimal"/>
      <w:lvlText w:val="%4)"/>
      <w:lvlJc w:val="left"/>
      <w:pPr>
        <w:ind w:left="720" w:hanging="360"/>
      </w:pPr>
    </w:lvl>
    <w:lvl w:ilvl="4" w:tplc="154C63B2">
      <w:start w:val="1"/>
      <w:numFmt w:val="decimal"/>
      <w:lvlText w:val="%5)"/>
      <w:lvlJc w:val="left"/>
      <w:pPr>
        <w:ind w:left="720" w:hanging="360"/>
      </w:pPr>
    </w:lvl>
    <w:lvl w:ilvl="5" w:tplc="1D407E7E">
      <w:start w:val="1"/>
      <w:numFmt w:val="decimal"/>
      <w:lvlText w:val="%6)"/>
      <w:lvlJc w:val="left"/>
      <w:pPr>
        <w:ind w:left="720" w:hanging="360"/>
      </w:pPr>
    </w:lvl>
    <w:lvl w:ilvl="6" w:tplc="38F476F6">
      <w:start w:val="1"/>
      <w:numFmt w:val="decimal"/>
      <w:lvlText w:val="%7)"/>
      <w:lvlJc w:val="left"/>
      <w:pPr>
        <w:ind w:left="720" w:hanging="360"/>
      </w:pPr>
    </w:lvl>
    <w:lvl w:ilvl="7" w:tplc="5906B20A">
      <w:start w:val="1"/>
      <w:numFmt w:val="decimal"/>
      <w:lvlText w:val="%8)"/>
      <w:lvlJc w:val="left"/>
      <w:pPr>
        <w:ind w:left="720" w:hanging="360"/>
      </w:pPr>
    </w:lvl>
    <w:lvl w:ilvl="8" w:tplc="BCCC607A">
      <w:start w:val="1"/>
      <w:numFmt w:val="decimal"/>
      <w:lvlText w:val="%9)"/>
      <w:lvlJc w:val="left"/>
      <w:pPr>
        <w:ind w:left="720" w:hanging="360"/>
      </w:pPr>
    </w:lvl>
  </w:abstractNum>
  <w:abstractNum w:abstractNumId="43" w15:restartNumberingAfterBreak="0">
    <w:nsid w:val="485C3109"/>
    <w:multiLevelType w:val="hybridMultilevel"/>
    <w:tmpl w:val="D5B047DA"/>
    <w:lvl w:ilvl="0" w:tplc="097C1F2E">
      <w:start w:val="1"/>
      <w:numFmt w:val="bullet"/>
      <w:lvlText w:val=""/>
      <w:lvlJc w:val="left"/>
      <w:pPr>
        <w:ind w:left="1880" w:hanging="360"/>
      </w:pPr>
      <w:rPr>
        <w:rFonts w:ascii="Symbol" w:hAnsi="Symbol"/>
      </w:rPr>
    </w:lvl>
    <w:lvl w:ilvl="1" w:tplc="B2642AB2">
      <w:start w:val="1"/>
      <w:numFmt w:val="bullet"/>
      <w:lvlText w:val=""/>
      <w:lvlJc w:val="left"/>
      <w:pPr>
        <w:ind w:left="1880" w:hanging="360"/>
      </w:pPr>
      <w:rPr>
        <w:rFonts w:ascii="Symbol" w:hAnsi="Symbol"/>
      </w:rPr>
    </w:lvl>
    <w:lvl w:ilvl="2" w:tplc="495A692E">
      <w:start w:val="1"/>
      <w:numFmt w:val="bullet"/>
      <w:lvlText w:val=""/>
      <w:lvlJc w:val="left"/>
      <w:pPr>
        <w:ind w:left="1880" w:hanging="360"/>
      </w:pPr>
      <w:rPr>
        <w:rFonts w:ascii="Symbol" w:hAnsi="Symbol"/>
      </w:rPr>
    </w:lvl>
    <w:lvl w:ilvl="3" w:tplc="72E41D32">
      <w:start w:val="1"/>
      <w:numFmt w:val="bullet"/>
      <w:lvlText w:val=""/>
      <w:lvlJc w:val="left"/>
      <w:pPr>
        <w:ind w:left="1880" w:hanging="360"/>
      </w:pPr>
      <w:rPr>
        <w:rFonts w:ascii="Symbol" w:hAnsi="Symbol"/>
      </w:rPr>
    </w:lvl>
    <w:lvl w:ilvl="4" w:tplc="8684DACC">
      <w:start w:val="1"/>
      <w:numFmt w:val="bullet"/>
      <w:lvlText w:val=""/>
      <w:lvlJc w:val="left"/>
      <w:pPr>
        <w:ind w:left="1880" w:hanging="360"/>
      </w:pPr>
      <w:rPr>
        <w:rFonts w:ascii="Symbol" w:hAnsi="Symbol"/>
      </w:rPr>
    </w:lvl>
    <w:lvl w:ilvl="5" w:tplc="50D6B0C4">
      <w:start w:val="1"/>
      <w:numFmt w:val="bullet"/>
      <w:lvlText w:val=""/>
      <w:lvlJc w:val="left"/>
      <w:pPr>
        <w:ind w:left="1880" w:hanging="360"/>
      </w:pPr>
      <w:rPr>
        <w:rFonts w:ascii="Symbol" w:hAnsi="Symbol"/>
      </w:rPr>
    </w:lvl>
    <w:lvl w:ilvl="6" w:tplc="D4100498">
      <w:start w:val="1"/>
      <w:numFmt w:val="bullet"/>
      <w:lvlText w:val=""/>
      <w:lvlJc w:val="left"/>
      <w:pPr>
        <w:ind w:left="1880" w:hanging="360"/>
      </w:pPr>
      <w:rPr>
        <w:rFonts w:ascii="Symbol" w:hAnsi="Symbol"/>
      </w:rPr>
    </w:lvl>
    <w:lvl w:ilvl="7" w:tplc="BB4865F6">
      <w:start w:val="1"/>
      <w:numFmt w:val="bullet"/>
      <w:lvlText w:val=""/>
      <w:lvlJc w:val="left"/>
      <w:pPr>
        <w:ind w:left="1880" w:hanging="360"/>
      </w:pPr>
      <w:rPr>
        <w:rFonts w:ascii="Symbol" w:hAnsi="Symbol"/>
      </w:rPr>
    </w:lvl>
    <w:lvl w:ilvl="8" w:tplc="168C488A">
      <w:start w:val="1"/>
      <w:numFmt w:val="bullet"/>
      <w:lvlText w:val=""/>
      <w:lvlJc w:val="left"/>
      <w:pPr>
        <w:ind w:left="1880" w:hanging="360"/>
      </w:pPr>
      <w:rPr>
        <w:rFonts w:ascii="Symbol" w:hAnsi="Symbol"/>
      </w:rPr>
    </w:lvl>
  </w:abstractNum>
  <w:abstractNum w:abstractNumId="44" w15:restartNumberingAfterBreak="0">
    <w:nsid w:val="490E6448"/>
    <w:multiLevelType w:val="hybridMultilevel"/>
    <w:tmpl w:val="F524268E"/>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45"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46"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47" w15:restartNumberingAfterBreak="0">
    <w:nsid w:val="4DEC0FD6"/>
    <w:multiLevelType w:val="hybridMultilevel"/>
    <w:tmpl w:val="779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E5F6948"/>
    <w:multiLevelType w:val="hybridMultilevel"/>
    <w:tmpl w:val="87E4A8AA"/>
    <w:lvl w:ilvl="0" w:tplc="E5C67F24">
      <w:start w:val="1"/>
      <w:numFmt w:val="bullet"/>
      <w:lvlText w:val="•"/>
      <w:lvlJc w:val="left"/>
      <w:pPr>
        <w:ind w:left="36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0C43005"/>
    <w:multiLevelType w:val="hybridMultilevel"/>
    <w:tmpl w:val="D57ECFA0"/>
    <w:lvl w:ilvl="0" w:tplc="A1A263F8">
      <w:start w:val="1"/>
      <w:numFmt w:val="bullet"/>
      <w:lvlText w:val=""/>
      <w:lvlJc w:val="left"/>
      <w:pPr>
        <w:ind w:left="1880" w:hanging="360"/>
      </w:pPr>
      <w:rPr>
        <w:rFonts w:ascii="Symbol" w:hAnsi="Symbol"/>
      </w:rPr>
    </w:lvl>
    <w:lvl w:ilvl="1" w:tplc="8EFE2744">
      <w:start w:val="1"/>
      <w:numFmt w:val="bullet"/>
      <w:lvlText w:val=""/>
      <w:lvlJc w:val="left"/>
      <w:pPr>
        <w:ind w:left="1880" w:hanging="360"/>
      </w:pPr>
      <w:rPr>
        <w:rFonts w:ascii="Symbol" w:hAnsi="Symbol"/>
      </w:rPr>
    </w:lvl>
    <w:lvl w:ilvl="2" w:tplc="AE28A104">
      <w:start w:val="1"/>
      <w:numFmt w:val="bullet"/>
      <w:lvlText w:val=""/>
      <w:lvlJc w:val="left"/>
      <w:pPr>
        <w:ind w:left="1880" w:hanging="360"/>
      </w:pPr>
      <w:rPr>
        <w:rFonts w:ascii="Symbol" w:hAnsi="Symbol"/>
      </w:rPr>
    </w:lvl>
    <w:lvl w:ilvl="3" w:tplc="997481FA">
      <w:start w:val="1"/>
      <w:numFmt w:val="bullet"/>
      <w:lvlText w:val=""/>
      <w:lvlJc w:val="left"/>
      <w:pPr>
        <w:ind w:left="1880" w:hanging="360"/>
      </w:pPr>
      <w:rPr>
        <w:rFonts w:ascii="Symbol" w:hAnsi="Symbol"/>
      </w:rPr>
    </w:lvl>
    <w:lvl w:ilvl="4" w:tplc="C24A063E">
      <w:start w:val="1"/>
      <w:numFmt w:val="bullet"/>
      <w:lvlText w:val=""/>
      <w:lvlJc w:val="left"/>
      <w:pPr>
        <w:ind w:left="1880" w:hanging="360"/>
      </w:pPr>
      <w:rPr>
        <w:rFonts w:ascii="Symbol" w:hAnsi="Symbol"/>
      </w:rPr>
    </w:lvl>
    <w:lvl w:ilvl="5" w:tplc="F26808A8">
      <w:start w:val="1"/>
      <w:numFmt w:val="bullet"/>
      <w:lvlText w:val=""/>
      <w:lvlJc w:val="left"/>
      <w:pPr>
        <w:ind w:left="1880" w:hanging="360"/>
      </w:pPr>
      <w:rPr>
        <w:rFonts w:ascii="Symbol" w:hAnsi="Symbol"/>
      </w:rPr>
    </w:lvl>
    <w:lvl w:ilvl="6" w:tplc="72ACB4B0">
      <w:start w:val="1"/>
      <w:numFmt w:val="bullet"/>
      <w:lvlText w:val=""/>
      <w:lvlJc w:val="left"/>
      <w:pPr>
        <w:ind w:left="1880" w:hanging="360"/>
      </w:pPr>
      <w:rPr>
        <w:rFonts w:ascii="Symbol" w:hAnsi="Symbol"/>
      </w:rPr>
    </w:lvl>
    <w:lvl w:ilvl="7" w:tplc="611CE9DA">
      <w:start w:val="1"/>
      <w:numFmt w:val="bullet"/>
      <w:lvlText w:val=""/>
      <w:lvlJc w:val="left"/>
      <w:pPr>
        <w:ind w:left="1880" w:hanging="360"/>
      </w:pPr>
      <w:rPr>
        <w:rFonts w:ascii="Symbol" w:hAnsi="Symbol"/>
      </w:rPr>
    </w:lvl>
    <w:lvl w:ilvl="8" w:tplc="FA6EEABC">
      <w:start w:val="1"/>
      <w:numFmt w:val="bullet"/>
      <w:lvlText w:val=""/>
      <w:lvlJc w:val="left"/>
      <w:pPr>
        <w:ind w:left="1880" w:hanging="360"/>
      </w:pPr>
      <w:rPr>
        <w:rFonts w:ascii="Symbol" w:hAnsi="Symbol"/>
      </w:rPr>
    </w:lvl>
  </w:abstractNum>
  <w:abstractNum w:abstractNumId="50" w15:restartNumberingAfterBreak="0">
    <w:nsid w:val="50E46F6B"/>
    <w:multiLevelType w:val="multilevel"/>
    <w:tmpl w:val="50E46F6B"/>
    <w:lvl w:ilvl="0">
      <w:start w:val="1"/>
      <w:numFmt w:val="bullet"/>
      <w:lvlText w:val=""/>
      <w:lvlJc w:val="left"/>
      <w:pPr>
        <w:tabs>
          <w:tab w:val="left" w:pos="-76"/>
        </w:tabs>
        <w:ind w:left="644" w:hanging="360"/>
      </w:pPr>
      <w:rPr>
        <w:rFonts w:ascii="Symbol" w:hAnsi="Symbol" w:cs="Symbol" w:hint="default"/>
      </w:rPr>
    </w:lvl>
    <w:lvl w:ilvl="1">
      <w:start w:val="1"/>
      <w:numFmt w:val="bullet"/>
      <w:lvlText w:val="o"/>
      <w:lvlJc w:val="left"/>
      <w:pPr>
        <w:tabs>
          <w:tab w:val="left" w:pos="-76"/>
        </w:tabs>
        <w:ind w:left="1364" w:hanging="360"/>
      </w:pPr>
      <w:rPr>
        <w:rFonts w:ascii="Courier New" w:hAnsi="Courier New" w:cs="Courier New" w:hint="default"/>
      </w:rPr>
    </w:lvl>
    <w:lvl w:ilvl="2">
      <w:start w:val="1"/>
      <w:numFmt w:val="bullet"/>
      <w:lvlText w:val=""/>
      <w:lvlJc w:val="left"/>
      <w:pPr>
        <w:tabs>
          <w:tab w:val="left" w:pos="-76"/>
        </w:tabs>
        <w:ind w:left="2084" w:hanging="360"/>
      </w:pPr>
      <w:rPr>
        <w:rFonts w:ascii="Wingdings" w:hAnsi="Wingdings" w:cs="Wingdings" w:hint="default"/>
      </w:rPr>
    </w:lvl>
    <w:lvl w:ilvl="3">
      <w:start w:val="1"/>
      <w:numFmt w:val="bullet"/>
      <w:lvlText w:val=""/>
      <w:lvlJc w:val="left"/>
      <w:pPr>
        <w:tabs>
          <w:tab w:val="left" w:pos="-76"/>
        </w:tabs>
        <w:ind w:left="2804" w:hanging="360"/>
      </w:pPr>
      <w:rPr>
        <w:rFonts w:ascii="Symbol" w:hAnsi="Symbol" w:cs="Symbol" w:hint="default"/>
      </w:rPr>
    </w:lvl>
    <w:lvl w:ilvl="4">
      <w:start w:val="1"/>
      <w:numFmt w:val="bullet"/>
      <w:lvlText w:val="o"/>
      <w:lvlJc w:val="left"/>
      <w:pPr>
        <w:tabs>
          <w:tab w:val="left" w:pos="-76"/>
        </w:tabs>
        <w:ind w:left="3524" w:hanging="360"/>
      </w:pPr>
      <w:rPr>
        <w:rFonts w:ascii="Courier New" w:hAnsi="Courier New" w:cs="Courier New" w:hint="default"/>
      </w:rPr>
    </w:lvl>
    <w:lvl w:ilvl="5">
      <w:start w:val="1"/>
      <w:numFmt w:val="bullet"/>
      <w:lvlText w:val=""/>
      <w:lvlJc w:val="left"/>
      <w:pPr>
        <w:tabs>
          <w:tab w:val="left" w:pos="-76"/>
        </w:tabs>
        <w:ind w:left="4244" w:hanging="360"/>
      </w:pPr>
      <w:rPr>
        <w:rFonts w:ascii="Wingdings" w:hAnsi="Wingdings" w:cs="Wingdings" w:hint="default"/>
      </w:rPr>
    </w:lvl>
    <w:lvl w:ilvl="6">
      <w:start w:val="1"/>
      <w:numFmt w:val="bullet"/>
      <w:lvlText w:val=""/>
      <w:lvlJc w:val="left"/>
      <w:pPr>
        <w:tabs>
          <w:tab w:val="left" w:pos="-76"/>
        </w:tabs>
        <w:ind w:left="4964" w:hanging="360"/>
      </w:pPr>
      <w:rPr>
        <w:rFonts w:ascii="Symbol" w:hAnsi="Symbol" w:cs="Symbol" w:hint="default"/>
      </w:rPr>
    </w:lvl>
    <w:lvl w:ilvl="7">
      <w:start w:val="1"/>
      <w:numFmt w:val="bullet"/>
      <w:lvlText w:val="o"/>
      <w:lvlJc w:val="left"/>
      <w:pPr>
        <w:tabs>
          <w:tab w:val="left" w:pos="-76"/>
        </w:tabs>
        <w:ind w:left="5684" w:hanging="360"/>
      </w:pPr>
      <w:rPr>
        <w:rFonts w:ascii="Courier New" w:hAnsi="Courier New" w:cs="Courier New" w:hint="default"/>
      </w:rPr>
    </w:lvl>
    <w:lvl w:ilvl="8">
      <w:start w:val="1"/>
      <w:numFmt w:val="bullet"/>
      <w:lvlText w:val=""/>
      <w:lvlJc w:val="left"/>
      <w:pPr>
        <w:tabs>
          <w:tab w:val="left" w:pos="-76"/>
        </w:tabs>
        <w:ind w:left="6404" w:hanging="360"/>
      </w:pPr>
      <w:rPr>
        <w:rFonts w:ascii="Wingdings" w:hAnsi="Wingdings" w:cs="Wingdings" w:hint="default"/>
      </w:rPr>
    </w:lvl>
  </w:abstractNum>
  <w:abstractNum w:abstractNumId="51" w15:restartNumberingAfterBreak="0">
    <w:nsid w:val="51736A8C"/>
    <w:multiLevelType w:val="multilevel"/>
    <w:tmpl w:val="EC6CB21A"/>
    <w:lvl w:ilvl="0">
      <w:start w:val="1"/>
      <w:numFmt w:val="decimal"/>
      <w:pStyle w:val="Heading1"/>
      <w:lvlText w:val="%1"/>
      <w:lvlJc w:val="left"/>
      <w:pPr>
        <w:ind w:left="1850" w:hanging="432"/>
      </w:pPr>
    </w:lvl>
    <w:lvl w:ilvl="1">
      <w:start w:val="1"/>
      <w:numFmt w:val="decimal"/>
      <w:pStyle w:val="Heading2"/>
      <w:lvlText w:val="%1.%2"/>
      <w:lvlJc w:val="left"/>
      <w:pPr>
        <w:ind w:left="576" w:hanging="576"/>
      </w:pPr>
      <w:rPr>
        <w:sz w:val="32"/>
        <w:szCs w:val="32"/>
        <w:lang w:val="en-US"/>
      </w:rPr>
    </w:lvl>
    <w:lvl w:ilvl="2">
      <w:start w:val="1"/>
      <w:numFmt w:val="decimal"/>
      <w:pStyle w:val="Heading3"/>
      <w:lvlText w:val="%1.%2.%3"/>
      <w:lvlJc w:val="left"/>
      <w:pPr>
        <w:ind w:left="3697"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2" w15:restartNumberingAfterBreak="0">
    <w:nsid w:val="555600C9"/>
    <w:multiLevelType w:val="hybridMultilevel"/>
    <w:tmpl w:val="B79424D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57895A5D"/>
    <w:multiLevelType w:val="hybridMultilevel"/>
    <w:tmpl w:val="B66E2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A664DE6"/>
    <w:multiLevelType w:val="hybridMultilevel"/>
    <w:tmpl w:val="FFBC656E"/>
    <w:lvl w:ilvl="0" w:tplc="7910E872">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BA521AF"/>
    <w:multiLevelType w:val="hybridMultilevel"/>
    <w:tmpl w:val="E0FCAC8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6" w15:restartNumberingAfterBreak="0">
    <w:nsid w:val="5E286250"/>
    <w:multiLevelType w:val="hybridMultilevel"/>
    <w:tmpl w:val="DBF4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E47DFBF"/>
    <w:multiLevelType w:val="hybridMultilevel"/>
    <w:tmpl w:val="344EE512"/>
    <w:lvl w:ilvl="0" w:tplc="6C80F382">
      <w:start w:val="1"/>
      <w:numFmt w:val="bullet"/>
      <w:lvlText w:val="-"/>
      <w:lvlJc w:val="left"/>
      <w:pPr>
        <w:ind w:left="720" w:hanging="360"/>
      </w:pPr>
      <w:rPr>
        <w:rFonts w:ascii="Aptos" w:hAnsi="Aptos" w:hint="default"/>
      </w:rPr>
    </w:lvl>
    <w:lvl w:ilvl="1" w:tplc="7C00AC9E">
      <w:start w:val="1"/>
      <w:numFmt w:val="bullet"/>
      <w:lvlText w:val="o"/>
      <w:lvlJc w:val="left"/>
      <w:pPr>
        <w:ind w:left="1440" w:hanging="360"/>
      </w:pPr>
      <w:rPr>
        <w:rFonts w:ascii="Courier New" w:hAnsi="Courier New" w:hint="default"/>
      </w:rPr>
    </w:lvl>
    <w:lvl w:ilvl="2" w:tplc="A5DC8382">
      <w:start w:val="1"/>
      <w:numFmt w:val="bullet"/>
      <w:lvlText w:val=""/>
      <w:lvlJc w:val="left"/>
      <w:pPr>
        <w:ind w:left="2160" w:hanging="360"/>
      </w:pPr>
      <w:rPr>
        <w:rFonts w:ascii="Wingdings" w:hAnsi="Wingdings" w:hint="default"/>
      </w:rPr>
    </w:lvl>
    <w:lvl w:ilvl="3" w:tplc="A1968238">
      <w:start w:val="1"/>
      <w:numFmt w:val="bullet"/>
      <w:lvlText w:val=""/>
      <w:lvlJc w:val="left"/>
      <w:pPr>
        <w:ind w:left="2880" w:hanging="360"/>
      </w:pPr>
      <w:rPr>
        <w:rFonts w:ascii="Symbol" w:hAnsi="Symbol" w:hint="default"/>
      </w:rPr>
    </w:lvl>
    <w:lvl w:ilvl="4" w:tplc="27E27916">
      <w:start w:val="1"/>
      <w:numFmt w:val="bullet"/>
      <w:lvlText w:val="o"/>
      <w:lvlJc w:val="left"/>
      <w:pPr>
        <w:ind w:left="3600" w:hanging="360"/>
      </w:pPr>
      <w:rPr>
        <w:rFonts w:ascii="Courier New" w:hAnsi="Courier New" w:hint="default"/>
      </w:rPr>
    </w:lvl>
    <w:lvl w:ilvl="5" w:tplc="DB4205EC">
      <w:start w:val="1"/>
      <w:numFmt w:val="bullet"/>
      <w:lvlText w:val=""/>
      <w:lvlJc w:val="left"/>
      <w:pPr>
        <w:ind w:left="4320" w:hanging="360"/>
      </w:pPr>
      <w:rPr>
        <w:rFonts w:ascii="Wingdings" w:hAnsi="Wingdings" w:hint="default"/>
      </w:rPr>
    </w:lvl>
    <w:lvl w:ilvl="6" w:tplc="AAE6ADB0">
      <w:start w:val="1"/>
      <w:numFmt w:val="bullet"/>
      <w:lvlText w:val=""/>
      <w:lvlJc w:val="left"/>
      <w:pPr>
        <w:ind w:left="5040" w:hanging="360"/>
      </w:pPr>
      <w:rPr>
        <w:rFonts w:ascii="Symbol" w:hAnsi="Symbol" w:hint="default"/>
      </w:rPr>
    </w:lvl>
    <w:lvl w:ilvl="7" w:tplc="E172702C">
      <w:start w:val="1"/>
      <w:numFmt w:val="bullet"/>
      <w:lvlText w:val="o"/>
      <w:lvlJc w:val="left"/>
      <w:pPr>
        <w:ind w:left="5760" w:hanging="360"/>
      </w:pPr>
      <w:rPr>
        <w:rFonts w:ascii="Courier New" w:hAnsi="Courier New" w:hint="default"/>
      </w:rPr>
    </w:lvl>
    <w:lvl w:ilvl="8" w:tplc="D8A606DA">
      <w:start w:val="1"/>
      <w:numFmt w:val="bullet"/>
      <w:lvlText w:val=""/>
      <w:lvlJc w:val="left"/>
      <w:pPr>
        <w:ind w:left="6480" w:hanging="360"/>
      </w:pPr>
      <w:rPr>
        <w:rFonts w:ascii="Wingdings" w:hAnsi="Wingdings" w:hint="default"/>
      </w:rPr>
    </w:lvl>
  </w:abstractNum>
  <w:abstractNum w:abstractNumId="58" w15:restartNumberingAfterBreak="0">
    <w:nsid w:val="5ED6064C"/>
    <w:multiLevelType w:val="hybridMultilevel"/>
    <w:tmpl w:val="62AE28AA"/>
    <w:lvl w:ilvl="0" w:tplc="6C6E4F7A">
      <w:start w:val="1"/>
      <w:numFmt w:val="bullet"/>
      <w:lvlText w:val=""/>
      <w:lvlJc w:val="left"/>
      <w:pPr>
        <w:ind w:left="1020" w:hanging="360"/>
      </w:pPr>
      <w:rPr>
        <w:rFonts w:ascii="Symbol" w:hAnsi="Symbol"/>
      </w:rPr>
    </w:lvl>
    <w:lvl w:ilvl="1" w:tplc="4A46D820">
      <w:start w:val="1"/>
      <w:numFmt w:val="bullet"/>
      <w:lvlText w:val=""/>
      <w:lvlJc w:val="left"/>
      <w:pPr>
        <w:ind w:left="1020" w:hanging="360"/>
      </w:pPr>
      <w:rPr>
        <w:rFonts w:ascii="Symbol" w:hAnsi="Symbol"/>
      </w:rPr>
    </w:lvl>
    <w:lvl w:ilvl="2" w:tplc="F45C144C">
      <w:start w:val="1"/>
      <w:numFmt w:val="bullet"/>
      <w:lvlText w:val=""/>
      <w:lvlJc w:val="left"/>
      <w:pPr>
        <w:ind w:left="1020" w:hanging="360"/>
      </w:pPr>
      <w:rPr>
        <w:rFonts w:ascii="Symbol" w:hAnsi="Symbol"/>
      </w:rPr>
    </w:lvl>
    <w:lvl w:ilvl="3" w:tplc="177A2B9A">
      <w:start w:val="1"/>
      <w:numFmt w:val="bullet"/>
      <w:lvlText w:val=""/>
      <w:lvlJc w:val="left"/>
      <w:pPr>
        <w:ind w:left="1020" w:hanging="360"/>
      </w:pPr>
      <w:rPr>
        <w:rFonts w:ascii="Symbol" w:hAnsi="Symbol"/>
      </w:rPr>
    </w:lvl>
    <w:lvl w:ilvl="4" w:tplc="22F42F5A">
      <w:start w:val="1"/>
      <w:numFmt w:val="bullet"/>
      <w:lvlText w:val=""/>
      <w:lvlJc w:val="left"/>
      <w:pPr>
        <w:ind w:left="1020" w:hanging="360"/>
      </w:pPr>
      <w:rPr>
        <w:rFonts w:ascii="Symbol" w:hAnsi="Symbol"/>
      </w:rPr>
    </w:lvl>
    <w:lvl w:ilvl="5" w:tplc="0F34ABA0">
      <w:start w:val="1"/>
      <w:numFmt w:val="bullet"/>
      <w:lvlText w:val=""/>
      <w:lvlJc w:val="left"/>
      <w:pPr>
        <w:ind w:left="1020" w:hanging="360"/>
      </w:pPr>
      <w:rPr>
        <w:rFonts w:ascii="Symbol" w:hAnsi="Symbol"/>
      </w:rPr>
    </w:lvl>
    <w:lvl w:ilvl="6" w:tplc="BB567AE4">
      <w:start w:val="1"/>
      <w:numFmt w:val="bullet"/>
      <w:lvlText w:val=""/>
      <w:lvlJc w:val="left"/>
      <w:pPr>
        <w:ind w:left="1020" w:hanging="360"/>
      </w:pPr>
      <w:rPr>
        <w:rFonts w:ascii="Symbol" w:hAnsi="Symbol"/>
      </w:rPr>
    </w:lvl>
    <w:lvl w:ilvl="7" w:tplc="FCCA69E8">
      <w:start w:val="1"/>
      <w:numFmt w:val="bullet"/>
      <w:lvlText w:val=""/>
      <w:lvlJc w:val="left"/>
      <w:pPr>
        <w:ind w:left="1020" w:hanging="360"/>
      </w:pPr>
      <w:rPr>
        <w:rFonts w:ascii="Symbol" w:hAnsi="Symbol"/>
      </w:rPr>
    </w:lvl>
    <w:lvl w:ilvl="8" w:tplc="5FC0B4A8">
      <w:start w:val="1"/>
      <w:numFmt w:val="bullet"/>
      <w:lvlText w:val=""/>
      <w:lvlJc w:val="left"/>
      <w:pPr>
        <w:ind w:left="1020" w:hanging="360"/>
      </w:pPr>
      <w:rPr>
        <w:rFonts w:ascii="Symbol" w:hAnsi="Symbol"/>
      </w:rPr>
    </w:lvl>
  </w:abstractNum>
  <w:abstractNum w:abstractNumId="59" w15:restartNumberingAfterBreak="0">
    <w:nsid w:val="62824FE9"/>
    <w:multiLevelType w:val="hybridMultilevel"/>
    <w:tmpl w:val="AE78A184"/>
    <w:lvl w:ilvl="0" w:tplc="D97641F6">
      <w:start w:val="1"/>
      <w:numFmt w:val="bullet"/>
      <w:lvlText w:val=""/>
      <w:lvlJc w:val="left"/>
      <w:pPr>
        <w:ind w:left="1540" w:hanging="360"/>
      </w:pPr>
      <w:rPr>
        <w:rFonts w:ascii="Symbol" w:hAnsi="Symbol"/>
      </w:rPr>
    </w:lvl>
    <w:lvl w:ilvl="1" w:tplc="06DEC700">
      <w:start w:val="1"/>
      <w:numFmt w:val="bullet"/>
      <w:lvlText w:val=""/>
      <w:lvlJc w:val="left"/>
      <w:pPr>
        <w:ind w:left="1540" w:hanging="360"/>
      </w:pPr>
      <w:rPr>
        <w:rFonts w:ascii="Symbol" w:hAnsi="Symbol"/>
      </w:rPr>
    </w:lvl>
    <w:lvl w:ilvl="2" w:tplc="D954FD9C">
      <w:start w:val="1"/>
      <w:numFmt w:val="bullet"/>
      <w:lvlText w:val=""/>
      <w:lvlJc w:val="left"/>
      <w:pPr>
        <w:ind w:left="1540" w:hanging="360"/>
      </w:pPr>
      <w:rPr>
        <w:rFonts w:ascii="Symbol" w:hAnsi="Symbol"/>
      </w:rPr>
    </w:lvl>
    <w:lvl w:ilvl="3" w:tplc="FCAE4EC2">
      <w:start w:val="1"/>
      <w:numFmt w:val="bullet"/>
      <w:lvlText w:val=""/>
      <w:lvlJc w:val="left"/>
      <w:pPr>
        <w:ind w:left="1540" w:hanging="360"/>
      </w:pPr>
      <w:rPr>
        <w:rFonts w:ascii="Symbol" w:hAnsi="Symbol"/>
      </w:rPr>
    </w:lvl>
    <w:lvl w:ilvl="4" w:tplc="F82E7F8C">
      <w:start w:val="1"/>
      <w:numFmt w:val="bullet"/>
      <w:lvlText w:val=""/>
      <w:lvlJc w:val="left"/>
      <w:pPr>
        <w:ind w:left="1540" w:hanging="360"/>
      </w:pPr>
      <w:rPr>
        <w:rFonts w:ascii="Symbol" w:hAnsi="Symbol"/>
      </w:rPr>
    </w:lvl>
    <w:lvl w:ilvl="5" w:tplc="9C8E9380">
      <w:start w:val="1"/>
      <w:numFmt w:val="bullet"/>
      <w:lvlText w:val=""/>
      <w:lvlJc w:val="left"/>
      <w:pPr>
        <w:ind w:left="1540" w:hanging="360"/>
      </w:pPr>
      <w:rPr>
        <w:rFonts w:ascii="Symbol" w:hAnsi="Symbol"/>
      </w:rPr>
    </w:lvl>
    <w:lvl w:ilvl="6" w:tplc="2E1A291C">
      <w:start w:val="1"/>
      <w:numFmt w:val="bullet"/>
      <w:lvlText w:val=""/>
      <w:lvlJc w:val="left"/>
      <w:pPr>
        <w:ind w:left="1540" w:hanging="360"/>
      </w:pPr>
      <w:rPr>
        <w:rFonts w:ascii="Symbol" w:hAnsi="Symbol"/>
      </w:rPr>
    </w:lvl>
    <w:lvl w:ilvl="7" w:tplc="9D5EB3A6">
      <w:start w:val="1"/>
      <w:numFmt w:val="bullet"/>
      <w:lvlText w:val=""/>
      <w:lvlJc w:val="left"/>
      <w:pPr>
        <w:ind w:left="1540" w:hanging="360"/>
      </w:pPr>
      <w:rPr>
        <w:rFonts w:ascii="Symbol" w:hAnsi="Symbol"/>
      </w:rPr>
    </w:lvl>
    <w:lvl w:ilvl="8" w:tplc="70AA92C2">
      <w:start w:val="1"/>
      <w:numFmt w:val="bullet"/>
      <w:lvlText w:val=""/>
      <w:lvlJc w:val="left"/>
      <w:pPr>
        <w:ind w:left="1540" w:hanging="360"/>
      </w:pPr>
      <w:rPr>
        <w:rFonts w:ascii="Symbol" w:hAnsi="Symbol"/>
      </w:rPr>
    </w:lvl>
  </w:abstractNum>
  <w:abstractNum w:abstractNumId="60"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5B46693"/>
    <w:multiLevelType w:val="hybridMultilevel"/>
    <w:tmpl w:val="760E6AEA"/>
    <w:lvl w:ilvl="0" w:tplc="BE94CC36">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65E5426E"/>
    <w:multiLevelType w:val="hybridMultilevel"/>
    <w:tmpl w:val="753AB616"/>
    <w:lvl w:ilvl="0" w:tplc="0A582490">
      <w:start w:val="1"/>
      <w:numFmt w:val="bullet"/>
      <w:lvlText w:val=""/>
      <w:lvlJc w:val="left"/>
      <w:pPr>
        <w:ind w:left="1540" w:hanging="360"/>
      </w:pPr>
      <w:rPr>
        <w:rFonts w:ascii="Symbol" w:hAnsi="Symbol"/>
      </w:rPr>
    </w:lvl>
    <w:lvl w:ilvl="1" w:tplc="096CB8F0">
      <w:start w:val="1"/>
      <w:numFmt w:val="bullet"/>
      <w:lvlText w:val=""/>
      <w:lvlJc w:val="left"/>
      <w:pPr>
        <w:ind w:left="1540" w:hanging="360"/>
      </w:pPr>
      <w:rPr>
        <w:rFonts w:ascii="Symbol" w:hAnsi="Symbol"/>
      </w:rPr>
    </w:lvl>
    <w:lvl w:ilvl="2" w:tplc="7C960CAE">
      <w:start w:val="1"/>
      <w:numFmt w:val="bullet"/>
      <w:lvlText w:val=""/>
      <w:lvlJc w:val="left"/>
      <w:pPr>
        <w:ind w:left="1540" w:hanging="360"/>
      </w:pPr>
      <w:rPr>
        <w:rFonts w:ascii="Symbol" w:hAnsi="Symbol"/>
      </w:rPr>
    </w:lvl>
    <w:lvl w:ilvl="3" w:tplc="CABADEB6">
      <w:start w:val="1"/>
      <w:numFmt w:val="bullet"/>
      <w:lvlText w:val=""/>
      <w:lvlJc w:val="left"/>
      <w:pPr>
        <w:ind w:left="1540" w:hanging="360"/>
      </w:pPr>
      <w:rPr>
        <w:rFonts w:ascii="Symbol" w:hAnsi="Symbol"/>
      </w:rPr>
    </w:lvl>
    <w:lvl w:ilvl="4" w:tplc="659A1D2C">
      <w:start w:val="1"/>
      <w:numFmt w:val="bullet"/>
      <w:lvlText w:val=""/>
      <w:lvlJc w:val="left"/>
      <w:pPr>
        <w:ind w:left="1540" w:hanging="360"/>
      </w:pPr>
      <w:rPr>
        <w:rFonts w:ascii="Symbol" w:hAnsi="Symbol"/>
      </w:rPr>
    </w:lvl>
    <w:lvl w:ilvl="5" w:tplc="6B1EE1D6">
      <w:start w:val="1"/>
      <w:numFmt w:val="bullet"/>
      <w:lvlText w:val=""/>
      <w:lvlJc w:val="left"/>
      <w:pPr>
        <w:ind w:left="1540" w:hanging="360"/>
      </w:pPr>
      <w:rPr>
        <w:rFonts w:ascii="Symbol" w:hAnsi="Symbol"/>
      </w:rPr>
    </w:lvl>
    <w:lvl w:ilvl="6" w:tplc="543CDD24">
      <w:start w:val="1"/>
      <w:numFmt w:val="bullet"/>
      <w:lvlText w:val=""/>
      <w:lvlJc w:val="left"/>
      <w:pPr>
        <w:ind w:left="1540" w:hanging="360"/>
      </w:pPr>
      <w:rPr>
        <w:rFonts w:ascii="Symbol" w:hAnsi="Symbol"/>
      </w:rPr>
    </w:lvl>
    <w:lvl w:ilvl="7" w:tplc="5DD2A21A">
      <w:start w:val="1"/>
      <w:numFmt w:val="bullet"/>
      <w:lvlText w:val=""/>
      <w:lvlJc w:val="left"/>
      <w:pPr>
        <w:ind w:left="1540" w:hanging="360"/>
      </w:pPr>
      <w:rPr>
        <w:rFonts w:ascii="Symbol" w:hAnsi="Symbol"/>
      </w:rPr>
    </w:lvl>
    <w:lvl w:ilvl="8" w:tplc="449A3CCE">
      <w:start w:val="1"/>
      <w:numFmt w:val="bullet"/>
      <w:lvlText w:val=""/>
      <w:lvlJc w:val="left"/>
      <w:pPr>
        <w:ind w:left="1540" w:hanging="360"/>
      </w:pPr>
      <w:rPr>
        <w:rFonts w:ascii="Symbol" w:hAnsi="Symbol"/>
      </w:rPr>
    </w:lvl>
  </w:abstractNum>
  <w:abstractNum w:abstractNumId="63" w15:restartNumberingAfterBreak="0">
    <w:nsid w:val="68A304EA"/>
    <w:multiLevelType w:val="hybridMultilevel"/>
    <w:tmpl w:val="8AC2D1AA"/>
    <w:lvl w:ilvl="0" w:tplc="1A42AB6E">
      <w:start w:val="1"/>
      <w:numFmt w:val="bullet"/>
      <w:lvlText w:val=""/>
      <w:lvlJc w:val="left"/>
      <w:pPr>
        <w:ind w:left="1880" w:hanging="360"/>
      </w:pPr>
      <w:rPr>
        <w:rFonts w:ascii="Symbol" w:hAnsi="Symbol"/>
      </w:rPr>
    </w:lvl>
    <w:lvl w:ilvl="1" w:tplc="2DA2219C">
      <w:start w:val="1"/>
      <w:numFmt w:val="bullet"/>
      <w:lvlText w:val=""/>
      <w:lvlJc w:val="left"/>
      <w:pPr>
        <w:ind w:left="1880" w:hanging="360"/>
      </w:pPr>
      <w:rPr>
        <w:rFonts w:ascii="Symbol" w:hAnsi="Symbol"/>
      </w:rPr>
    </w:lvl>
    <w:lvl w:ilvl="2" w:tplc="C136EB5E">
      <w:start w:val="1"/>
      <w:numFmt w:val="bullet"/>
      <w:lvlText w:val=""/>
      <w:lvlJc w:val="left"/>
      <w:pPr>
        <w:ind w:left="1880" w:hanging="360"/>
      </w:pPr>
      <w:rPr>
        <w:rFonts w:ascii="Symbol" w:hAnsi="Symbol"/>
      </w:rPr>
    </w:lvl>
    <w:lvl w:ilvl="3" w:tplc="FE1ABA78">
      <w:start w:val="1"/>
      <w:numFmt w:val="bullet"/>
      <w:lvlText w:val=""/>
      <w:lvlJc w:val="left"/>
      <w:pPr>
        <w:ind w:left="1880" w:hanging="360"/>
      </w:pPr>
      <w:rPr>
        <w:rFonts w:ascii="Symbol" w:hAnsi="Symbol"/>
      </w:rPr>
    </w:lvl>
    <w:lvl w:ilvl="4" w:tplc="0B3A1DD0">
      <w:start w:val="1"/>
      <w:numFmt w:val="bullet"/>
      <w:lvlText w:val=""/>
      <w:lvlJc w:val="left"/>
      <w:pPr>
        <w:ind w:left="1880" w:hanging="360"/>
      </w:pPr>
      <w:rPr>
        <w:rFonts w:ascii="Symbol" w:hAnsi="Symbol"/>
      </w:rPr>
    </w:lvl>
    <w:lvl w:ilvl="5" w:tplc="1C6017E6">
      <w:start w:val="1"/>
      <w:numFmt w:val="bullet"/>
      <w:lvlText w:val=""/>
      <w:lvlJc w:val="left"/>
      <w:pPr>
        <w:ind w:left="1880" w:hanging="360"/>
      </w:pPr>
      <w:rPr>
        <w:rFonts w:ascii="Symbol" w:hAnsi="Symbol"/>
      </w:rPr>
    </w:lvl>
    <w:lvl w:ilvl="6" w:tplc="2E3064D2">
      <w:start w:val="1"/>
      <w:numFmt w:val="bullet"/>
      <w:lvlText w:val=""/>
      <w:lvlJc w:val="left"/>
      <w:pPr>
        <w:ind w:left="1880" w:hanging="360"/>
      </w:pPr>
      <w:rPr>
        <w:rFonts w:ascii="Symbol" w:hAnsi="Symbol"/>
      </w:rPr>
    </w:lvl>
    <w:lvl w:ilvl="7" w:tplc="6840DF64">
      <w:start w:val="1"/>
      <w:numFmt w:val="bullet"/>
      <w:lvlText w:val=""/>
      <w:lvlJc w:val="left"/>
      <w:pPr>
        <w:ind w:left="1880" w:hanging="360"/>
      </w:pPr>
      <w:rPr>
        <w:rFonts w:ascii="Symbol" w:hAnsi="Symbol"/>
      </w:rPr>
    </w:lvl>
    <w:lvl w:ilvl="8" w:tplc="8F36773A">
      <w:start w:val="1"/>
      <w:numFmt w:val="bullet"/>
      <w:lvlText w:val=""/>
      <w:lvlJc w:val="left"/>
      <w:pPr>
        <w:ind w:left="1880" w:hanging="360"/>
      </w:pPr>
      <w:rPr>
        <w:rFonts w:ascii="Symbol" w:hAnsi="Symbol"/>
      </w:rPr>
    </w:lvl>
  </w:abstractNum>
  <w:abstractNum w:abstractNumId="64" w15:restartNumberingAfterBreak="0">
    <w:nsid w:val="6D0F203A"/>
    <w:multiLevelType w:val="hybridMultilevel"/>
    <w:tmpl w:val="CDF498EE"/>
    <w:lvl w:ilvl="0" w:tplc="08090001">
      <w:start w:val="1"/>
      <w:numFmt w:val="bullet"/>
      <w:lvlText w:val=""/>
      <w:lvlJc w:val="left"/>
      <w:pPr>
        <w:ind w:left="899" w:hanging="420"/>
      </w:pPr>
      <w:rPr>
        <w:rFonts w:ascii="Symbol" w:hAnsi="Symbol" w:hint="default"/>
      </w:rPr>
    </w:lvl>
    <w:lvl w:ilvl="1" w:tplc="041D0003">
      <w:start w:val="1"/>
      <w:numFmt w:val="bullet"/>
      <w:lvlText w:val="o"/>
      <w:lvlJc w:val="left"/>
      <w:pPr>
        <w:ind w:left="1319" w:hanging="420"/>
      </w:pPr>
      <w:rPr>
        <w:rFonts w:ascii="Courier New" w:hAnsi="Courier New" w:cs="Courier New" w:hint="default"/>
      </w:rPr>
    </w:lvl>
    <w:lvl w:ilvl="2" w:tplc="041D0005">
      <w:start w:val="1"/>
      <w:numFmt w:val="bullet"/>
      <w:lvlText w:val=""/>
      <w:lvlJc w:val="left"/>
      <w:pPr>
        <w:ind w:left="1739" w:hanging="420"/>
      </w:pPr>
      <w:rPr>
        <w:rFonts w:ascii="Wingdings" w:hAnsi="Wingdings" w:hint="default"/>
      </w:rPr>
    </w:lvl>
    <w:lvl w:ilvl="3" w:tplc="04090001">
      <w:start w:val="1"/>
      <w:numFmt w:val="bullet"/>
      <w:lvlText w:val=""/>
      <w:lvlJc w:val="left"/>
      <w:pPr>
        <w:ind w:left="2159" w:hanging="420"/>
      </w:pPr>
      <w:rPr>
        <w:rFonts w:ascii="Wingdings" w:hAnsi="Wingdings" w:hint="default"/>
      </w:rPr>
    </w:lvl>
    <w:lvl w:ilvl="4" w:tplc="04090003">
      <w:start w:val="1"/>
      <w:numFmt w:val="bullet"/>
      <w:lvlText w:val=""/>
      <w:lvlJc w:val="left"/>
      <w:pPr>
        <w:ind w:left="2579" w:hanging="420"/>
      </w:pPr>
      <w:rPr>
        <w:rFonts w:ascii="Wingdings" w:hAnsi="Wingdings" w:hint="default"/>
      </w:rPr>
    </w:lvl>
    <w:lvl w:ilvl="5" w:tplc="04090005">
      <w:start w:val="1"/>
      <w:numFmt w:val="bullet"/>
      <w:lvlText w:val=""/>
      <w:lvlJc w:val="left"/>
      <w:pPr>
        <w:ind w:left="2999" w:hanging="420"/>
      </w:pPr>
      <w:rPr>
        <w:rFonts w:ascii="Wingdings" w:hAnsi="Wingdings" w:hint="default"/>
      </w:rPr>
    </w:lvl>
    <w:lvl w:ilvl="6" w:tplc="04090001">
      <w:start w:val="1"/>
      <w:numFmt w:val="bullet"/>
      <w:lvlText w:val=""/>
      <w:lvlJc w:val="left"/>
      <w:pPr>
        <w:ind w:left="3419" w:hanging="420"/>
      </w:pPr>
      <w:rPr>
        <w:rFonts w:ascii="Wingdings" w:hAnsi="Wingdings" w:hint="default"/>
      </w:rPr>
    </w:lvl>
    <w:lvl w:ilvl="7" w:tplc="04090003">
      <w:start w:val="1"/>
      <w:numFmt w:val="bullet"/>
      <w:lvlText w:val=""/>
      <w:lvlJc w:val="left"/>
      <w:pPr>
        <w:ind w:left="3839" w:hanging="420"/>
      </w:pPr>
      <w:rPr>
        <w:rFonts w:ascii="Wingdings" w:hAnsi="Wingdings" w:hint="default"/>
      </w:rPr>
    </w:lvl>
    <w:lvl w:ilvl="8" w:tplc="04090005">
      <w:start w:val="1"/>
      <w:numFmt w:val="bullet"/>
      <w:lvlText w:val=""/>
      <w:lvlJc w:val="left"/>
      <w:pPr>
        <w:ind w:left="4259" w:hanging="420"/>
      </w:pPr>
      <w:rPr>
        <w:rFonts w:ascii="Wingdings" w:hAnsi="Wingdings" w:hint="default"/>
      </w:rPr>
    </w:lvl>
  </w:abstractNum>
  <w:abstractNum w:abstractNumId="65" w15:restartNumberingAfterBreak="0">
    <w:nsid w:val="6DE82B30"/>
    <w:multiLevelType w:val="hybridMultilevel"/>
    <w:tmpl w:val="131C5AFC"/>
    <w:lvl w:ilvl="0" w:tplc="EDE27872">
      <w:start w:val="1"/>
      <w:numFmt w:val="bullet"/>
      <w:lvlText w:val=""/>
      <w:lvlJc w:val="left"/>
      <w:pPr>
        <w:ind w:left="2040" w:hanging="360"/>
      </w:pPr>
      <w:rPr>
        <w:rFonts w:ascii="Symbol" w:hAnsi="Symbol"/>
      </w:rPr>
    </w:lvl>
    <w:lvl w:ilvl="1" w:tplc="3E300B3E">
      <w:start w:val="1"/>
      <w:numFmt w:val="bullet"/>
      <w:lvlText w:val=""/>
      <w:lvlJc w:val="left"/>
      <w:pPr>
        <w:ind w:left="2040" w:hanging="360"/>
      </w:pPr>
      <w:rPr>
        <w:rFonts w:ascii="Symbol" w:hAnsi="Symbol"/>
      </w:rPr>
    </w:lvl>
    <w:lvl w:ilvl="2" w:tplc="CFA20C4E">
      <w:start w:val="1"/>
      <w:numFmt w:val="bullet"/>
      <w:lvlText w:val=""/>
      <w:lvlJc w:val="left"/>
      <w:pPr>
        <w:ind w:left="2040" w:hanging="360"/>
      </w:pPr>
      <w:rPr>
        <w:rFonts w:ascii="Symbol" w:hAnsi="Symbol"/>
      </w:rPr>
    </w:lvl>
    <w:lvl w:ilvl="3" w:tplc="5E9C255E">
      <w:start w:val="1"/>
      <w:numFmt w:val="bullet"/>
      <w:lvlText w:val=""/>
      <w:lvlJc w:val="left"/>
      <w:pPr>
        <w:ind w:left="2040" w:hanging="360"/>
      </w:pPr>
      <w:rPr>
        <w:rFonts w:ascii="Symbol" w:hAnsi="Symbol"/>
      </w:rPr>
    </w:lvl>
    <w:lvl w:ilvl="4" w:tplc="FC365BD6">
      <w:start w:val="1"/>
      <w:numFmt w:val="bullet"/>
      <w:lvlText w:val=""/>
      <w:lvlJc w:val="left"/>
      <w:pPr>
        <w:ind w:left="2040" w:hanging="360"/>
      </w:pPr>
      <w:rPr>
        <w:rFonts w:ascii="Symbol" w:hAnsi="Symbol"/>
      </w:rPr>
    </w:lvl>
    <w:lvl w:ilvl="5" w:tplc="AE42A21C">
      <w:start w:val="1"/>
      <w:numFmt w:val="bullet"/>
      <w:lvlText w:val=""/>
      <w:lvlJc w:val="left"/>
      <w:pPr>
        <w:ind w:left="2040" w:hanging="360"/>
      </w:pPr>
      <w:rPr>
        <w:rFonts w:ascii="Symbol" w:hAnsi="Symbol"/>
      </w:rPr>
    </w:lvl>
    <w:lvl w:ilvl="6" w:tplc="BD760242">
      <w:start w:val="1"/>
      <w:numFmt w:val="bullet"/>
      <w:lvlText w:val=""/>
      <w:lvlJc w:val="left"/>
      <w:pPr>
        <w:ind w:left="2040" w:hanging="360"/>
      </w:pPr>
      <w:rPr>
        <w:rFonts w:ascii="Symbol" w:hAnsi="Symbol"/>
      </w:rPr>
    </w:lvl>
    <w:lvl w:ilvl="7" w:tplc="E776253C">
      <w:start w:val="1"/>
      <w:numFmt w:val="bullet"/>
      <w:lvlText w:val=""/>
      <w:lvlJc w:val="left"/>
      <w:pPr>
        <w:ind w:left="2040" w:hanging="360"/>
      </w:pPr>
      <w:rPr>
        <w:rFonts w:ascii="Symbol" w:hAnsi="Symbol"/>
      </w:rPr>
    </w:lvl>
    <w:lvl w:ilvl="8" w:tplc="F1A28062">
      <w:start w:val="1"/>
      <w:numFmt w:val="bullet"/>
      <w:lvlText w:val=""/>
      <w:lvlJc w:val="left"/>
      <w:pPr>
        <w:ind w:left="2040" w:hanging="360"/>
      </w:pPr>
      <w:rPr>
        <w:rFonts w:ascii="Symbol" w:hAnsi="Symbol"/>
      </w:rPr>
    </w:lvl>
  </w:abstractNum>
  <w:abstractNum w:abstractNumId="6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183791A"/>
    <w:multiLevelType w:val="hybridMultilevel"/>
    <w:tmpl w:val="561268B6"/>
    <w:lvl w:ilvl="0" w:tplc="74EE6658">
      <w:start w:val="1"/>
      <w:numFmt w:val="bullet"/>
      <w:lvlText w:val=""/>
      <w:lvlJc w:val="left"/>
      <w:pPr>
        <w:ind w:left="1540" w:hanging="360"/>
      </w:pPr>
      <w:rPr>
        <w:rFonts w:ascii="Symbol" w:hAnsi="Symbol"/>
      </w:rPr>
    </w:lvl>
    <w:lvl w:ilvl="1" w:tplc="BD82D92A">
      <w:start w:val="1"/>
      <w:numFmt w:val="bullet"/>
      <w:lvlText w:val=""/>
      <w:lvlJc w:val="left"/>
      <w:pPr>
        <w:ind w:left="1540" w:hanging="360"/>
      </w:pPr>
      <w:rPr>
        <w:rFonts w:ascii="Symbol" w:hAnsi="Symbol"/>
      </w:rPr>
    </w:lvl>
    <w:lvl w:ilvl="2" w:tplc="B8726670">
      <w:start w:val="1"/>
      <w:numFmt w:val="bullet"/>
      <w:lvlText w:val=""/>
      <w:lvlJc w:val="left"/>
      <w:pPr>
        <w:ind w:left="1540" w:hanging="360"/>
      </w:pPr>
      <w:rPr>
        <w:rFonts w:ascii="Symbol" w:hAnsi="Symbol"/>
      </w:rPr>
    </w:lvl>
    <w:lvl w:ilvl="3" w:tplc="4EE63D2C">
      <w:start w:val="1"/>
      <w:numFmt w:val="bullet"/>
      <w:lvlText w:val=""/>
      <w:lvlJc w:val="left"/>
      <w:pPr>
        <w:ind w:left="1540" w:hanging="360"/>
      </w:pPr>
      <w:rPr>
        <w:rFonts w:ascii="Symbol" w:hAnsi="Symbol"/>
      </w:rPr>
    </w:lvl>
    <w:lvl w:ilvl="4" w:tplc="494A30D0">
      <w:start w:val="1"/>
      <w:numFmt w:val="bullet"/>
      <w:lvlText w:val=""/>
      <w:lvlJc w:val="left"/>
      <w:pPr>
        <w:ind w:left="1540" w:hanging="360"/>
      </w:pPr>
      <w:rPr>
        <w:rFonts w:ascii="Symbol" w:hAnsi="Symbol"/>
      </w:rPr>
    </w:lvl>
    <w:lvl w:ilvl="5" w:tplc="F2CAEAB2">
      <w:start w:val="1"/>
      <w:numFmt w:val="bullet"/>
      <w:lvlText w:val=""/>
      <w:lvlJc w:val="left"/>
      <w:pPr>
        <w:ind w:left="1540" w:hanging="360"/>
      </w:pPr>
      <w:rPr>
        <w:rFonts w:ascii="Symbol" w:hAnsi="Symbol"/>
      </w:rPr>
    </w:lvl>
    <w:lvl w:ilvl="6" w:tplc="33188810">
      <w:start w:val="1"/>
      <w:numFmt w:val="bullet"/>
      <w:lvlText w:val=""/>
      <w:lvlJc w:val="left"/>
      <w:pPr>
        <w:ind w:left="1540" w:hanging="360"/>
      </w:pPr>
      <w:rPr>
        <w:rFonts w:ascii="Symbol" w:hAnsi="Symbol"/>
      </w:rPr>
    </w:lvl>
    <w:lvl w:ilvl="7" w:tplc="4940997A">
      <w:start w:val="1"/>
      <w:numFmt w:val="bullet"/>
      <w:lvlText w:val=""/>
      <w:lvlJc w:val="left"/>
      <w:pPr>
        <w:ind w:left="1540" w:hanging="360"/>
      </w:pPr>
      <w:rPr>
        <w:rFonts w:ascii="Symbol" w:hAnsi="Symbol"/>
      </w:rPr>
    </w:lvl>
    <w:lvl w:ilvl="8" w:tplc="6DE675EC">
      <w:start w:val="1"/>
      <w:numFmt w:val="bullet"/>
      <w:lvlText w:val=""/>
      <w:lvlJc w:val="left"/>
      <w:pPr>
        <w:ind w:left="1540" w:hanging="360"/>
      </w:pPr>
      <w:rPr>
        <w:rFonts w:ascii="Symbol" w:hAnsi="Symbol"/>
      </w:rPr>
    </w:lvl>
  </w:abstractNum>
  <w:abstractNum w:abstractNumId="68" w15:restartNumberingAfterBreak="0">
    <w:nsid w:val="722A76CD"/>
    <w:multiLevelType w:val="hybridMultilevel"/>
    <w:tmpl w:val="AF40D882"/>
    <w:lvl w:ilvl="0" w:tplc="7A046D7C">
      <w:start w:val="1"/>
      <w:numFmt w:val="bullet"/>
      <w:lvlText w:val=""/>
      <w:lvlJc w:val="left"/>
      <w:pPr>
        <w:ind w:left="1880" w:hanging="360"/>
      </w:pPr>
      <w:rPr>
        <w:rFonts w:ascii="Symbol" w:hAnsi="Symbol"/>
      </w:rPr>
    </w:lvl>
    <w:lvl w:ilvl="1" w:tplc="86B8E150">
      <w:start w:val="1"/>
      <w:numFmt w:val="bullet"/>
      <w:lvlText w:val=""/>
      <w:lvlJc w:val="left"/>
      <w:pPr>
        <w:ind w:left="1880" w:hanging="360"/>
      </w:pPr>
      <w:rPr>
        <w:rFonts w:ascii="Symbol" w:hAnsi="Symbol"/>
      </w:rPr>
    </w:lvl>
    <w:lvl w:ilvl="2" w:tplc="7B74AB36">
      <w:start w:val="1"/>
      <w:numFmt w:val="bullet"/>
      <w:lvlText w:val=""/>
      <w:lvlJc w:val="left"/>
      <w:pPr>
        <w:ind w:left="1880" w:hanging="360"/>
      </w:pPr>
      <w:rPr>
        <w:rFonts w:ascii="Symbol" w:hAnsi="Symbol"/>
      </w:rPr>
    </w:lvl>
    <w:lvl w:ilvl="3" w:tplc="DD5EF494">
      <w:start w:val="1"/>
      <w:numFmt w:val="bullet"/>
      <w:lvlText w:val=""/>
      <w:lvlJc w:val="left"/>
      <w:pPr>
        <w:ind w:left="1880" w:hanging="360"/>
      </w:pPr>
      <w:rPr>
        <w:rFonts w:ascii="Symbol" w:hAnsi="Symbol"/>
      </w:rPr>
    </w:lvl>
    <w:lvl w:ilvl="4" w:tplc="520AD418">
      <w:start w:val="1"/>
      <w:numFmt w:val="bullet"/>
      <w:lvlText w:val=""/>
      <w:lvlJc w:val="left"/>
      <w:pPr>
        <w:ind w:left="1880" w:hanging="360"/>
      </w:pPr>
      <w:rPr>
        <w:rFonts w:ascii="Symbol" w:hAnsi="Symbol"/>
      </w:rPr>
    </w:lvl>
    <w:lvl w:ilvl="5" w:tplc="3B9AEF60">
      <w:start w:val="1"/>
      <w:numFmt w:val="bullet"/>
      <w:lvlText w:val=""/>
      <w:lvlJc w:val="left"/>
      <w:pPr>
        <w:ind w:left="1880" w:hanging="360"/>
      </w:pPr>
      <w:rPr>
        <w:rFonts w:ascii="Symbol" w:hAnsi="Symbol"/>
      </w:rPr>
    </w:lvl>
    <w:lvl w:ilvl="6" w:tplc="EFA66290">
      <w:start w:val="1"/>
      <w:numFmt w:val="bullet"/>
      <w:lvlText w:val=""/>
      <w:lvlJc w:val="left"/>
      <w:pPr>
        <w:ind w:left="1880" w:hanging="360"/>
      </w:pPr>
      <w:rPr>
        <w:rFonts w:ascii="Symbol" w:hAnsi="Symbol"/>
      </w:rPr>
    </w:lvl>
    <w:lvl w:ilvl="7" w:tplc="B7DE4280">
      <w:start w:val="1"/>
      <w:numFmt w:val="bullet"/>
      <w:lvlText w:val=""/>
      <w:lvlJc w:val="left"/>
      <w:pPr>
        <w:ind w:left="1880" w:hanging="360"/>
      </w:pPr>
      <w:rPr>
        <w:rFonts w:ascii="Symbol" w:hAnsi="Symbol"/>
      </w:rPr>
    </w:lvl>
    <w:lvl w:ilvl="8" w:tplc="75F24A64">
      <w:start w:val="1"/>
      <w:numFmt w:val="bullet"/>
      <w:lvlText w:val=""/>
      <w:lvlJc w:val="left"/>
      <w:pPr>
        <w:ind w:left="1880" w:hanging="360"/>
      </w:pPr>
      <w:rPr>
        <w:rFonts w:ascii="Symbol" w:hAnsi="Symbol"/>
      </w:rPr>
    </w:lvl>
  </w:abstractNum>
  <w:abstractNum w:abstractNumId="69" w15:restartNumberingAfterBreak="0">
    <w:nsid w:val="76707F93"/>
    <w:multiLevelType w:val="hybridMultilevel"/>
    <w:tmpl w:val="F5649A00"/>
    <w:lvl w:ilvl="0" w:tplc="9A5EAD7E">
      <w:start w:val="1"/>
      <w:numFmt w:val="bullet"/>
      <w:lvlText w:val=""/>
      <w:lvlJc w:val="left"/>
      <w:pPr>
        <w:ind w:left="1740" w:hanging="360"/>
      </w:pPr>
      <w:rPr>
        <w:rFonts w:ascii="Symbol" w:hAnsi="Symbol"/>
      </w:rPr>
    </w:lvl>
    <w:lvl w:ilvl="1" w:tplc="4D263E18">
      <w:start w:val="1"/>
      <w:numFmt w:val="bullet"/>
      <w:lvlText w:val=""/>
      <w:lvlJc w:val="left"/>
      <w:pPr>
        <w:ind w:left="1740" w:hanging="360"/>
      </w:pPr>
      <w:rPr>
        <w:rFonts w:ascii="Symbol" w:hAnsi="Symbol"/>
      </w:rPr>
    </w:lvl>
    <w:lvl w:ilvl="2" w:tplc="A448E320">
      <w:start w:val="1"/>
      <w:numFmt w:val="bullet"/>
      <w:lvlText w:val=""/>
      <w:lvlJc w:val="left"/>
      <w:pPr>
        <w:ind w:left="1740" w:hanging="360"/>
      </w:pPr>
      <w:rPr>
        <w:rFonts w:ascii="Symbol" w:hAnsi="Symbol"/>
      </w:rPr>
    </w:lvl>
    <w:lvl w:ilvl="3" w:tplc="FE3A91D0">
      <w:start w:val="1"/>
      <w:numFmt w:val="bullet"/>
      <w:lvlText w:val=""/>
      <w:lvlJc w:val="left"/>
      <w:pPr>
        <w:ind w:left="1740" w:hanging="360"/>
      </w:pPr>
      <w:rPr>
        <w:rFonts w:ascii="Symbol" w:hAnsi="Symbol"/>
      </w:rPr>
    </w:lvl>
    <w:lvl w:ilvl="4" w:tplc="71B6F1CC">
      <w:start w:val="1"/>
      <w:numFmt w:val="bullet"/>
      <w:lvlText w:val=""/>
      <w:lvlJc w:val="left"/>
      <w:pPr>
        <w:ind w:left="1740" w:hanging="360"/>
      </w:pPr>
      <w:rPr>
        <w:rFonts w:ascii="Symbol" w:hAnsi="Symbol"/>
      </w:rPr>
    </w:lvl>
    <w:lvl w:ilvl="5" w:tplc="E27C62B0">
      <w:start w:val="1"/>
      <w:numFmt w:val="bullet"/>
      <w:lvlText w:val=""/>
      <w:lvlJc w:val="left"/>
      <w:pPr>
        <w:ind w:left="1740" w:hanging="360"/>
      </w:pPr>
      <w:rPr>
        <w:rFonts w:ascii="Symbol" w:hAnsi="Symbol"/>
      </w:rPr>
    </w:lvl>
    <w:lvl w:ilvl="6" w:tplc="85A20144">
      <w:start w:val="1"/>
      <w:numFmt w:val="bullet"/>
      <w:lvlText w:val=""/>
      <w:lvlJc w:val="left"/>
      <w:pPr>
        <w:ind w:left="1740" w:hanging="360"/>
      </w:pPr>
      <w:rPr>
        <w:rFonts w:ascii="Symbol" w:hAnsi="Symbol"/>
      </w:rPr>
    </w:lvl>
    <w:lvl w:ilvl="7" w:tplc="0CFA42CE">
      <w:start w:val="1"/>
      <w:numFmt w:val="bullet"/>
      <w:lvlText w:val=""/>
      <w:lvlJc w:val="left"/>
      <w:pPr>
        <w:ind w:left="1740" w:hanging="360"/>
      </w:pPr>
      <w:rPr>
        <w:rFonts w:ascii="Symbol" w:hAnsi="Symbol"/>
      </w:rPr>
    </w:lvl>
    <w:lvl w:ilvl="8" w:tplc="531A96EE">
      <w:start w:val="1"/>
      <w:numFmt w:val="bullet"/>
      <w:lvlText w:val=""/>
      <w:lvlJc w:val="left"/>
      <w:pPr>
        <w:ind w:left="1740" w:hanging="360"/>
      </w:pPr>
      <w:rPr>
        <w:rFonts w:ascii="Symbol" w:hAnsi="Symbol"/>
      </w:rPr>
    </w:lvl>
  </w:abstractNum>
  <w:abstractNum w:abstractNumId="7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72" w15:restartNumberingAfterBreak="0">
    <w:nsid w:val="7ABD7D70"/>
    <w:multiLevelType w:val="hybridMultilevel"/>
    <w:tmpl w:val="F6CC8CB0"/>
    <w:lvl w:ilvl="0" w:tplc="DE7CD1C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4"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703047032">
    <w:abstractNumId w:val="20"/>
  </w:num>
  <w:num w:numId="2" w16cid:durableId="2010523964">
    <w:abstractNumId w:val="45"/>
  </w:num>
  <w:num w:numId="3" w16cid:durableId="1290474486">
    <w:abstractNumId w:val="74"/>
  </w:num>
  <w:num w:numId="4" w16cid:durableId="1909533613">
    <w:abstractNumId w:val="46"/>
  </w:num>
  <w:num w:numId="5" w16cid:durableId="259485338">
    <w:abstractNumId w:val="40"/>
  </w:num>
  <w:num w:numId="6" w16cid:durableId="296107405">
    <w:abstractNumId w:val="7"/>
  </w:num>
  <w:num w:numId="7" w16cid:durableId="743453553">
    <w:abstractNumId w:val="71"/>
  </w:num>
  <w:num w:numId="8" w16cid:durableId="804590566">
    <w:abstractNumId w:val="33"/>
  </w:num>
  <w:num w:numId="9" w16cid:durableId="1893496765">
    <w:abstractNumId w:val="73"/>
  </w:num>
  <w:num w:numId="10" w16cid:durableId="1325356742">
    <w:abstractNumId w:val="66"/>
  </w:num>
  <w:num w:numId="11" w16cid:durableId="1308049972">
    <w:abstractNumId w:val="36"/>
  </w:num>
  <w:num w:numId="12" w16cid:durableId="743845">
    <w:abstractNumId w:val="51"/>
  </w:num>
  <w:num w:numId="13" w16cid:durableId="1562406719">
    <w:abstractNumId w:val="16"/>
  </w:num>
  <w:num w:numId="14" w16cid:durableId="1340618129">
    <w:abstractNumId w:val="2"/>
  </w:num>
  <w:num w:numId="15" w16cid:durableId="1536649045">
    <w:abstractNumId w:val="64"/>
  </w:num>
  <w:num w:numId="16" w16cid:durableId="1660230965">
    <w:abstractNumId w:val="30"/>
  </w:num>
  <w:num w:numId="17" w16cid:durableId="1680959107">
    <w:abstractNumId w:val="6"/>
  </w:num>
  <w:num w:numId="18" w16cid:durableId="132455047">
    <w:abstractNumId w:val="48"/>
  </w:num>
  <w:num w:numId="19" w16cid:durableId="801995528">
    <w:abstractNumId w:val="10"/>
  </w:num>
  <w:num w:numId="20" w16cid:durableId="1893154178">
    <w:abstractNumId w:val="28"/>
  </w:num>
  <w:num w:numId="21" w16cid:durableId="852233375">
    <w:abstractNumId w:val="32"/>
  </w:num>
  <w:num w:numId="22" w16cid:durableId="1492022885">
    <w:abstractNumId w:val="52"/>
  </w:num>
  <w:num w:numId="23" w16cid:durableId="306471779">
    <w:abstractNumId w:val="56"/>
  </w:num>
  <w:num w:numId="24" w16cid:durableId="316299677">
    <w:abstractNumId w:val="17"/>
  </w:num>
  <w:num w:numId="25" w16cid:durableId="482235015">
    <w:abstractNumId w:val="14"/>
  </w:num>
  <w:num w:numId="26" w16cid:durableId="1488132442">
    <w:abstractNumId w:val="35"/>
  </w:num>
  <w:num w:numId="27" w16cid:durableId="575357314">
    <w:abstractNumId w:val="60"/>
  </w:num>
  <w:num w:numId="28" w16cid:durableId="1716542854">
    <w:abstractNumId w:val="12"/>
  </w:num>
  <w:num w:numId="29" w16cid:durableId="1337535601">
    <w:abstractNumId w:val="50"/>
  </w:num>
  <w:num w:numId="30" w16cid:durableId="1441532827">
    <w:abstractNumId w:val="55"/>
  </w:num>
  <w:num w:numId="31" w16cid:durableId="34696929">
    <w:abstractNumId w:val="11"/>
  </w:num>
  <w:num w:numId="32" w16cid:durableId="150174779">
    <w:abstractNumId w:val="54"/>
  </w:num>
  <w:num w:numId="33" w16cid:durableId="1138382189">
    <w:abstractNumId w:val="47"/>
  </w:num>
  <w:num w:numId="34" w16cid:durableId="152263208">
    <w:abstractNumId w:val="70"/>
  </w:num>
  <w:num w:numId="35" w16cid:durableId="982657642">
    <w:abstractNumId w:val="51"/>
  </w:num>
  <w:num w:numId="36" w16cid:durableId="1673794452">
    <w:abstractNumId w:val="57"/>
  </w:num>
  <w:num w:numId="37" w16cid:durableId="811295064">
    <w:abstractNumId w:val="37"/>
  </w:num>
  <w:num w:numId="38" w16cid:durableId="304285279">
    <w:abstractNumId w:val="15"/>
  </w:num>
  <w:num w:numId="39" w16cid:durableId="1234393802">
    <w:abstractNumId w:val="44"/>
  </w:num>
  <w:num w:numId="40" w16cid:durableId="1810705502">
    <w:abstractNumId w:val="31"/>
  </w:num>
  <w:num w:numId="41" w16cid:durableId="1517425700">
    <w:abstractNumId w:val="22"/>
  </w:num>
  <w:num w:numId="42" w16cid:durableId="1463839319">
    <w:abstractNumId w:val="23"/>
  </w:num>
  <w:num w:numId="43" w16cid:durableId="417796317">
    <w:abstractNumId w:val="41"/>
  </w:num>
  <w:num w:numId="44" w16cid:durableId="22247572">
    <w:abstractNumId w:val="21"/>
  </w:num>
  <w:num w:numId="45" w16cid:durableId="747582030">
    <w:abstractNumId w:val="24"/>
  </w:num>
  <w:num w:numId="46" w16cid:durableId="1252815356">
    <w:abstractNumId w:val="42"/>
  </w:num>
  <w:num w:numId="47" w16cid:durableId="1729648799">
    <w:abstractNumId w:val="38"/>
  </w:num>
  <w:num w:numId="48" w16cid:durableId="1639988009">
    <w:abstractNumId w:val="65"/>
  </w:num>
  <w:num w:numId="49" w16cid:durableId="446461382">
    <w:abstractNumId w:val="8"/>
  </w:num>
  <w:num w:numId="50" w16cid:durableId="1526748259">
    <w:abstractNumId w:val="72"/>
  </w:num>
  <w:num w:numId="51" w16cid:durableId="405080970">
    <w:abstractNumId w:val="53"/>
  </w:num>
  <w:num w:numId="52" w16cid:durableId="1405450931">
    <w:abstractNumId w:val="5"/>
  </w:num>
  <w:num w:numId="53" w16cid:durableId="2050107683">
    <w:abstractNumId w:val="18"/>
  </w:num>
  <w:num w:numId="54" w16cid:durableId="789204562">
    <w:abstractNumId w:val="26"/>
  </w:num>
  <w:num w:numId="55" w16cid:durableId="290868738">
    <w:abstractNumId w:val="13"/>
  </w:num>
  <w:num w:numId="56" w16cid:durableId="441338530">
    <w:abstractNumId w:val="58"/>
  </w:num>
  <w:num w:numId="57" w16cid:durableId="1783106179">
    <w:abstractNumId w:val="69"/>
  </w:num>
  <w:num w:numId="58" w16cid:durableId="1101219649">
    <w:abstractNumId w:val="25"/>
  </w:num>
  <w:num w:numId="59" w16cid:durableId="30616751">
    <w:abstractNumId w:val="61"/>
  </w:num>
  <w:num w:numId="60" w16cid:durableId="210464002">
    <w:abstractNumId w:val="3"/>
  </w:num>
  <w:num w:numId="61" w16cid:durableId="620111128">
    <w:abstractNumId w:val="4"/>
  </w:num>
  <w:num w:numId="62" w16cid:durableId="1161239352">
    <w:abstractNumId w:val="19"/>
  </w:num>
  <w:num w:numId="63" w16cid:durableId="894583014">
    <w:abstractNumId w:val="43"/>
  </w:num>
  <w:num w:numId="64" w16cid:durableId="47998096">
    <w:abstractNumId w:val="62"/>
  </w:num>
  <w:num w:numId="65" w16cid:durableId="688262189">
    <w:abstractNumId w:val="68"/>
  </w:num>
  <w:num w:numId="66" w16cid:durableId="811286459">
    <w:abstractNumId w:val="29"/>
  </w:num>
  <w:num w:numId="67" w16cid:durableId="1893078755">
    <w:abstractNumId w:val="49"/>
  </w:num>
  <w:num w:numId="68" w16cid:durableId="1198353524">
    <w:abstractNumId w:val="59"/>
  </w:num>
  <w:num w:numId="69" w16cid:durableId="768506678">
    <w:abstractNumId w:val="63"/>
  </w:num>
  <w:num w:numId="70" w16cid:durableId="768624107">
    <w:abstractNumId w:val="67"/>
  </w:num>
  <w:num w:numId="71" w16cid:durableId="1343780012">
    <w:abstractNumId w:val="39"/>
  </w:num>
  <w:num w:numId="72" w16cid:durableId="187107499">
    <w:abstractNumId w:val="34"/>
  </w:num>
  <w:num w:numId="73" w16cid:durableId="1489200992">
    <w:abstractNumId w:val="9"/>
  </w:num>
  <w:num w:numId="74" w16cid:durableId="818109267">
    <w:abstractNumId w:val="1"/>
  </w:num>
  <w:num w:numId="75" w16cid:durableId="2107459292">
    <w:abstractNumId w:val="0"/>
  </w:num>
  <w:num w:numId="76" w16cid:durableId="869755879">
    <w:abstractNumId w:val="27"/>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oNotDisplayPageBoundaries/>
  <w:printFractionalCharacterWidth/>
  <w:bordersDoNotSurroundHeader/>
  <w:bordersDoNotSurroundFooter/>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3B"/>
    <w:rsid w:val="00000083"/>
    <w:rsid w:val="000000EB"/>
    <w:rsid w:val="00000111"/>
    <w:rsid w:val="0000043F"/>
    <w:rsid w:val="00000738"/>
    <w:rsid w:val="00000853"/>
    <w:rsid w:val="00000B33"/>
    <w:rsid w:val="00000BA9"/>
    <w:rsid w:val="00000CF5"/>
    <w:rsid w:val="00000D47"/>
    <w:rsid w:val="00000E57"/>
    <w:rsid w:val="00001133"/>
    <w:rsid w:val="0000117D"/>
    <w:rsid w:val="000012AD"/>
    <w:rsid w:val="0000141D"/>
    <w:rsid w:val="000014AA"/>
    <w:rsid w:val="000015B4"/>
    <w:rsid w:val="00001646"/>
    <w:rsid w:val="00001740"/>
    <w:rsid w:val="000017D4"/>
    <w:rsid w:val="00001B21"/>
    <w:rsid w:val="00001B70"/>
    <w:rsid w:val="00001C08"/>
    <w:rsid w:val="0000206E"/>
    <w:rsid w:val="000024DB"/>
    <w:rsid w:val="0000251A"/>
    <w:rsid w:val="0000253B"/>
    <w:rsid w:val="000025E1"/>
    <w:rsid w:val="0000269B"/>
    <w:rsid w:val="00002934"/>
    <w:rsid w:val="00002953"/>
    <w:rsid w:val="000029A4"/>
    <w:rsid w:val="00003042"/>
    <w:rsid w:val="0000304D"/>
    <w:rsid w:val="000030D0"/>
    <w:rsid w:val="000030D9"/>
    <w:rsid w:val="000031F6"/>
    <w:rsid w:val="00003243"/>
    <w:rsid w:val="000032D6"/>
    <w:rsid w:val="0000338A"/>
    <w:rsid w:val="00003405"/>
    <w:rsid w:val="00003590"/>
    <w:rsid w:val="00003668"/>
    <w:rsid w:val="0000368B"/>
    <w:rsid w:val="00003811"/>
    <w:rsid w:val="0000389D"/>
    <w:rsid w:val="00003B9D"/>
    <w:rsid w:val="00003E07"/>
    <w:rsid w:val="00003E4F"/>
    <w:rsid w:val="00004130"/>
    <w:rsid w:val="00004249"/>
    <w:rsid w:val="00004711"/>
    <w:rsid w:val="00004746"/>
    <w:rsid w:val="0000494E"/>
    <w:rsid w:val="00004AD6"/>
    <w:rsid w:val="00004C8B"/>
    <w:rsid w:val="00004D0C"/>
    <w:rsid w:val="00005007"/>
    <w:rsid w:val="0000508E"/>
    <w:rsid w:val="000052E2"/>
    <w:rsid w:val="00005492"/>
    <w:rsid w:val="000057BF"/>
    <w:rsid w:val="00005900"/>
    <w:rsid w:val="00005ADD"/>
    <w:rsid w:val="00005C40"/>
    <w:rsid w:val="00005FC3"/>
    <w:rsid w:val="000061A1"/>
    <w:rsid w:val="00006226"/>
    <w:rsid w:val="0000626F"/>
    <w:rsid w:val="000063D1"/>
    <w:rsid w:val="000067C6"/>
    <w:rsid w:val="000068C6"/>
    <w:rsid w:val="000069D4"/>
    <w:rsid w:val="00006A9E"/>
    <w:rsid w:val="00006BB1"/>
    <w:rsid w:val="00006C5E"/>
    <w:rsid w:val="00006D4D"/>
    <w:rsid w:val="00006D54"/>
    <w:rsid w:val="00006DE9"/>
    <w:rsid w:val="00006E5B"/>
    <w:rsid w:val="00007156"/>
    <w:rsid w:val="000072B9"/>
    <w:rsid w:val="000072D8"/>
    <w:rsid w:val="00007454"/>
    <w:rsid w:val="000074C4"/>
    <w:rsid w:val="00007649"/>
    <w:rsid w:val="00007923"/>
    <w:rsid w:val="00007AC4"/>
    <w:rsid w:val="00007AF4"/>
    <w:rsid w:val="00007BFC"/>
    <w:rsid w:val="00007CFA"/>
    <w:rsid w:val="00010102"/>
    <w:rsid w:val="0001038F"/>
    <w:rsid w:val="00010523"/>
    <w:rsid w:val="000108E9"/>
    <w:rsid w:val="00010C62"/>
    <w:rsid w:val="00010D0B"/>
    <w:rsid w:val="00010D87"/>
    <w:rsid w:val="00010FA9"/>
    <w:rsid w:val="00011212"/>
    <w:rsid w:val="00011295"/>
    <w:rsid w:val="00011311"/>
    <w:rsid w:val="0001167E"/>
    <w:rsid w:val="000116EE"/>
    <w:rsid w:val="0001170C"/>
    <w:rsid w:val="00011766"/>
    <w:rsid w:val="00011967"/>
    <w:rsid w:val="00011B56"/>
    <w:rsid w:val="00011C5F"/>
    <w:rsid w:val="00011DA9"/>
    <w:rsid w:val="00011EEB"/>
    <w:rsid w:val="00011F73"/>
    <w:rsid w:val="00012257"/>
    <w:rsid w:val="00012313"/>
    <w:rsid w:val="0001245C"/>
    <w:rsid w:val="000124CB"/>
    <w:rsid w:val="000124F1"/>
    <w:rsid w:val="0001251F"/>
    <w:rsid w:val="000125C7"/>
    <w:rsid w:val="00012803"/>
    <w:rsid w:val="00012886"/>
    <w:rsid w:val="00012909"/>
    <w:rsid w:val="0001292E"/>
    <w:rsid w:val="00012AF0"/>
    <w:rsid w:val="00012D0C"/>
    <w:rsid w:val="00012DE2"/>
    <w:rsid w:val="00012ECB"/>
    <w:rsid w:val="0001328C"/>
    <w:rsid w:val="000133D4"/>
    <w:rsid w:val="0001350A"/>
    <w:rsid w:val="00013715"/>
    <w:rsid w:val="0001375E"/>
    <w:rsid w:val="00013AD8"/>
    <w:rsid w:val="00013AF0"/>
    <w:rsid w:val="00013CAF"/>
    <w:rsid w:val="00013D2C"/>
    <w:rsid w:val="00013EE2"/>
    <w:rsid w:val="000140E6"/>
    <w:rsid w:val="000141E1"/>
    <w:rsid w:val="00014288"/>
    <w:rsid w:val="000142A4"/>
    <w:rsid w:val="000144EC"/>
    <w:rsid w:val="000144F8"/>
    <w:rsid w:val="000145B6"/>
    <w:rsid w:val="000146D3"/>
    <w:rsid w:val="000146F3"/>
    <w:rsid w:val="00014751"/>
    <w:rsid w:val="00014893"/>
    <w:rsid w:val="000148E0"/>
    <w:rsid w:val="00014945"/>
    <w:rsid w:val="00014A49"/>
    <w:rsid w:val="00014A77"/>
    <w:rsid w:val="00014DBB"/>
    <w:rsid w:val="00014E0C"/>
    <w:rsid w:val="00014F15"/>
    <w:rsid w:val="00014FCF"/>
    <w:rsid w:val="00015009"/>
    <w:rsid w:val="00015020"/>
    <w:rsid w:val="000150FD"/>
    <w:rsid w:val="0001518D"/>
    <w:rsid w:val="000153BA"/>
    <w:rsid w:val="000154BB"/>
    <w:rsid w:val="00015704"/>
    <w:rsid w:val="00015746"/>
    <w:rsid w:val="00015842"/>
    <w:rsid w:val="000159D2"/>
    <w:rsid w:val="00015BFE"/>
    <w:rsid w:val="00015FBF"/>
    <w:rsid w:val="00016231"/>
    <w:rsid w:val="000162C6"/>
    <w:rsid w:val="000163A3"/>
    <w:rsid w:val="000163BB"/>
    <w:rsid w:val="00016448"/>
    <w:rsid w:val="0001644E"/>
    <w:rsid w:val="00016474"/>
    <w:rsid w:val="00016569"/>
    <w:rsid w:val="000166E2"/>
    <w:rsid w:val="0001678B"/>
    <w:rsid w:val="000168D4"/>
    <w:rsid w:val="000169A4"/>
    <w:rsid w:val="00016AA0"/>
    <w:rsid w:val="00016B1D"/>
    <w:rsid w:val="00016D4B"/>
    <w:rsid w:val="00016D5F"/>
    <w:rsid w:val="00016DE5"/>
    <w:rsid w:val="0001715F"/>
    <w:rsid w:val="0001727F"/>
    <w:rsid w:val="00017291"/>
    <w:rsid w:val="0001756A"/>
    <w:rsid w:val="0001765C"/>
    <w:rsid w:val="00017808"/>
    <w:rsid w:val="0001780F"/>
    <w:rsid w:val="00017B4E"/>
    <w:rsid w:val="00017C6A"/>
    <w:rsid w:val="00017C8E"/>
    <w:rsid w:val="00017D5F"/>
    <w:rsid w:val="00017D71"/>
    <w:rsid w:val="00017EDA"/>
    <w:rsid w:val="00017F71"/>
    <w:rsid w:val="00017F7D"/>
    <w:rsid w:val="00020089"/>
    <w:rsid w:val="0002012B"/>
    <w:rsid w:val="00020262"/>
    <w:rsid w:val="000202AA"/>
    <w:rsid w:val="0002048C"/>
    <w:rsid w:val="0002059E"/>
    <w:rsid w:val="000205CB"/>
    <w:rsid w:val="0002060E"/>
    <w:rsid w:val="00020690"/>
    <w:rsid w:val="00020818"/>
    <w:rsid w:val="00020935"/>
    <w:rsid w:val="0002097C"/>
    <w:rsid w:val="00020C30"/>
    <w:rsid w:val="00020D1B"/>
    <w:rsid w:val="00021386"/>
    <w:rsid w:val="00021433"/>
    <w:rsid w:val="000215D4"/>
    <w:rsid w:val="000216AD"/>
    <w:rsid w:val="00021750"/>
    <w:rsid w:val="0002177C"/>
    <w:rsid w:val="000217BF"/>
    <w:rsid w:val="000218DB"/>
    <w:rsid w:val="00021942"/>
    <w:rsid w:val="00021990"/>
    <w:rsid w:val="00021C13"/>
    <w:rsid w:val="00021CBB"/>
    <w:rsid w:val="00021D44"/>
    <w:rsid w:val="00021DFE"/>
    <w:rsid w:val="00021ECE"/>
    <w:rsid w:val="0002207C"/>
    <w:rsid w:val="00022590"/>
    <w:rsid w:val="00022621"/>
    <w:rsid w:val="00022660"/>
    <w:rsid w:val="00022684"/>
    <w:rsid w:val="00022790"/>
    <w:rsid w:val="00022869"/>
    <w:rsid w:val="00022C9F"/>
    <w:rsid w:val="00022E54"/>
    <w:rsid w:val="00022E71"/>
    <w:rsid w:val="00022E7A"/>
    <w:rsid w:val="00022E82"/>
    <w:rsid w:val="00022EE7"/>
    <w:rsid w:val="000231D3"/>
    <w:rsid w:val="000234F7"/>
    <w:rsid w:val="0002352E"/>
    <w:rsid w:val="000235DA"/>
    <w:rsid w:val="00023606"/>
    <w:rsid w:val="00023774"/>
    <w:rsid w:val="000239E6"/>
    <w:rsid w:val="00023DCF"/>
    <w:rsid w:val="00023E39"/>
    <w:rsid w:val="00023F7A"/>
    <w:rsid w:val="00023FFA"/>
    <w:rsid w:val="000240F0"/>
    <w:rsid w:val="000244C6"/>
    <w:rsid w:val="000245EA"/>
    <w:rsid w:val="000247F6"/>
    <w:rsid w:val="000248BE"/>
    <w:rsid w:val="00024A71"/>
    <w:rsid w:val="00024B53"/>
    <w:rsid w:val="00024D00"/>
    <w:rsid w:val="0002518B"/>
    <w:rsid w:val="00025709"/>
    <w:rsid w:val="00025761"/>
    <w:rsid w:val="00025799"/>
    <w:rsid w:val="00025803"/>
    <w:rsid w:val="000258EC"/>
    <w:rsid w:val="000259CB"/>
    <w:rsid w:val="00025B5C"/>
    <w:rsid w:val="00025C24"/>
    <w:rsid w:val="00025D50"/>
    <w:rsid w:val="00025E2F"/>
    <w:rsid w:val="00025FBE"/>
    <w:rsid w:val="00026065"/>
    <w:rsid w:val="0002608A"/>
    <w:rsid w:val="00026092"/>
    <w:rsid w:val="0002616D"/>
    <w:rsid w:val="000264C3"/>
    <w:rsid w:val="000264DE"/>
    <w:rsid w:val="000264F2"/>
    <w:rsid w:val="000265B1"/>
    <w:rsid w:val="000265D7"/>
    <w:rsid w:val="00026745"/>
    <w:rsid w:val="000268C3"/>
    <w:rsid w:val="000269BD"/>
    <w:rsid w:val="000269F3"/>
    <w:rsid w:val="00027032"/>
    <w:rsid w:val="0002710C"/>
    <w:rsid w:val="000271B1"/>
    <w:rsid w:val="00027339"/>
    <w:rsid w:val="00027397"/>
    <w:rsid w:val="000275E1"/>
    <w:rsid w:val="0002766A"/>
    <w:rsid w:val="00027810"/>
    <w:rsid w:val="000278B6"/>
    <w:rsid w:val="000278D1"/>
    <w:rsid w:val="00027BB9"/>
    <w:rsid w:val="00027BCE"/>
    <w:rsid w:val="00027CAF"/>
    <w:rsid w:val="00027D18"/>
    <w:rsid w:val="00027D6E"/>
    <w:rsid w:val="00027EC7"/>
    <w:rsid w:val="00027F0D"/>
    <w:rsid w:val="0003014B"/>
    <w:rsid w:val="000304CE"/>
    <w:rsid w:val="0003054C"/>
    <w:rsid w:val="000306BC"/>
    <w:rsid w:val="000306E3"/>
    <w:rsid w:val="0003070F"/>
    <w:rsid w:val="000308B1"/>
    <w:rsid w:val="0003096C"/>
    <w:rsid w:val="00030DDF"/>
    <w:rsid w:val="00030E1F"/>
    <w:rsid w:val="00030F4D"/>
    <w:rsid w:val="000311C2"/>
    <w:rsid w:val="000314EF"/>
    <w:rsid w:val="000315F5"/>
    <w:rsid w:val="0003174F"/>
    <w:rsid w:val="0003195B"/>
    <w:rsid w:val="00031966"/>
    <w:rsid w:val="00031D20"/>
    <w:rsid w:val="00031D8F"/>
    <w:rsid w:val="00031DD7"/>
    <w:rsid w:val="00031E85"/>
    <w:rsid w:val="0003215B"/>
    <w:rsid w:val="000321B9"/>
    <w:rsid w:val="0003221D"/>
    <w:rsid w:val="000322BD"/>
    <w:rsid w:val="000322C4"/>
    <w:rsid w:val="000322E6"/>
    <w:rsid w:val="0003234E"/>
    <w:rsid w:val="000323E7"/>
    <w:rsid w:val="00032523"/>
    <w:rsid w:val="000325C3"/>
    <w:rsid w:val="0003273F"/>
    <w:rsid w:val="00032789"/>
    <w:rsid w:val="000327C5"/>
    <w:rsid w:val="000328DC"/>
    <w:rsid w:val="000329C9"/>
    <w:rsid w:val="00032A4D"/>
    <w:rsid w:val="00032B92"/>
    <w:rsid w:val="00032D12"/>
    <w:rsid w:val="00032D9B"/>
    <w:rsid w:val="00032E97"/>
    <w:rsid w:val="000330F7"/>
    <w:rsid w:val="00033148"/>
    <w:rsid w:val="000332E5"/>
    <w:rsid w:val="00033438"/>
    <w:rsid w:val="000334B8"/>
    <w:rsid w:val="000335FF"/>
    <w:rsid w:val="00033746"/>
    <w:rsid w:val="00033970"/>
    <w:rsid w:val="00033B1B"/>
    <w:rsid w:val="00033BD4"/>
    <w:rsid w:val="00034081"/>
    <w:rsid w:val="000341DB"/>
    <w:rsid w:val="00034373"/>
    <w:rsid w:val="00034443"/>
    <w:rsid w:val="00034617"/>
    <w:rsid w:val="0003477B"/>
    <w:rsid w:val="000348CF"/>
    <w:rsid w:val="00034912"/>
    <w:rsid w:val="000349D5"/>
    <w:rsid w:val="00034A06"/>
    <w:rsid w:val="00034BCA"/>
    <w:rsid w:val="00034BEE"/>
    <w:rsid w:val="00034CC3"/>
    <w:rsid w:val="00034E84"/>
    <w:rsid w:val="0003501F"/>
    <w:rsid w:val="000350EE"/>
    <w:rsid w:val="0003525C"/>
    <w:rsid w:val="0003535A"/>
    <w:rsid w:val="000353D3"/>
    <w:rsid w:val="00035431"/>
    <w:rsid w:val="00035595"/>
    <w:rsid w:val="0003560A"/>
    <w:rsid w:val="000356D6"/>
    <w:rsid w:val="000357BD"/>
    <w:rsid w:val="00035BA4"/>
    <w:rsid w:val="00035C93"/>
    <w:rsid w:val="00035DF5"/>
    <w:rsid w:val="00035E68"/>
    <w:rsid w:val="00036189"/>
    <w:rsid w:val="000365E1"/>
    <w:rsid w:val="00036649"/>
    <w:rsid w:val="000367A2"/>
    <w:rsid w:val="00036A4E"/>
    <w:rsid w:val="00036B9D"/>
    <w:rsid w:val="00036B9E"/>
    <w:rsid w:val="00036BC9"/>
    <w:rsid w:val="00036CE8"/>
    <w:rsid w:val="00036E21"/>
    <w:rsid w:val="00036FAA"/>
    <w:rsid w:val="00037146"/>
    <w:rsid w:val="000373F8"/>
    <w:rsid w:val="00037488"/>
    <w:rsid w:val="000374DF"/>
    <w:rsid w:val="0003757F"/>
    <w:rsid w:val="00037887"/>
    <w:rsid w:val="000379D6"/>
    <w:rsid w:val="00037A9E"/>
    <w:rsid w:val="00037B87"/>
    <w:rsid w:val="00037D26"/>
    <w:rsid w:val="00037D56"/>
    <w:rsid w:val="00037D6A"/>
    <w:rsid w:val="00037DDA"/>
    <w:rsid w:val="00037FB8"/>
    <w:rsid w:val="00040136"/>
    <w:rsid w:val="000401E4"/>
    <w:rsid w:val="000403A2"/>
    <w:rsid w:val="000404D2"/>
    <w:rsid w:val="0004069C"/>
    <w:rsid w:val="000407B4"/>
    <w:rsid w:val="000407F9"/>
    <w:rsid w:val="00040B89"/>
    <w:rsid w:val="00040C4B"/>
    <w:rsid w:val="00040C59"/>
    <w:rsid w:val="00040E5A"/>
    <w:rsid w:val="000411E0"/>
    <w:rsid w:val="000415E2"/>
    <w:rsid w:val="0004165A"/>
    <w:rsid w:val="00041703"/>
    <w:rsid w:val="00041739"/>
    <w:rsid w:val="000417BF"/>
    <w:rsid w:val="00041923"/>
    <w:rsid w:val="00041B94"/>
    <w:rsid w:val="00041C93"/>
    <w:rsid w:val="00041EAD"/>
    <w:rsid w:val="00041EB1"/>
    <w:rsid w:val="00041F27"/>
    <w:rsid w:val="00041FB0"/>
    <w:rsid w:val="00042216"/>
    <w:rsid w:val="00042263"/>
    <w:rsid w:val="00042314"/>
    <w:rsid w:val="00042351"/>
    <w:rsid w:val="000423B1"/>
    <w:rsid w:val="000423CA"/>
    <w:rsid w:val="0004241D"/>
    <w:rsid w:val="000424ED"/>
    <w:rsid w:val="00042669"/>
    <w:rsid w:val="000427B1"/>
    <w:rsid w:val="000427FB"/>
    <w:rsid w:val="000428EA"/>
    <w:rsid w:val="00042967"/>
    <w:rsid w:val="000429DE"/>
    <w:rsid w:val="00042BC3"/>
    <w:rsid w:val="00042CF2"/>
    <w:rsid w:val="0004306F"/>
    <w:rsid w:val="0004338B"/>
    <w:rsid w:val="00043475"/>
    <w:rsid w:val="000434D2"/>
    <w:rsid w:val="00043667"/>
    <w:rsid w:val="0004379B"/>
    <w:rsid w:val="00043886"/>
    <w:rsid w:val="00043A1C"/>
    <w:rsid w:val="00043A5A"/>
    <w:rsid w:val="00043B31"/>
    <w:rsid w:val="00043BDB"/>
    <w:rsid w:val="00043BFC"/>
    <w:rsid w:val="00043CB2"/>
    <w:rsid w:val="00043D40"/>
    <w:rsid w:val="00043F5E"/>
    <w:rsid w:val="00043FC3"/>
    <w:rsid w:val="0004410E"/>
    <w:rsid w:val="0004417C"/>
    <w:rsid w:val="0004434D"/>
    <w:rsid w:val="000444DF"/>
    <w:rsid w:val="000445FA"/>
    <w:rsid w:val="00044604"/>
    <w:rsid w:val="00044771"/>
    <w:rsid w:val="0004497D"/>
    <w:rsid w:val="00044BB3"/>
    <w:rsid w:val="00044CCB"/>
    <w:rsid w:val="0004509E"/>
    <w:rsid w:val="0004516D"/>
    <w:rsid w:val="0004527F"/>
    <w:rsid w:val="00045415"/>
    <w:rsid w:val="00045530"/>
    <w:rsid w:val="000455BA"/>
    <w:rsid w:val="0004568C"/>
    <w:rsid w:val="000456AB"/>
    <w:rsid w:val="000458EC"/>
    <w:rsid w:val="0004598A"/>
    <w:rsid w:val="000459F8"/>
    <w:rsid w:val="00045BA7"/>
    <w:rsid w:val="00045C0F"/>
    <w:rsid w:val="00045D75"/>
    <w:rsid w:val="00045F6E"/>
    <w:rsid w:val="00046148"/>
    <w:rsid w:val="0004617A"/>
    <w:rsid w:val="000461BC"/>
    <w:rsid w:val="000461E3"/>
    <w:rsid w:val="0004629B"/>
    <w:rsid w:val="00046349"/>
    <w:rsid w:val="00046390"/>
    <w:rsid w:val="000463C5"/>
    <w:rsid w:val="00046602"/>
    <w:rsid w:val="00046770"/>
    <w:rsid w:val="00046A1B"/>
    <w:rsid w:val="00046A41"/>
    <w:rsid w:val="00046A8D"/>
    <w:rsid w:val="00046BDC"/>
    <w:rsid w:val="00046E53"/>
    <w:rsid w:val="00046F25"/>
    <w:rsid w:val="0004703B"/>
    <w:rsid w:val="00047534"/>
    <w:rsid w:val="00047761"/>
    <w:rsid w:val="0004778D"/>
    <w:rsid w:val="0004789A"/>
    <w:rsid w:val="000478A1"/>
    <w:rsid w:val="00047AD1"/>
    <w:rsid w:val="00047BCE"/>
    <w:rsid w:val="00047BCF"/>
    <w:rsid w:val="00047C0D"/>
    <w:rsid w:val="00047C99"/>
    <w:rsid w:val="00047FE2"/>
    <w:rsid w:val="000500CE"/>
    <w:rsid w:val="00050107"/>
    <w:rsid w:val="0005018D"/>
    <w:rsid w:val="000501F3"/>
    <w:rsid w:val="0005048D"/>
    <w:rsid w:val="00050628"/>
    <w:rsid w:val="0005068C"/>
    <w:rsid w:val="00050921"/>
    <w:rsid w:val="00050B80"/>
    <w:rsid w:val="00050C10"/>
    <w:rsid w:val="00050CA2"/>
    <w:rsid w:val="00050CF3"/>
    <w:rsid w:val="00050D39"/>
    <w:rsid w:val="00050D48"/>
    <w:rsid w:val="00050E2D"/>
    <w:rsid w:val="00050F0D"/>
    <w:rsid w:val="000510ED"/>
    <w:rsid w:val="000511F9"/>
    <w:rsid w:val="0005124C"/>
    <w:rsid w:val="000513F1"/>
    <w:rsid w:val="00051450"/>
    <w:rsid w:val="000514CE"/>
    <w:rsid w:val="00051561"/>
    <w:rsid w:val="00051597"/>
    <w:rsid w:val="00051647"/>
    <w:rsid w:val="000516BC"/>
    <w:rsid w:val="00051745"/>
    <w:rsid w:val="0005175F"/>
    <w:rsid w:val="00051C54"/>
    <w:rsid w:val="00051D36"/>
    <w:rsid w:val="00051F4D"/>
    <w:rsid w:val="00051FE0"/>
    <w:rsid w:val="000520D7"/>
    <w:rsid w:val="000520EE"/>
    <w:rsid w:val="000520FC"/>
    <w:rsid w:val="000521B9"/>
    <w:rsid w:val="00052254"/>
    <w:rsid w:val="00052277"/>
    <w:rsid w:val="000522BD"/>
    <w:rsid w:val="00052423"/>
    <w:rsid w:val="00052528"/>
    <w:rsid w:val="000528A2"/>
    <w:rsid w:val="00052C32"/>
    <w:rsid w:val="00052C9D"/>
    <w:rsid w:val="00052D41"/>
    <w:rsid w:val="00052E94"/>
    <w:rsid w:val="00053084"/>
    <w:rsid w:val="000531CF"/>
    <w:rsid w:val="00053281"/>
    <w:rsid w:val="0005346B"/>
    <w:rsid w:val="000535F1"/>
    <w:rsid w:val="00053649"/>
    <w:rsid w:val="00053815"/>
    <w:rsid w:val="00053A0A"/>
    <w:rsid w:val="00053AD8"/>
    <w:rsid w:val="00053B0C"/>
    <w:rsid w:val="00053EBE"/>
    <w:rsid w:val="00053F4F"/>
    <w:rsid w:val="00054095"/>
    <w:rsid w:val="0005412D"/>
    <w:rsid w:val="0005427C"/>
    <w:rsid w:val="0005441E"/>
    <w:rsid w:val="000544F4"/>
    <w:rsid w:val="000545C7"/>
    <w:rsid w:val="0005473D"/>
    <w:rsid w:val="000548A5"/>
    <w:rsid w:val="00054BF9"/>
    <w:rsid w:val="00054CBF"/>
    <w:rsid w:val="00054D26"/>
    <w:rsid w:val="00054E60"/>
    <w:rsid w:val="00054FA3"/>
    <w:rsid w:val="00055215"/>
    <w:rsid w:val="0005527C"/>
    <w:rsid w:val="000552A9"/>
    <w:rsid w:val="00055403"/>
    <w:rsid w:val="000557BF"/>
    <w:rsid w:val="0005597A"/>
    <w:rsid w:val="00055A2F"/>
    <w:rsid w:val="00055A9D"/>
    <w:rsid w:val="00056544"/>
    <w:rsid w:val="0005660C"/>
    <w:rsid w:val="0005660D"/>
    <w:rsid w:val="00056613"/>
    <w:rsid w:val="00056B48"/>
    <w:rsid w:val="00056C0B"/>
    <w:rsid w:val="00056D13"/>
    <w:rsid w:val="00056DB4"/>
    <w:rsid w:val="00056F94"/>
    <w:rsid w:val="00056FB2"/>
    <w:rsid w:val="000573B6"/>
    <w:rsid w:val="000573CA"/>
    <w:rsid w:val="0005741C"/>
    <w:rsid w:val="00057421"/>
    <w:rsid w:val="000575B0"/>
    <w:rsid w:val="0005770E"/>
    <w:rsid w:val="00057898"/>
    <w:rsid w:val="00057913"/>
    <w:rsid w:val="00057992"/>
    <w:rsid w:val="00057998"/>
    <w:rsid w:val="00057A6A"/>
    <w:rsid w:val="00057AD8"/>
    <w:rsid w:val="00057F24"/>
    <w:rsid w:val="00060010"/>
    <w:rsid w:val="00060297"/>
    <w:rsid w:val="000603D4"/>
    <w:rsid w:val="000605EA"/>
    <w:rsid w:val="00060615"/>
    <w:rsid w:val="00060618"/>
    <w:rsid w:val="00060647"/>
    <w:rsid w:val="000606A1"/>
    <w:rsid w:val="000607F3"/>
    <w:rsid w:val="00060917"/>
    <w:rsid w:val="0006099A"/>
    <w:rsid w:val="00060C5E"/>
    <w:rsid w:val="00060DC3"/>
    <w:rsid w:val="00060EAB"/>
    <w:rsid w:val="00061299"/>
    <w:rsid w:val="00061334"/>
    <w:rsid w:val="00061430"/>
    <w:rsid w:val="0006160E"/>
    <w:rsid w:val="00061AFC"/>
    <w:rsid w:val="00061B13"/>
    <w:rsid w:val="00061BCD"/>
    <w:rsid w:val="00061C67"/>
    <w:rsid w:val="00061D1B"/>
    <w:rsid w:val="000620EF"/>
    <w:rsid w:val="00062304"/>
    <w:rsid w:val="00062517"/>
    <w:rsid w:val="00062648"/>
    <w:rsid w:val="00062700"/>
    <w:rsid w:val="0006273A"/>
    <w:rsid w:val="0006280A"/>
    <w:rsid w:val="0006291F"/>
    <w:rsid w:val="00062934"/>
    <w:rsid w:val="00062C53"/>
    <w:rsid w:val="00062E02"/>
    <w:rsid w:val="00062F9C"/>
    <w:rsid w:val="000630CE"/>
    <w:rsid w:val="000631D7"/>
    <w:rsid w:val="000631ED"/>
    <w:rsid w:val="0006326C"/>
    <w:rsid w:val="00063403"/>
    <w:rsid w:val="00063427"/>
    <w:rsid w:val="000634CB"/>
    <w:rsid w:val="000634CE"/>
    <w:rsid w:val="00063603"/>
    <w:rsid w:val="00063735"/>
    <w:rsid w:val="00063BBD"/>
    <w:rsid w:val="00063D9E"/>
    <w:rsid w:val="00063DA2"/>
    <w:rsid w:val="00063F9B"/>
    <w:rsid w:val="00064039"/>
    <w:rsid w:val="00064084"/>
    <w:rsid w:val="00064318"/>
    <w:rsid w:val="00064475"/>
    <w:rsid w:val="0006450A"/>
    <w:rsid w:val="0006457E"/>
    <w:rsid w:val="000645CB"/>
    <w:rsid w:val="00064751"/>
    <w:rsid w:val="000647FD"/>
    <w:rsid w:val="00064806"/>
    <w:rsid w:val="00064AD3"/>
    <w:rsid w:val="00064ADF"/>
    <w:rsid w:val="00064D1F"/>
    <w:rsid w:val="00064EA3"/>
    <w:rsid w:val="00064EC6"/>
    <w:rsid w:val="000651B0"/>
    <w:rsid w:val="000653AF"/>
    <w:rsid w:val="0006542B"/>
    <w:rsid w:val="000657BD"/>
    <w:rsid w:val="00065917"/>
    <w:rsid w:val="00065987"/>
    <w:rsid w:val="00065B69"/>
    <w:rsid w:val="00065F66"/>
    <w:rsid w:val="00065F75"/>
    <w:rsid w:val="00065FCB"/>
    <w:rsid w:val="0006615F"/>
    <w:rsid w:val="00066178"/>
    <w:rsid w:val="000661AB"/>
    <w:rsid w:val="00066260"/>
    <w:rsid w:val="00066360"/>
    <w:rsid w:val="00066445"/>
    <w:rsid w:val="00066466"/>
    <w:rsid w:val="000664EF"/>
    <w:rsid w:val="0006666A"/>
    <w:rsid w:val="00066687"/>
    <w:rsid w:val="00066DB0"/>
    <w:rsid w:val="00066DE3"/>
    <w:rsid w:val="00066DF1"/>
    <w:rsid w:val="00066F63"/>
    <w:rsid w:val="00067092"/>
    <w:rsid w:val="000671B2"/>
    <w:rsid w:val="00067202"/>
    <w:rsid w:val="000672DB"/>
    <w:rsid w:val="00067397"/>
    <w:rsid w:val="000673CB"/>
    <w:rsid w:val="000673F4"/>
    <w:rsid w:val="000674BD"/>
    <w:rsid w:val="00067596"/>
    <w:rsid w:val="000675E5"/>
    <w:rsid w:val="000676BD"/>
    <w:rsid w:val="00067761"/>
    <w:rsid w:val="00067924"/>
    <w:rsid w:val="0006795A"/>
    <w:rsid w:val="000679D7"/>
    <w:rsid w:val="00067ADF"/>
    <w:rsid w:val="00067F5A"/>
    <w:rsid w:val="00070008"/>
    <w:rsid w:val="0007001F"/>
    <w:rsid w:val="00070034"/>
    <w:rsid w:val="0007016D"/>
    <w:rsid w:val="00070291"/>
    <w:rsid w:val="000704D9"/>
    <w:rsid w:val="0007050D"/>
    <w:rsid w:val="000705C9"/>
    <w:rsid w:val="00070723"/>
    <w:rsid w:val="00070751"/>
    <w:rsid w:val="00070806"/>
    <w:rsid w:val="00070B74"/>
    <w:rsid w:val="00070C02"/>
    <w:rsid w:val="00070F50"/>
    <w:rsid w:val="00070FEC"/>
    <w:rsid w:val="0007110B"/>
    <w:rsid w:val="00071485"/>
    <w:rsid w:val="00071491"/>
    <w:rsid w:val="000714D0"/>
    <w:rsid w:val="00071575"/>
    <w:rsid w:val="000716B8"/>
    <w:rsid w:val="000716E0"/>
    <w:rsid w:val="000718B1"/>
    <w:rsid w:val="0007196E"/>
    <w:rsid w:val="00071A74"/>
    <w:rsid w:val="00071AD1"/>
    <w:rsid w:val="00071E2E"/>
    <w:rsid w:val="00071F92"/>
    <w:rsid w:val="000725C2"/>
    <w:rsid w:val="0007283F"/>
    <w:rsid w:val="00072B5B"/>
    <w:rsid w:val="00072C73"/>
    <w:rsid w:val="00072E60"/>
    <w:rsid w:val="00072ED4"/>
    <w:rsid w:val="00072FD4"/>
    <w:rsid w:val="00072FFC"/>
    <w:rsid w:val="000732E5"/>
    <w:rsid w:val="000732FE"/>
    <w:rsid w:val="00073503"/>
    <w:rsid w:val="000735E9"/>
    <w:rsid w:val="00073966"/>
    <w:rsid w:val="00073B92"/>
    <w:rsid w:val="00073BAC"/>
    <w:rsid w:val="00073BAE"/>
    <w:rsid w:val="00073CDA"/>
    <w:rsid w:val="00073F41"/>
    <w:rsid w:val="000740E1"/>
    <w:rsid w:val="0007412F"/>
    <w:rsid w:val="000741DE"/>
    <w:rsid w:val="000743CA"/>
    <w:rsid w:val="000743F8"/>
    <w:rsid w:val="0007444E"/>
    <w:rsid w:val="00074639"/>
    <w:rsid w:val="00074659"/>
    <w:rsid w:val="0007465E"/>
    <w:rsid w:val="00074677"/>
    <w:rsid w:val="00074901"/>
    <w:rsid w:val="00074AA3"/>
    <w:rsid w:val="00074AE4"/>
    <w:rsid w:val="00074B10"/>
    <w:rsid w:val="00074C1C"/>
    <w:rsid w:val="00074CB7"/>
    <w:rsid w:val="00074D4D"/>
    <w:rsid w:val="00074D92"/>
    <w:rsid w:val="00075107"/>
    <w:rsid w:val="0007536B"/>
    <w:rsid w:val="0007555F"/>
    <w:rsid w:val="00075629"/>
    <w:rsid w:val="00075662"/>
    <w:rsid w:val="00075823"/>
    <w:rsid w:val="0007594B"/>
    <w:rsid w:val="00075A1D"/>
    <w:rsid w:val="00075B0A"/>
    <w:rsid w:val="00075B31"/>
    <w:rsid w:val="00075BAC"/>
    <w:rsid w:val="00075C5A"/>
    <w:rsid w:val="00075E00"/>
    <w:rsid w:val="00075E55"/>
    <w:rsid w:val="00075F0D"/>
    <w:rsid w:val="00075F74"/>
    <w:rsid w:val="00075F85"/>
    <w:rsid w:val="0007612E"/>
    <w:rsid w:val="00076149"/>
    <w:rsid w:val="0007619F"/>
    <w:rsid w:val="00076356"/>
    <w:rsid w:val="000765E7"/>
    <w:rsid w:val="0007686D"/>
    <w:rsid w:val="000768D3"/>
    <w:rsid w:val="000768DF"/>
    <w:rsid w:val="00076A46"/>
    <w:rsid w:val="00076ABE"/>
    <w:rsid w:val="00076BA7"/>
    <w:rsid w:val="00076D46"/>
    <w:rsid w:val="00076D59"/>
    <w:rsid w:val="00076DB1"/>
    <w:rsid w:val="00076ED4"/>
    <w:rsid w:val="00076EDA"/>
    <w:rsid w:val="00076F43"/>
    <w:rsid w:val="00076F94"/>
    <w:rsid w:val="00076FC3"/>
    <w:rsid w:val="00077042"/>
    <w:rsid w:val="000770AF"/>
    <w:rsid w:val="000770E0"/>
    <w:rsid w:val="0007715C"/>
    <w:rsid w:val="000771D9"/>
    <w:rsid w:val="0007739A"/>
    <w:rsid w:val="00077657"/>
    <w:rsid w:val="000776D7"/>
    <w:rsid w:val="000776EE"/>
    <w:rsid w:val="00077959"/>
    <w:rsid w:val="00077A4D"/>
    <w:rsid w:val="00077CDA"/>
    <w:rsid w:val="00077D0F"/>
    <w:rsid w:val="00077F5A"/>
    <w:rsid w:val="000801B3"/>
    <w:rsid w:val="000809C6"/>
    <w:rsid w:val="00080A8D"/>
    <w:rsid w:val="00080AE7"/>
    <w:rsid w:val="00080C00"/>
    <w:rsid w:val="00080CBB"/>
    <w:rsid w:val="00080E89"/>
    <w:rsid w:val="00081171"/>
    <w:rsid w:val="000812BC"/>
    <w:rsid w:val="00081961"/>
    <w:rsid w:val="00081BEE"/>
    <w:rsid w:val="00081BF7"/>
    <w:rsid w:val="00081EE1"/>
    <w:rsid w:val="0008208B"/>
    <w:rsid w:val="00082336"/>
    <w:rsid w:val="00082388"/>
    <w:rsid w:val="00082438"/>
    <w:rsid w:val="00082444"/>
    <w:rsid w:val="0008247E"/>
    <w:rsid w:val="0008253B"/>
    <w:rsid w:val="00082875"/>
    <w:rsid w:val="00082A7C"/>
    <w:rsid w:val="00082AA3"/>
    <w:rsid w:val="00082C0F"/>
    <w:rsid w:val="00082C60"/>
    <w:rsid w:val="00082CDA"/>
    <w:rsid w:val="00082F6F"/>
    <w:rsid w:val="00082FE3"/>
    <w:rsid w:val="0008305C"/>
    <w:rsid w:val="00083145"/>
    <w:rsid w:val="00083459"/>
    <w:rsid w:val="0008361A"/>
    <w:rsid w:val="000836C7"/>
    <w:rsid w:val="000836DE"/>
    <w:rsid w:val="000838F5"/>
    <w:rsid w:val="00083986"/>
    <w:rsid w:val="00083C09"/>
    <w:rsid w:val="00083CAE"/>
    <w:rsid w:val="0008408A"/>
    <w:rsid w:val="00084135"/>
    <w:rsid w:val="00084629"/>
    <w:rsid w:val="00084711"/>
    <w:rsid w:val="0008497A"/>
    <w:rsid w:val="00084BB0"/>
    <w:rsid w:val="00084F9C"/>
    <w:rsid w:val="00085035"/>
    <w:rsid w:val="00085052"/>
    <w:rsid w:val="00085115"/>
    <w:rsid w:val="00085155"/>
    <w:rsid w:val="00085221"/>
    <w:rsid w:val="000853BE"/>
    <w:rsid w:val="000853F0"/>
    <w:rsid w:val="00085435"/>
    <w:rsid w:val="0008546F"/>
    <w:rsid w:val="00085793"/>
    <w:rsid w:val="000857C6"/>
    <w:rsid w:val="00085865"/>
    <w:rsid w:val="0008591B"/>
    <w:rsid w:val="00085A54"/>
    <w:rsid w:val="00085ABF"/>
    <w:rsid w:val="00085BE9"/>
    <w:rsid w:val="00085C2D"/>
    <w:rsid w:val="00085C86"/>
    <w:rsid w:val="00085CFB"/>
    <w:rsid w:val="00085D4A"/>
    <w:rsid w:val="000861DA"/>
    <w:rsid w:val="0008622C"/>
    <w:rsid w:val="000862CC"/>
    <w:rsid w:val="000862CF"/>
    <w:rsid w:val="000863C0"/>
    <w:rsid w:val="000864FD"/>
    <w:rsid w:val="00086563"/>
    <w:rsid w:val="0008663D"/>
    <w:rsid w:val="00086888"/>
    <w:rsid w:val="000868D3"/>
    <w:rsid w:val="000869C0"/>
    <w:rsid w:val="00086D07"/>
    <w:rsid w:val="00086D08"/>
    <w:rsid w:val="00086E13"/>
    <w:rsid w:val="00087107"/>
    <w:rsid w:val="000873E9"/>
    <w:rsid w:val="00087647"/>
    <w:rsid w:val="000876BD"/>
    <w:rsid w:val="0008773B"/>
    <w:rsid w:val="00087827"/>
    <w:rsid w:val="00087883"/>
    <w:rsid w:val="000879AD"/>
    <w:rsid w:val="00087B03"/>
    <w:rsid w:val="00087C0A"/>
    <w:rsid w:val="00087CDB"/>
    <w:rsid w:val="00087E56"/>
    <w:rsid w:val="00087F71"/>
    <w:rsid w:val="00087F82"/>
    <w:rsid w:val="0009007E"/>
    <w:rsid w:val="00090332"/>
    <w:rsid w:val="000903EA"/>
    <w:rsid w:val="0009066E"/>
    <w:rsid w:val="000906FD"/>
    <w:rsid w:val="00090749"/>
    <w:rsid w:val="000907AA"/>
    <w:rsid w:val="000907B4"/>
    <w:rsid w:val="00090861"/>
    <w:rsid w:val="00090ABF"/>
    <w:rsid w:val="00090B2F"/>
    <w:rsid w:val="00090C7F"/>
    <w:rsid w:val="00090DBB"/>
    <w:rsid w:val="00090E22"/>
    <w:rsid w:val="00090EBC"/>
    <w:rsid w:val="00090FF5"/>
    <w:rsid w:val="00091013"/>
    <w:rsid w:val="000912F2"/>
    <w:rsid w:val="00091309"/>
    <w:rsid w:val="0009133B"/>
    <w:rsid w:val="00091380"/>
    <w:rsid w:val="0009152E"/>
    <w:rsid w:val="00091531"/>
    <w:rsid w:val="00091A24"/>
    <w:rsid w:val="00091A7F"/>
    <w:rsid w:val="00091BD7"/>
    <w:rsid w:val="00091C5E"/>
    <w:rsid w:val="00091FF2"/>
    <w:rsid w:val="00092147"/>
    <w:rsid w:val="000922AD"/>
    <w:rsid w:val="00092323"/>
    <w:rsid w:val="000924A5"/>
    <w:rsid w:val="00092502"/>
    <w:rsid w:val="00092647"/>
    <w:rsid w:val="00092667"/>
    <w:rsid w:val="00092804"/>
    <w:rsid w:val="000928ED"/>
    <w:rsid w:val="000929AA"/>
    <w:rsid w:val="00092A56"/>
    <w:rsid w:val="00092A7E"/>
    <w:rsid w:val="00092B48"/>
    <w:rsid w:val="00092B78"/>
    <w:rsid w:val="00092CFD"/>
    <w:rsid w:val="00092FD4"/>
    <w:rsid w:val="00093068"/>
    <w:rsid w:val="000932E8"/>
    <w:rsid w:val="0009338F"/>
    <w:rsid w:val="00093517"/>
    <w:rsid w:val="00093520"/>
    <w:rsid w:val="000935CB"/>
    <w:rsid w:val="0009392A"/>
    <w:rsid w:val="00093985"/>
    <w:rsid w:val="00093C28"/>
    <w:rsid w:val="00093C47"/>
    <w:rsid w:val="00093F74"/>
    <w:rsid w:val="00093F86"/>
    <w:rsid w:val="00093FD2"/>
    <w:rsid w:val="00094098"/>
    <w:rsid w:val="00094247"/>
    <w:rsid w:val="0009426B"/>
    <w:rsid w:val="000944C9"/>
    <w:rsid w:val="0009470B"/>
    <w:rsid w:val="0009475C"/>
    <w:rsid w:val="000947AA"/>
    <w:rsid w:val="00094833"/>
    <w:rsid w:val="00094835"/>
    <w:rsid w:val="000949DF"/>
    <w:rsid w:val="000949FE"/>
    <w:rsid w:val="00094AE6"/>
    <w:rsid w:val="00094C13"/>
    <w:rsid w:val="00094E32"/>
    <w:rsid w:val="00094FF5"/>
    <w:rsid w:val="00095380"/>
    <w:rsid w:val="00095469"/>
    <w:rsid w:val="000954B9"/>
    <w:rsid w:val="000954F3"/>
    <w:rsid w:val="00095B5D"/>
    <w:rsid w:val="00095CE7"/>
    <w:rsid w:val="00095EEC"/>
    <w:rsid w:val="00095F0E"/>
    <w:rsid w:val="00096082"/>
    <w:rsid w:val="000962CD"/>
    <w:rsid w:val="000964D4"/>
    <w:rsid w:val="0009652F"/>
    <w:rsid w:val="00096539"/>
    <w:rsid w:val="000967E9"/>
    <w:rsid w:val="000967EB"/>
    <w:rsid w:val="000967EE"/>
    <w:rsid w:val="0009698D"/>
    <w:rsid w:val="00096A4A"/>
    <w:rsid w:val="00096A93"/>
    <w:rsid w:val="00096C89"/>
    <w:rsid w:val="00096E53"/>
    <w:rsid w:val="00096EE8"/>
    <w:rsid w:val="000970C8"/>
    <w:rsid w:val="00097282"/>
    <w:rsid w:val="00097526"/>
    <w:rsid w:val="0009762D"/>
    <w:rsid w:val="000976D8"/>
    <w:rsid w:val="00097924"/>
    <w:rsid w:val="00097987"/>
    <w:rsid w:val="0009798B"/>
    <w:rsid w:val="00097B30"/>
    <w:rsid w:val="00097CE4"/>
    <w:rsid w:val="00097F30"/>
    <w:rsid w:val="00097FF3"/>
    <w:rsid w:val="000A030B"/>
    <w:rsid w:val="000A06A1"/>
    <w:rsid w:val="000A072C"/>
    <w:rsid w:val="000A077E"/>
    <w:rsid w:val="000A0782"/>
    <w:rsid w:val="000A07FC"/>
    <w:rsid w:val="000A0815"/>
    <w:rsid w:val="000A08EA"/>
    <w:rsid w:val="000A09AA"/>
    <w:rsid w:val="000A0D26"/>
    <w:rsid w:val="000A0D90"/>
    <w:rsid w:val="000A0DAA"/>
    <w:rsid w:val="000A0E6D"/>
    <w:rsid w:val="000A0F56"/>
    <w:rsid w:val="000A0FF3"/>
    <w:rsid w:val="000A0FF4"/>
    <w:rsid w:val="000A106F"/>
    <w:rsid w:val="000A1203"/>
    <w:rsid w:val="000A1221"/>
    <w:rsid w:val="000A12BF"/>
    <w:rsid w:val="000A1373"/>
    <w:rsid w:val="000A1587"/>
    <w:rsid w:val="000A1593"/>
    <w:rsid w:val="000A17DE"/>
    <w:rsid w:val="000A1874"/>
    <w:rsid w:val="000A18BA"/>
    <w:rsid w:val="000A1CC6"/>
    <w:rsid w:val="000A1CEB"/>
    <w:rsid w:val="000A1D26"/>
    <w:rsid w:val="000A1D7D"/>
    <w:rsid w:val="000A1E69"/>
    <w:rsid w:val="000A1F26"/>
    <w:rsid w:val="000A2092"/>
    <w:rsid w:val="000A20BA"/>
    <w:rsid w:val="000A236B"/>
    <w:rsid w:val="000A23FA"/>
    <w:rsid w:val="000A2540"/>
    <w:rsid w:val="000A287F"/>
    <w:rsid w:val="000A288D"/>
    <w:rsid w:val="000A28A7"/>
    <w:rsid w:val="000A2D8D"/>
    <w:rsid w:val="000A2DE3"/>
    <w:rsid w:val="000A2EEB"/>
    <w:rsid w:val="000A2FA8"/>
    <w:rsid w:val="000A31DE"/>
    <w:rsid w:val="000A3336"/>
    <w:rsid w:val="000A336B"/>
    <w:rsid w:val="000A342C"/>
    <w:rsid w:val="000A34A9"/>
    <w:rsid w:val="000A355F"/>
    <w:rsid w:val="000A356B"/>
    <w:rsid w:val="000A3590"/>
    <w:rsid w:val="000A36B6"/>
    <w:rsid w:val="000A3803"/>
    <w:rsid w:val="000A3959"/>
    <w:rsid w:val="000A3A5E"/>
    <w:rsid w:val="000A3AD1"/>
    <w:rsid w:val="000A3B04"/>
    <w:rsid w:val="000A3BD1"/>
    <w:rsid w:val="000A3C4F"/>
    <w:rsid w:val="000A3CF2"/>
    <w:rsid w:val="000A3CF4"/>
    <w:rsid w:val="000A3D29"/>
    <w:rsid w:val="000A3D8E"/>
    <w:rsid w:val="000A3E83"/>
    <w:rsid w:val="000A4187"/>
    <w:rsid w:val="000A41E9"/>
    <w:rsid w:val="000A434E"/>
    <w:rsid w:val="000A44B3"/>
    <w:rsid w:val="000A46A6"/>
    <w:rsid w:val="000A46EE"/>
    <w:rsid w:val="000A475E"/>
    <w:rsid w:val="000A47E2"/>
    <w:rsid w:val="000A48D4"/>
    <w:rsid w:val="000A4BFA"/>
    <w:rsid w:val="000A4D7C"/>
    <w:rsid w:val="000A5023"/>
    <w:rsid w:val="000A5166"/>
    <w:rsid w:val="000A5198"/>
    <w:rsid w:val="000A538A"/>
    <w:rsid w:val="000A5526"/>
    <w:rsid w:val="000A5593"/>
    <w:rsid w:val="000A55BB"/>
    <w:rsid w:val="000A5721"/>
    <w:rsid w:val="000A5869"/>
    <w:rsid w:val="000A586D"/>
    <w:rsid w:val="000A5AD4"/>
    <w:rsid w:val="000A5DC8"/>
    <w:rsid w:val="000A6033"/>
    <w:rsid w:val="000A6065"/>
    <w:rsid w:val="000A609E"/>
    <w:rsid w:val="000A6261"/>
    <w:rsid w:val="000A6298"/>
    <w:rsid w:val="000A6544"/>
    <w:rsid w:val="000A67A4"/>
    <w:rsid w:val="000A699A"/>
    <w:rsid w:val="000A6A09"/>
    <w:rsid w:val="000A6A0B"/>
    <w:rsid w:val="000A6A6A"/>
    <w:rsid w:val="000A6C5E"/>
    <w:rsid w:val="000A6CC2"/>
    <w:rsid w:val="000A6D30"/>
    <w:rsid w:val="000A7210"/>
    <w:rsid w:val="000A727D"/>
    <w:rsid w:val="000A76CF"/>
    <w:rsid w:val="000A7726"/>
    <w:rsid w:val="000A778F"/>
    <w:rsid w:val="000A77F8"/>
    <w:rsid w:val="000A78A7"/>
    <w:rsid w:val="000A78B1"/>
    <w:rsid w:val="000A78B8"/>
    <w:rsid w:val="000A7939"/>
    <w:rsid w:val="000A7AAF"/>
    <w:rsid w:val="000A7AB0"/>
    <w:rsid w:val="000A7BAE"/>
    <w:rsid w:val="000A7CF9"/>
    <w:rsid w:val="000A7E65"/>
    <w:rsid w:val="000B0141"/>
    <w:rsid w:val="000B0499"/>
    <w:rsid w:val="000B04D8"/>
    <w:rsid w:val="000B055B"/>
    <w:rsid w:val="000B081A"/>
    <w:rsid w:val="000B0884"/>
    <w:rsid w:val="000B08C3"/>
    <w:rsid w:val="000B0B6F"/>
    <w:rsid w:val="000B1099"/>
    <w:rsid w:val="000B109A"/>
    <w:rsid w:val="000B11E1"/>
    <w:rsid w:val="000B13C6"/>
    <w:rsid w:val="000B15F0"/>
    <w:rsid w:val="000B16E8"/>
    <w:rsid w:val="000B1848"/>
    <w:rsid w:val="000B1970"/>
    <w:rsid w:val="000B1A4C"/>
    <w:rsid w:val="000B1B3D"/>
    <w:rsid w:val="000B1B4C"/>
    <w:rsid w:val="000B1D48"/>
    <w:rsid w:val="000B1EEC"/>
    <w:rsid w:val="000B1F66"/>
    <w:rsid w:val="000B2052"/>
    <w:rsid w:val="000B223B"/>
    <w:rsid w:val="000B22A4"/>
    <w:rsid w:val="000B25AA"/>
    <w:rsid w:val="000B266F"/>
    <w:rsid w:val="000B28FE"/>
    <w:rsid w:val="000B2945"/>
    <w:rsid w:val="000B2D84"/>
    <w:rsid w:val="000B2D87"/>
    <w:rsid w:val="000B2EFA"/>
    <w:rsid w:val="000B2F39"/>
    <w:rsid w:val="000B2F57"/>
    <w:rsid w:val="000B2F6A"/>
    <w:rsid w:val="000B33D5"/>
    <w:rsid w:val="000B3457"/>
    <w:rsid w:val="000B34E3"/>
    <w:rsid w:val="000B3739"/>
    <w:rsid w:val="000B3798"/>
    <w:rsid w:val="000B37C1"/>
    <w:rsid w:val="000B37C4"/>
    <w:rsid w:val="000B39D7"/>
    <w:rsid w:val="000B3A5C"/>
    <w:rsid w:val="000B3B60"/>
    <w:rsid w:val="000B3D1C"/>
    <w:rsid w:val="000B3D42"/>
    <w:rsid w:val="000B3E25"/>
    <w:rsid w:val="000B3F94"/>
    <w:rsid w:val="000B4536"/>
    <w:rsid w:val="000B47DA"/>
    <w:rsid w:val="000B4AEA"/>
    <w:rsid w:val="000B4B58"/>
    <w:rsid w:val="000B4C8F"/>
    <w:rsid w:val="000B4CC2"/>
    <w:rsid w:val="000B50C9"/>
    <w:rsid w:val="000B523F"/>
    <w:rsid w:val="000B5245"/>
    <w:rsid w:val="000B5282"/>
    <w:rsid w:val="000B5524"/>
    <w:rsid w:val="000B560D"/>
    <w:rsid w:val="000B5673"/>
    <w:rsid w:val="000B56AE"/>
    <w:rsid w:val="000B5723"/>
    <w:rsid w:val="000B57EC"/>
    <w:rsid w:val="000B5875"/>
    <w:rsid w:val="000B59A8"/>
    <w:rsid w:val="000B5BFA"/>
    <w:rsid w:val="000B5E24"/>
    <w:rsid w:val="000B5E30"/>
    <w:rsid w:val="000B5FC5"/>
    <w:rsid w:val="000B617F"/>
    <w:rsid w:val="000B6242"/>
    <w:rsid w:val="000B6352"/>
    <w:rsid w:val="000B6432"/>
    <w:rsid w:val="000B647B"/>
    <w:rsid w:val="000B64B0"/>
    <w:rsid w:val="000B64E9"/>
    <w:rsid w:val="000B64FA"/>
    <w:rsid w:val="000B674F"/>
    <w:rsid w:val="000B67FC"/>
    <w:rsid w:val="000B69E7"/>
    <w:rsid w:val="000B69E9"/>
    <w:rsid w:val="000B6A1C"/>
    <w:rsid w:val="000B6BDA"/>
    <w:rsid w:val="000B6C5E"/>
    <w:rsid w:val="000B6C7C"/>
    <w:rsid w:val="000B6CA4"/>
    <w:rsid w:val="000B6E85"/>
    <w:rsid w:val="000B6EEB"/>
    <w:rsid w:val="000B6F59"/>
    <w:rsid w:val="000B704F"/>
    <w:rsid w:val="000B7063"/>
    <w:rsid w:val="000B7222"/>
    <w:rsid w:val="000B7285"/>
    <w:rsid w:val="000B74D4"/>
    <w:rsid w:val="000B7530"/>
    <w:rsid w:val="000B7604"/>
    <w:rsid w:val="000B766E"/>
    <w:rsid w:val="000B7712"/>
    <w:rsid w:val="000B7946"/>
    <w:rsid w:val="000B7A37"/>
    <w:rsid w:val="000B7AD5"/>
    <w:rsid w:val="000B7D6C"/>
    <w:rsid w:val="000B7EBB"/>
    <w:rsid w:val="000B7FDB"/>
    <w:rsid w:val="000C0051"/>
    <w:rsid w:val="000C0167"/>
    <w:rsid w:val="000C01F6"/>
    <w:rsid w:val="000C029E"/>
    <w:rsid w:val="000C02CE"/>
    <w:rsid w:val="000C02D7"/>
    <w:rsid w:val="000C03A8"/>
    <w:rsid w:val="000C0578"/>
    <w:rsid w:val="000C0693"/>
    <w:rsid w:val="000C07BF"/>
    <w:rsid w:val="000C07F6"/>
    <w:rsid w:val="000C0887"/>
    <w:rsid w:val="000C09BE"/>
    <w:rsid w:val="000C09E8"/>
    <w:rsid w:val="000C0AF1"/>
    <w:rsid w:val="000C0E65"/>
    <w:rsid w:val="000C0EB0"/>
    <w:rsid w:val="000C0FAD"/>
    <w:rsid w:val="000C1310"/>
    <w:rsid w:val="000C132A"/>
    <w:rsid w:val="000C136D"/>
    <w:rsid w:val="000C1471"/>
    <w:rsid w:val="000C1666"/>
    <w:rsid w:val="000C16DF"/>
    <w:rsid w:val="000C195E"/>
    <w:rsid w:val="000C1C0B"/>
    <w:rsid w:val="000C1CC9"/>
    <w:rsid w:val="000C1CF6"/>
    <w:rsid w:val="000C2045"/>
    <w:rsid w:val="000C226E"/>
    <w:rsid w:val="000C2584"/>
    <w:rsid w:val="000C2600"/>
    <w:rsid w:val="000C26AA"/>
    <w:rsid w:val="000C271D"/>
    <w:rsid w:val="000C27AA"/>
    <w:rsid w:val="000C2871"/>
    <w:rsid w:val="000C2883"/>
    <w:rsid w:val="000C28E7"/>
    <w:rsid w:val="000C2932"/>
    <w:rsid w:val="000C2A98"/>
    <w:rsid w:val="000C2CBE"/>
    <w:rsid w:val="000C2F94"/>
    <w:rsid w:val="000C3097"/>
    <w:rsid w:val="000C31C0"/>
    <w:rsid w:val="000C31F4"/>
    <w:rsid w:val="000C336D"/>
    <w:rsid w:val="000C3434"/>
    <w:rsid w:val="000C3530"/>
    <w:rsid w:val="000C355D"/>
    <w:rsid w:val="000C3592"/>
    <w:rsid w:val="000C372D"/>
    <w:rsid w:val="000C379A"/>
    <w:rsid w:val="000C3A00"/>
    <w:rsid w:val="000C3A61"/>
    <w:rsid w:val="000C3BB7"/>
    <w:rsid w:val="000C3BE6"/>
    <w:rsid w:val="000C3DCB"/>
    <w:rsid w:val="000C3DCD"/>
    <w:rsid w:val="000C3DD8"/>
    <w:rsid w:val="000C3E10"/>
    <w:rsid w:val="000C3E11"/>
    <w:rsid w:val="000C3E81"/>
    <w:rsid w:val="000C3E90"/>
    <w:rsid w:val="000C3F95"/>
    <w:rsid w:val="000C4068"/>
    <w:rsid w:val="000C414F"/>
    <w:rsid w:val="000C416E"/>
    <w:rsid w:val="000C421D"/>
    <w:rsid w:val="000C4399"/>
    <w:rsid w:val="000C4545"/>
    <w:rsid w:val="000C45DE"/>
    <w:rsid w:val="000C4749"/>
    <w:rsid w:val="000C4788"/>
    <w:rsid w:val="000C479C"/>
    <w:rsid w:val="000C4BEF"/>
    <w:rsid w:val="000C4DA8"/>
    <w:rsid w:val="000C4F4E"/>
    <w:rsid w:val="000C5148"/>
    <w:rsid w:val="000C51B7"/>
    <w:rsid w:val="000C51CF"/>
    <w:rsid w:val="000C51E5"/>
    <w:rsid w:val="000C5346"/>
    <w:rsid w:val="000C5531"/>
    <w:rsid w:val="000C562B"/>
    <w:rsid w:val="000C56E7"/>
    <w:rsid w:val="000C587A"/>
    <w:rsid w:val="000C5A11"/>
    <w:rsid w:val="000C5A67"/>
    <w:rsid w:val="000C5CB3"/>
    <w:rsid w:val="000C5D60"/>
    <w:rsid w:val="000C5EBA"/>
    <w:rsid w:val="000C5FDC"/>
    <w:rsid w:val="000C5FE8"/>
    <w:rsid w:val="000C615C"/>
    <w:rsid w:val="000C6169"/>
    <w:rsid w:val="000C6364"/>
    <w:rsid w:val="000C63A2"/>
    <w:rsid w:val="000C64C0"/>
    <w:rsid w:val="000C6666"/>
    <w:rsid w:val="000C67CE"/>
    <w:rsid w:val="000C67E1"/>
    <w:rsid w:val="000C687C"/>
    <w:rsid w:val="000C6AB5"/>
    <w:rsid w:val="000C6AD0"/>
    <w:rsid w:val="000C6B4C"/>
    <w:rsid w:val="000C6B86"/>
    <w:rsid w:val="000C6C92"/>
    <w:rsid w:val="000C6CEC"/>
    <w:rsid w:val="000C722C"/>
    <w:rsid w:val="000C72CE"/>
    <w:rsid w:val="000C74D9"/>
    <w:rsid w:val="000C76C4"/>
    <w:rsid w:val="000C7703"/>
    <w:rsid w:val="000C772A"/>
    <w:rsid w:val="000C77CA"/>
    <w:rsid w:val="000C7833"/>
    <w:rsid w:val="000C78F8"/>
    <w:rsid w:val="000C7987"/>
    <w:rsid w:val="000C79CC"/>
    <w:rsid w:val="000C7B05"/>
    <w:rsid w:val="000C7B6E"/>
    <w:rsid w:val="000C7BBB"/>
    <w:rsid w:val="000C7BDA"/>
    <w:rsid w:val="000C7BEC"/>
    <w:rsid w:val="000C7E37"/>
    <w:rsid w:val="000C7E3C"/>
    <w:rsid w:val="000C7F3A"/>
    <w:rsid w:val="000C7F65"/>
    <w:rsid w:val="000D00A7"/>
    <w:rsid w:val="000D00E9"/>
    <w:rsid w:val="000D0110"/>
    <w:rsid w:val="000D0117"/>
    <w:rsid w:val="000D016B"/>
    <w:rsid w:val="000D0254"/>
    <w:rsid w:val="000D04CA"/>
    <w:rsid w:val="000D056B"/>
    <w:rsid w:val="000D0590"/>
    <w:rsid w:val="000D079F"/>
    <w:rsid w:val="000D08A9"/>
    <w:rsid w:val="000D08CB"/>
    <w:rsid w:val="000D094C"/>
    <w:rsid w:val="000D0C5C"/>
    <w:rsid w:val="000D0C91"/>
    <w:rsid w:val="000D0C96"/>
    <w:rsid w:val="000D0F86"/>
    <w:rsid w:val="000D11C1"/>
    <w:rsid w:val="000D11FC"/>
    <w:rsid w:val="000D1456"/>
    <w:rsid w:val="000D1470"/>
    <w:rsid w:val="000D14B7"/>
    <w:rsid w:val="000D15A2"/>
    <w:rsid w:val="000D1609"/>
    <w:rsid w:val="000D16CE"/>
    <w:rsid w:val="000D1897"/>
    <w:rsid w:val="000D19A9"/>
    <w:rsid w:val="000D1A7A"/>
    <w:rsid w:val="000D1AA2"/>
    <w:rsid w:val="000D1BAE"/>
    <w:rsid w:val="000D1C75"/>
    <w:rsid w:val="000D1DE7"/>
    <w:rsid w:val="000D1E08"/>
    <w:rsid w:val="000D1E5F"/>
    <w:rsid w:val="000D1E60"/>
    <w:rsid w:val="000D2295"/>
    <w:rsid w:val="000D24B2"/>
    <w:rsid w:val="000D2620"/>
    <w:rsid w:val="000D2634"/>
    <w:rsid w:val="000D2646"/>
    <w:rsid w:val="000D268F"/>
    <w:rsid w:val="000D269B"/>
    <w:rsid w:val="000D273F"/>
    <w:rsid w:val="000D297E"/>
    <w:rsid w:val="000D29A9"/>
    <w:rsid w:val="000D2ACE"/>
    <w:rsid w:val="000D2C45"/>
    <w:rsid w:val="000D2D76"/>
    <w:rsid w:val="000D2E35"/>
    <w:rsid w:val="000D2FC1"/>
    <w:rsid w:val="000D3065"/>
    <w:rsid w:val="000D32F9"/>
    <w:rsid w:val="000D33E9"/>
    <w:rsid w:val="000D3405"/>
    <w:rsid w:val="000D3441"/>
    <w:rsid w:val="000D3446"/>
    <w:rsid w:val="000D347D"/>
    <w:rsid w:val="000D349E"/>
    <w:rsid w:val="000D35ED"/>
    <w:rsid w:val="000D37EB"/>
    <w:rsid w:val="000D38C2"/>
    <w:rsid w:val="000D3975"/>
    <w:rsid w:val="000D39EB"/>
    <w:rsid w:val="000D3AC5"/>
    <w:rsid w:val="000D3BE4"/>
    <w:rsid w:val="000D3C74"/>
    <w:rsid w:val="000D3DBA"/>
    <w:rsid w:val="000D3DFE"/>
    <w:rsid w:val="000D3FD1"/>
    <w:rsid w:val="000D40B7"/>
    <w:rsid w:val="000D40EC"/>
    <w:rsid w:val="000D412F"/>
    <w:rsid w:val="000D416D"/>
    <w:rsid w:val="000D41BA"/>
    <w:rsid w:val="000D4230"/>
    <w:rsid w:val="000D4278"/>
    <w:rsid w:val="000D427B"/>
    <w:rsid w:val="000D4379"/>
    <w:rsid w:val="000D4464"/>
    <w:rsid w:val="000D4480"/>
    <w:rsid w:val="000D4889"/>
    <w:rsid w:val="000D49A6"/>
    <w:rsid w:val="000D4BDE"/>
    <w:rsid w:val="000D4C29"/>
    <w:rsid w:val="000D4E0D"/>
    <w:rsid w:val="000D5255"/>
    <w:rsid w:val="000D532A"/>
    <w:rsid w:val="000D53B2"/>
    <w:rsid w:val="000D53DC"/>
    <w:rsid w:val="000D5703"/>
    <w:rsid w:val="000D57B2"/>
    <w:rsid w:val="000D5819"/>
    <w:rsid w:val="000D5879"/>
    <w:rsid w:val="000D5C8B"/>
    <w:rsid w:val="000D5EA6"/>
    <w:rsid w:val="000D5EF4"/>
    <w:rsid w:val="000D5F21"/>
    <w:rsid w:val="000D62AB"/>
    <w:rsid w:val="000D638C"/>
    <w:rsid w:val="000D65B2"/>
    <w:rsid w:val="000D660B"/>
    <w:rsid w:val="000D67EA"/>
    <w:rsid w:val="000D67EB"/>
    <w:rsid w:val="000D6C09"/>
    <w:rsid w:val="000D6C15"/>
    <w:rsid w:val="000D6D22"/>
    <w:rsid w:val="000D6E66"/>
    <w:rsid w:val="000D6F34"/>
    <w:rsid w:val="000D6F74"/>
    <w:rsid w:val="000D6FB4"/>
    <w:rsid w:val="000D709D"/>
    <w:rsid w:val="000D71C7"/>
    <w:rsid w:val="000D71C8"/>
    <w:rsid w:val="000D71F5"/>
    <w:rsid w:val="000D7375"/>
    <w:rsid w:val="000D73D2"/>
    <w:rsid w:val="000D747A"/>
    <w:rsid w:val="000D7642"/>
    <w:rsid w:val="000D7668"/>
    <w:rsid w:val="000D7671"/>
    <w:rsid w:val="000D775F"/>
    <w:rsid w:val="000D776A"/>
    <w:rsid w:val="000D77B5"/>
    <w:rsid w:val="000D7D03"/>
    <w:rsid w:val="000D7D14"/>
    <w:rsid w:val="000D7D6F"/>
    <w:rsid w:val="000D7E26"/>
    <w:rsid w:val="000D7F48"/>
    <w:rsid w:val="000E0033"/>
    <w:rsid w:val="000E00B6"/>
    <w:rsid w:val="000E030C"/>
    <w:rsid w:val="000E0329"/>
    <w:rsid w:val="000E06E2"/>
    <w:rsid w:val="000E0753"/>
    <w:rsid w:val="000E0776"/>
    <w:rsid w:val="000E08D7"/>
    <w:rsid w:val="000E097E"/>
    <w:rsid w:val="000E0B77"/>
    <w:rsid w:val="000E0C0A"/>
    <w:rsid w:val="000E0C17"/>
    <w:rsid w:val="000E0D66"/>
    <w:rsid w:val="000E0ECC"/>
    <w:rsid w:val="000E107B"/>
    <w:rsid w:val="000E133D"/>
    <w:rsid w:val="000E14BB"/>
    <w:rsid w:val="000E14C2"/>
    <w:rsid w:val="000E1525"/>
    <w:rsid w:val="000E163B"/>
    <w:rsid w:val="000E16F8"/>
    <w:rsid w:val="000E1899"/>
    <w:rsid w:val="000E1946"/>
    <w:rsid w:val="000E1BEC"/>
    <w:rsid w:val="000E1C20"/>
    <w:rsid w:val="000E1C4E"/>
    <w:rsid w:val="000E1D5A"/>
    <w:rsid w:val="000E1F5C"/>
    <w:rsid w:val="000E21D5"/>
    <w:rsid w:val="000E22C9"/>
    <w:rsid w:val="000E24CC"/>
    <w:rsid w:val="000E26D8"/>
    <w:rsid w:val="000E286C"/>
    <w:rsid w:val="000E2AB8"/>
    <w:rsid w:val="000E2C18"/>
    <w:rsid w:val="000E2E7A"/>
    <w:rsid w:val="000E3258"/>
    <w:rsid w:val="000E3442"/>
    <w:rsid w:val="000E361F"/>
    <w:rsid w:val="000E36BD"/>
    <w:rsid w:val="000E36DA"/>
    <w:rsid w:val="000E38F3"/>
    <w:rsid w:val="000E3A65"/>
    <w:rsid w:val="000E3A9A"/>
    <w:rsid w:val="000E3BA0"/>
    <w:rsid w:val="000E3BFF"/>
    <w:rsid w:val="000E3CF4"/>
    <w:rsid w:val="000E3DEF"/>
    <w:rsid w:val="000E3EA7"/>
    <w:rsid w:val="000E4025"/>
    <w:rsid w:val="000E413C"/>
    <w:rsid w:val="000E41A9"/>
    <w:rsid w:val="000E4526"/>
    <w:rsid w:val="000E462E"/>
    <w:rsid w:val="000E4654"/>
    <w:rsid w:val="000E4871"/>
    <w:rsid w:val="000E4BE8"/>
    <w:rsid w:val="000E4E84"/>
    <w:rsid w:val="000E5108"/>
    <w:rsid w:val="000E511C"/>
    <w:rsid w:val="000E516A"/>
    <w:rsid w:val="000E517E"/>
    <w:rsid w:val="000E522B"/>
    <w:rsid w:val="000E5361"/>
    <w:rsid w:val="000E537D"/>
    <w:rsid w:val="000E53D3"/>
    <w:rsid w:val="000E53FE"/>
    <w:rsid w:val="000E5536"/>
    <w:rsid w:val="000E57E5"/>
    <w:rsid w:val="000E5855"/>
    <w:rsid w:val="000E5A5F"/>
    <w:rsid w:val="000E5C3D"/>
    <w:rsid w:val="000E5C7E"/>
    <w:rsid w:val="000E5CAA"/>
    <w:rsid w:val="000E5F07"/>
    <w:rsid w:val="000E6106"/>
    <w:rsid w:val="000E616F"/>
    <w:rsid w:val="000E61A5"/>
    <w:rsid w:val="000E61DE"/>
    <w:rsid w:val="000E62F9"/>
    <w:rsid w:val="000E6470"/>
    <w:rsid w:val="000E6473"/>
    <w:rsid w:val="000E659C"/>
    <w:rsid w:val="000E6635"/>
    <w:rsid w:val="000E6761"/>
    <w:rsid w:val="000E67D7"/>
    <w:rsid w:val="000E67D9"/>
    <w:rsid w:val="000E6863"/>
    <w:rsid w:val="000E6864"/>
    <w:rsid w:val="000E69B0"/>
    <w:rsid w:val="000E69B5"/>
    <w:rsid w:val="000E6AE2"/>
    <w:rsid w:val="000E6CC8"/>
    <w:rsid w:val="000E6F3F"/>
    <w:rsid w:val="000E729E"/>
    <w:rsid w:val="000E72B9"/>
    <w:rsid w:val="000E72FB"/>
    <w:rsid w:val="000E7376"/>
    <w:rsid w:val="000E73E5"/>
    <w:rsid w:val="000E744C"/>
    <w:rsid w:val="000E7542"/>
    <w:rsid w:val="000E764A"/>
    <w:rsid w:val="000E76A7"/>
    <w:rsid w:val="000E7744"/>
    <w:rsid w:val="000E7870"/>
    <w:rsid w:val="000E7964"/>
    <w:rsid w:val="000E7B33"/>
    <w:rsid w:val="000E7DE0"/>
    <w:rsid w:val="000E7E77"/>
    <w:rsid w:val="000F00C9"/>
    <w:rsid w:val="000F02AF"/>
    <w:rsid w:val="000F03BD"/>
    <w:rsid w:val="000F03C8"/>
    <w:rsid w:val="000F03E4"/>
    <w:rsid w:val="000F0585"/>
    <w:rsid w:val="000F05CE"/>
    <w:rsid w:val="000F073F"/>
    <w:rsid w:val="000F09A2"/>
    <w:rsid w:val="000F0B9C"/>
    <w:rsid w:val="000F0E8D"/>
    <w:rsid w:val="000F0EBB"/>
    <w:rsid w:val="000F0ED7"/>
    <w:rsid w:val="000F102A"/>
    <w:rsid w:val="000F119F"/>
    <w:rsid w:val="000F11FF"/>
    <w:rsid w:val="000F12DA"/>
    <w:rsid w:val="000F1311"/>
    <w:rsid w:val="000F137F"/>
    <w:rsid w:val="000F14A0"/>
    <w:rsid w:val="000F16E9"/>
    <w:rsid w:val="000F1703"/>
    <w:rsid w:val="000F19F7"/>
    <w:rsid w:val="000F1F80"/>
    <w:rsid w:val="000F1FA8"/>
    <w:rsid w:val="000F2027"/>
    <w:rsid w:val="000F2176"/>
    <w:rsid w:val="000F21D9"/>
    <w:rsid w:val="000F2295"/>
    <w:rsid w:val="000F26C8"/>
    <w:rsid w:val="000F2721"/>
    <w:rsid w:val="000F2899"/>
    <w:rsid w:val="000F2C22"/>
    <w:rsid w:val="000F2D63"/>
    <w:rsid w:val="000F2F1F"/>
    <w:rsid w:val="000F31B0"/>
    <w:rsid w:val="000F31D1"/>
    <w:rsid w:val="000F328B"/>
    <w:rsid w:val="000F33F1"/>
    <w:rsid w:val="000F33FB"/>
    <w:rsid w:val="000F3693"/>
    <w:rsid w:val="000F36E7"/>
    <w:rsid w:val="000F3795"/>
    <w:rsid w:val="000F389B"/>
    <w:rsid w:val="000F3CAE"/>
    <w:rsid w:val="000F3EF4"/>
    <w:rsid w:val="000F3F01"/>
    <w:rsid w:val="000F3F7B"/>
    <w:rsid w:val="000F3F95"/>
    <w:rsid w:val="000F3FD8"/>
    <w:rsid w:val="000F401C"/>
    <w:rsid w:val="000F41B3"/>
    <w:rsid w:val="000F4946"/>
    <w:rsid w:val="000F49CB"/>
    <w:rsid w:val="000F4B02"/>
    <w:rsid w:val="000F4B89"/>
    <w:rsid w:val="000F4DDD"/>
    <w:rsid w:val="000F518F"/>
    <w:rsid w:val="000F536B"/>
    <w:rsid w:val="000F5405"/>
    <w:rsid w:val="000F5651"/>
    <w:rsid w:val="000F5857"/>
    <w:rsid w:val="000F58C0"/>
    <w:rsid w:val="000F58C1"/>
    <w:rsid w:val="000F59CD"/>
    <w:rsid w:val="000F5BF4"/>
    <w:rsid w:val="000F5DF0"/>
    <w:rsid w:val="000F5E0C"/>
    <w:rsid w:val="000F5EE8"/>
    <w:rsid w:val="000F5FB6"/>
    <w:rsid w:val="000F6076"/>
    <w:rsid w:val="000F60C0"/>
    <w:rsid w:val="000F6167"/>
    <w:rsid w:val="000F6233"/>
    <w:rsid w:val="000F6370"/>
    <w:rsid w:val="000F65B2"/>
    <w:rsid w:val="000F6630"/>
    <w:rsid w:val="000F666C"/>
    <w:rsid w:val="000F695D"/>
    <w:rsid w:val="000F6CCB"/>
    <w:rsid w:val="000F6CD0"/>
    <w:rsid w:val="000F6DD1"/>
    <w:rsid w:val="000F6FE6"/>
    <w:rsid w:val="000F703A"/>
    <w:rsid w:val="000F70B5"/>
    <w:rsid w:val="000F7146"/>
    <w:rsid w:val="000F7191"/>
    <w:rsid w:val="000F7230"/>
    <w:rsid w:val="000F7416"/>
    <w:rsid w:val="000F75AD"/>
    <w:rsid w:val="000F76E9"/>
    <w:rsid w:val="000F79A0"/>
    <w:rsid w:val="000F79D6"/>
    <w:rsid w:val="000F7AE0"/>
    <w:rsid w:val="000F7B82"/>
    <w:rsid w:val="000F7BBA"/>
    <w:rsid w:val="000F7E06"/>
    <w:rsid w:val="000F7E51"/>
    <w:rsid w:val="000F7E69"/>
    <w:rsid w:val="000F7E93"/>
    <w:rsid w:val="000F7EDF"/>
    <w:rsid w:val="000F7F21"/>
    <w:rsid w:val="001001EC"/>
    <w:rsid w:val="00100205"/>
    <w:rsid w:val="00100266"/>
    <w:rsid w:val="00100487"/>
    <w:rsid w:val="001005D2"/>
    <w:rsid w:val="001008E4"/>
    <w:rsid w:val="00100A0D"/>
    <w:rsid w:val="00100A49"/>
    <w:rsid w:val="00100AC9"/>
    <w:rsid w:val="00100CE6"/>
    <w:rsid w:val="00100CFA"/>
    <w:rsid w:val="00100DFB"/>
    <w:rsid w:val="00100E7C"/>
    <w:rsid w:val="001011D0"/>
    <w:rsid w:val="001012DC"/>
    <w:rsid w:val="0010133C"/>
    <w:rsid w:val="00101381"/>
    <w:rsid w:val="0010138E"/>
    <w:rsid w:val="0010151D"/>
    <w:rsid w:val="00101662"/>
    <w:rsid w:val="00101793"/>
    <w:rsid w:val="00101D8B"/>
    <w:rsid w:val="00101F35"/>
    <w:rsid w:val="00101FE9"/>
    <w:rsid w:val="0010205C"/>
    <w:rsid w:val="00102091"/>
    <w:rsid w:val="001020B3"/>
    <w:rsid w:val="001021EA"/>
    <w:rsid w:val="0010269E"/>
    <w:rsid w:val="00102771"/>
    <w:rsid w:val="001027DD"/>
    <w:rsid w:val="00102840"/>
    <w:rsid w:val="001028B8"/>
    <w:rsid w:val="00102C3F"/>
    <w:rsid w:val="00102D88"/>
    <w:rsid w:val="00102E7C"/>
    <w:rsid w:val="0010316E"/>
    <w:rsid w:val="00103265"/>
    <w:rsid w:val="001032C3"/>
    <w:rsid w:val="00103365"/>
    <w:rsid w:val="0010338A"/>
    <w:rsid w:val="00103399"/>
    <w:rsid w:val="001033A5"/>
    <w:rsid w:val="00103417"/>
    <w:rsid w:val="00103503"/>
    <w:rsid w:val="001035B3"/>
    <w:rsid w:val="001035DF"/>
    <w:rsid w:val="00103658"/>
    <w:rsid w:val="001036A3"/>
    <w:rsid w:val="001036A5"/>
    <w:rsid w:val="00103704"/>
    <w:rsid w:val="001037C3"/>
    <w:rsid w:val="00103B28"/>
    <w:rsid w:val="00103BD1"/>
    <w:rsid w:val="00103C51"/>
    <w:rsid w:val="00103E07"/>
    <w:rsid w:val="00103ECA"/>
    <w:rsid w:val="00103ED2"/>
    <w:rsid w:val="00103F30"/>
    <w:rsid w:val="00104072"/>
    <w:rsid w:val="001040E8"/>
    <w:rsid w:val="00104138"/>
    <w:rsid w:val="001041E3"/>
    <w:rsid w:val="00104334"/>
    <w:rsid w:val="001044AC"/>
    <w:rsid w:val="0010450E"/>
    <w:rsid w:val="001045AC"/>
    <w:rsid w:val="00104650"/>
    <w:rsid w:val="0010470D"/>
    <w:rsid w:val="00104741"/>
    <w:rsid w:val="00104752"/>
    <w:rsid w:val="0010498E"/>
    <w:rsid w:val="00104BCF"/>
    <w:rsid w:val="00104C7E"/>
    <w:rsid w:val="00104FEF"/>
    <w:rsid w:val="0010537A"/>
    <w:rsid w:val="001053B0"/>
    <w:rsid w:val="001053CA"/>
    <w:rsid w:val="0010543D"/>
    <w:rsid w:val="00105453"/>
    <w:rsid w:val="00105486"/>
    <w:rsid w:val="0010556C"/>
    <w:rsid w:val="0010583A"/>
    <w:rsid w:val="00105883"/>
    <w:rsid w:val="001058AC"/>
    <w:rsid w:val="001058D5"/>
    <w:rsid w:val="00105C10"/>
    <w:rsid w:val="00105E9D"/>
    <w:rsid w:val="00106027"/>
    <w:rsid w:val="001060E1"/>
    <w:rsid w:val="00106146"/>
    <w:rsid w:val="001061AB"/>
    <w:rsid w:val="00106301"/>
    <w:rsid w:val="001065C1"/>
    <w:rsid w:val="001065E4"/>
    <w:rsid w:val="001066C4"/>
    <w:rsid w:val="0010677B"/>
    <w:rsid w:val="00106F0C"/>
    <w:rsid w:val="0010701D"/>
    <w:rsid w:val="00107100"/>
    <w:rsid w:val="0010734E"/>
    <w:rsid w:val="0010737B"/>
    <w:rsid w:val="001073D6"/>
    <w:rsid w:val="00107510"/>
    <w:rsid w:val="001075D3"/>
    <w:rsid w:val="00107665"/>
    <w:rsid w:val="00107765"/>
    <w:rsid w:val="00107833"/>
    <w:rsid w:val="001078F4"/>
    <w:rsid w:val="00107C49"/>
    <w:rsid w:val="0011005F"/>
    <w:rsid w:val="00110178"/>
    <w:rsid w:val="0011017C"/>
    <w:rsid w:val="001101B8"/>
    <w:rsid w:val="001102AE"/>
    <w:rsid w:val="0011035C"/>
    <w:rsid w:val="00110382"/>
    <w:rsid w:val="0011059F"/>
    <w:rsid w:val="00110719"/>
    <w:rsid w:val="0011083B"/>
    <w:rsid w:val="00110968"/>
    <w:rsid w:val="00110B68"/>
    <w:rsid w:val="00110B85"/>
    <w:rsid w:val="00110C17"/>
    <w:rsid w:val="00110C87"/>
    <w:rsid w:val="00110D50"/>
    <w:rsid w:val="001110F8"/>
    <w:rsid w:val="0011133D"/>
    <w:rsid w:val="00111385"/>
    <w:rsid w:val="001113CF"/>
    <w:rsid w:val="001113EB"/>
    <w:rsid w:val="00111444"/>
    <w:rsid w:val="00111497"/>
    <w:rsid w:val="001115D4"/>
    <w:rsid w:val="00111621"/>
    <w:rsid w:val="0011163A"/>
    <w:rsid w:val="001116B4"/>
    <w:rsid w:val="001116C3"/>
    <w:rsid w:val="00111752"/>
    <w:rsid w:val="001118F2"/>
    <w:rsid w:val="00111DB2"/>
    <w:rsid w:val="00111DD8"/>
    <w:rsid w:val="00111E11"/>
    <w:rsid w:val="0011227A"/>
    <w:rsid w:val="001124A8"/>
    <w:rsid w:val="00112575"/>
    <w:rsid w:val="0011290E"/>
    <w:rsid w:val="0011295E"/>
    <w:rsid w:val="00112B86"/>
    <w:rsid w:val="00112C1E"/>
    <w:rsid w:val="00112CF7"/>
    <w:rsid w:val="001130F6"/>
    <w:rsid w:val="001131E2"/>
    <w:rsid w:val="00113684"/>
    <w:rsid w:val="001136FD"/>
    <w:rsid w:val="00113883"/>
    <w:rsid w:val="001138D5"/>
    <w:rsid w:val="0011394E"/>
    <w:rsid w:val="00113B86"/>
    <w:rsid w:val="00113DA1"/>
    <w:rsid w:val="00113DD0"/>
    <w:rsid w:val="00113E32"/>
    <w:rsid w:val="00113ECD"/>
    <w:rsid w:val="001140EA"/>
    <w:rsid w:val="001141DC"/>
    <w:rsid w:val="00114376"/>
    <w:rsid w:val="0011461E"/>
    <w:rsid w:val="00114951"/>
    <w:rsid w:val="00114A04"/>
    <w:rsid w:val="00114A19"/>
    <w:rsid w:val="00114B30"/>
    <w:rsid w:val="00114BCD"/>
    <w:rsid w:val="00114CBF"/>
    <w:rsid w:val="00114D29"/>
    <w:rsid w:val="00114D77"/>
    <w:rsid w:val="001152C2"/>
    <w:rsid w:val="001152F9"/>
    <w:rsid w:val="00115328"/>
    <w:rsid w:val="001153D0"/>
    <w:rsid w:val="00115561"/>
    <w:rsid w:val="001157E4"/>
    <w:rsid w:val="001159D6"/>
    <w:rsid w:val="00115C29"/>
    <w:rsid w:val="00115C80"/>
    <w:rsid w:val="00115EB2"/>
    <w:rsid w:val="00115FE8"/>
    <w:rsid w:val="00116518"/>
    <w:rsid w:val="0011658D"/>
    <w:rsid w:val="00116650"/>
    <w:rsid w:val="001167C5"/>
    <w:rsid w:val="0011693A"/>
    <w:rsid w:val="00116B64"/>
    <w:rsid w:val="00116D45"/>
    <w:rsid w:val="00116EFD"/>
    <w:rsid w:val="00116F36"/>
    <w:rsid w:val="00117119"/>
    <w:rsid w:val="00117222"/>
    <w:rsid w:val="00117227"/>
    <w:rsid w:val="001172F5"/>
    <w:rsid w:val="0011744D"/>
    <w:rsid w:val="00117468"/>
    <w:rsid w:val="001176F2"/>
    <w:rsid w:val="00117728"/>
    <w:rsid w:val="001179D2"/>
    <w:rsid w:val="00117A68"/>
    <w:rsid w:val="00117C31"/>
    <w:rsid w:val="001202F7"/>
    <w:rsid w:val="001208F4"/>
    <w:rsid w:val="00120BBB"/>
    <w:rsid w:val="00120D2B"/>
    <w:rsid w:val="00120D7C"/>
    <w:rsid w:val="001210FB"/>
    <w:rsid w:val="0012145B"/>
    <w:rsid w:val="001215C4"/>
    <w:rsid w:val="00121775"/>
    <w:rsid w:val="0012179E"/>
    <w:rsid w:val="001217CC"/>
    <w:rsid w:val="001218D1"/>
    <w:rsid w:val="00121BA3"/>
    <w:rsid w:val="00121CC4"/>
    <w:rsid w:val="00121D78"/>
    <w:rsid w:val="0012237E"/>
    <w:rsid w:val="00122421"/>
    <w:rsid w:val="001224B1"/>
    <w:rsid w:val="001225F0"/>
    <w:rsid w:val="001225F4"/>
    <w:rsid w:val="00122634"/>
    <w:rsid w:val="0012280F"/>
    <w:rsid w:val="00122832"/>
    <w:rsid w:val="00122B4A"/>
    <w:rsid w:val="00122B4F"/>
    <w:rsid w:val="00122B51"/>
    <w:rsid w:val="00122BF1"/>
    <w:rsid w:val="00122D1A"/>
    <w:rsid w:val="00122F09"/>
    <w:rsid w:val="00122F10"/>
    <w:rsid w:val="00122F32"/>
    <w:rsid w:val="00122F82"/>
    <w:rsid w:val="00122F85"/>
    <w:rsid w:val="00123031"/>
    <w:rsid w:val="001231CA"/>
    <w:rsid w:val="001232CB"/>
    <w:rsid w:val="00123343"/>
    <w:rsid w:val="001233D9"/>
    <w:rsid w:val="00123537"/>
    <w:rsid w:val="001235BB"/>
    <w:rsid w:val="00123765"/>
    <w:rsid w:val="001237B8"/>
    <w:rsid w:val="00123885"/>
    <w:rsid w:val="0012399B"/>
    <w:rsid w:val="00123A8E"/>
    <w:rsid w:val="00123D7E"/>
    <w:rsid w:val="00123DBA"/>
    <w:rsid w:val="00123F02"/>
    <w:rsid w:val="00123F6C"/>
    <w:rsid w:val="00123F87"/>
    <w:rsid w:val="00123FEA"/>
    <w:rsid w:val="00124240"/>
    <w:rsid w:val="00124359"/>
    <w:rsid w:val="00124378"/>
    <w:rsid w:val="001243CE"/>
    <w:rsid w:val="00124562"/>
    <w:rsid w:val="00124841"/>
    <w:rsid w:val="001248FA"/>
    <w:rsid w:val="001249B8"/>
    <w:rsid w:val="00124A42"/>
    <w:rsid w:val="00124C16"/>
    <w:rsid w:val="00124C85"/>
    <w:rsid w:val="00124D98"/>
    <w:rsid w:val="00125019"/>
    <w:rsid w:val="00125039"/>
    <w:rsid w:val="00125156"/>
    <w:rsid w:val="0012518C"/>
    <w:rsid w:val="00125202"/>
    <w:rsid w:val="00125358"/>
    <w:rsid w:val="001253D2"/>
    <w:rsid w:val="0012540C"/>
    <w:rsid w:val="001254C4"/>
    <w:rsid w:val="001254FA"/>
    <w:rsid w:val="001254FB"/>
    <w:rsid w:val="0012580A"/>
    <w:rsid w:val="0012589F"/>
    <w:rsid w:val="0012591F"/>
    <w:rsid w:val="001259CE"/>
    <w:rsid w:val="00125C68"/>
    <w:rsid w:val="00125D5E"/>
    <w:rsid w:val="00125DBC"/>
    <w:rsid w:val="0012608D"/>
    <w:rsid w:val="00126132"/>
    <w:rsid w:val="001262FB"/>
    <w:rsid w:val="00126412"/>
    <w:rsid w:val="001267A8"/>
    <w:rsid w:val="001267FC"/>
    <w:rsid w:val="001269A3"/>
    <w:rsid w:val="00126A64"/>
    <w:rsid w:val="00126B71"/>
    <w:rsid w:val="00126E18"/>
    <w:rsid w:val="00126EF5"/>
    <w:rsid w:val="00126F1D"/>
    <w:rsid w:val="00126F6F"/>
    <w:rsid w:val="00127009"/>
    <w:rsid w:val="00127076"/>
    <w:rsid w:val="0012714F"/>
    <w:rsid w:val="00127341"/>
    <w:rsid w:val="001274F0"/>
    <w:rsid w:val="001276EE"/>
    <w:rsid w:val="001277FA"/>
    <w:rsid w:val="001279F8"/>
    <w:rsid w:val="00127B60"/>
    <w:rsid w:val="00127B76"/>
    <w:rsid w:val="00127BBC"/>
    <w:rsid w:val="00127C2C"/>
    <w:rsid w:val="00127C2F"/>
    <w:rsid w:val="00127E23"/>
    <w:rsid w:val="0013038B"/>
    <w:rsid w:val="001304A3"/>
    <w:rsid w:val="0013058F"/>
    <w:rsid w:val="001305D7"/>
    <w:rsid w:val="0013066E"/>
    <w:rsid w:val="0013076C"/>
    <w:rsid w:val="0013084D"/>
    <w:rsid w:val="001308B4"/>
    <w:rsid w:val="001309BD"/>
    <w:rsid w:val="00130A6E"/>
    <w:rsid w:val="00130B37"/>
    <w:rsid w:val="00130B9D"/>
    <w:rsid w:val="00130E81"/>
    <w:rsid w:val="00130EF9"/>
    <w:rsid w:val="0013107D"/>
    <w:rsid w:val="0013107E"/>
    <w:rsid w:val="00131159"/>
    <w:rsid w:val="001311C6"/>
    <w:rsid w:val="001315A0"/>
    <w:rsid w:val="0013172A"/>
    <w:rsid w:val="001318E7"/>
    <w:rsid w:val="00131AC0"/>
    <w:rsid w:val="00131C73"/>
    <w:rsid w:val="00131D94"/>
    <w:rsid w:val="00131E19"/>
    <w:rsid w:val="00131F8B"/>
    <w:rsid w:val="00132153"/>
    <w:rsid w:val="0013229E"/>
    <w:rsid w:val="00132423"/>
    <w:rsid w:val="001325DB"/>
    <w:rsid w:val="00132744"/>
    <w:rsid w:val="001327B4"/>
    <w:rsid w:val="001328FC"/>
    <w:rsid w:val="001329A3"/>
    <w:rsid w:val="00132BF0"/>
    <w:rsid w:val="00132F4D"/>
    <w:rsid w:val="0013324B"/>
    <w:rsid w:val="00133309"/>
    <w:rsid w:val="0013333F"/>
    <w:rsid w:val="001334F5"/>
    <w:rsid w:val="0013351C"/>
    <w:rsid w:val="001336A2"/>
    <w:rsid w:val="00133AC7"/>
    <w:rsid w:val="00133B5B"/>
    <w:rsid w:val="00133B60"/>
    <w:rsid w:val="00133CEE"/>
    <w:rsid w:val="00133CFD"/>
    <w:rsid w:val="00134091"/>
    <w:rsid w:val="001341B9"/>
    <w:rsid w:val="00134416"/>
    <w:rsid w:val="00134B06"/>
    <w:rsid w:val="00134BDF"/>
    <w:rsid w:val="00134C4F"/>
    <w:rsid w:val="00134CE8"/>
    <w:rsid w:val="00134D48"/>
    <w:rsid w:val="00134F38"/>
    <w:rsid w:val="00134F63"/>
    <w:rsid w:val="00134FA6"/>
    <w:rsid w:val="001350A5"/>
    <w:rsid w:val="0013512A"/>
    <w:rsid w:val="001352D4"/>
    <w:rsid w:val="00135349"/>
    <w:rsid w:val="001353A3"/>
    <w:rsid w:val="00135626"/>
    <w:rsid w:val="00135760"/>
    <w:rsid w:val="00135867"/>
    <w:rsid w:val="00135CCB"/>
    <w:rsid w:val="00135FB8"/>
    <w:rsid w:val="0013601F"/>
    <w:rsid w:val="0013602C"/>
    <w:rsid w:val="0013607E"/>
    <w:rsid w:val="00136141"/>
    <w:rsid w:val="001361BD"/>
    <w:rsid w:val="001364C5"/>
    <w:rsid w:val="001365CB"/>
    <w:rsid w:val="00136676"/>
    <w:rsid w:val="001367FE"/>
    <w:rsid w:val="001368A2"/>
    <w:rsid w:val="00136F34"/>
    <w:rsid w:val="00137262"/>
    <w:rsid w:val="00137323"/>
    <w:rsid w:val="00137452"/>
    <w:rsid w:val="001374A4"/>
    <w:rsid w:val="00137519"/>
    <w:rsid w:val="00137577"/>
    <w:rsid w:val="001375BC"/>
    <w:rsid w:val="00137627"/>
    <w:rsid w:val="00137732"/>
    <w:rsid w:val="0013790F"/>
    <w:rsid w:val="00137912"/>
    <w:rsid w:val="00137BDE"/>
    <w:rsid w:val="00137C3C"/>
    <w:rsid w:val="00137CD7"/>
    <w:rsid w:val="00137D78"/>
    <w:rsid w:val="00137E59"/>
    <w:rsid w:val="00137E89"/>
    <w:rsid w:val="00140006"/>
    <w:rsid w:val="0014000B"/>
    <w:rsid w:val="0014002D"/>
    <w:rsid w:val="00140194"/>
    <w:rsid w:val="00140456"/>
    <w:rsid w:val="001404BB"/>
    <w:rsid w:val="0014064A"/>
    <w:rsid w:val="00140662"/>
    <w:rsid w:val="001406CE"/>
    <w:rsid w:val="0014080B"/>
    <w:rsid w:val="00140A92"/>
    <w:rsid w:val="00140B23"/>
    <w:rsid w:val="00140B73"/>
    <w:rsid w:val="00140E13"/>
    <w:rsid w:val="00140ECB"/>
    <w:rsid w:val="00140F06"/>
    <w:rsid w:val="00141189"/>
    <w:rsid w:val="001412A7"/>
    <w:rsid w:val="001413A3"/>
    <w:rsid w:val="00141486"/>
    <w:rsid w:val="0014158C"/>
    <w:rsid w:val="0014162B"/>
    <w:rsid w:val="001416E0"/>
    <w:rsid w:val="0014176E"/>
    <w:rsid w:val="001418CA"/>
    <w:rsid w:val="00141920"/>
    <w:rsid w:val="001419AA"/>
    <w:rsid w:val="00141ABA"/>
    <w:rsid w:val="00141B3E"/>
    <w:rsid w:val="00141D5B"/>
    <w:rsid w:val="00141E24"/>
    <w:rsid w:val="001420FE"/>
    <w:rsid w:val="00142181"/>
    <w:rsid w:val="001421CB"/>
    <w:rsid w:val="00142257"/>
    <w:rsid w:val="00142269"/>
    <w:rsid w:val="00142476"/>
    <w:rsid w:val="00142533"/>
    <w:rsid w:val="0014267A"/>
    <w:rsid w:val="001426FF"/>
    <w:rsid w:val="00142835"/>
    <w:rsid w:val="001428E4"/>
    <w:rsid w:val="00142908"/>
    <w:rsid w:val="00142970"/>
    <w:rsid w:val="001429BA"/>
    <w:rsid w:val="00142AD0"/>
    <w:rsid w:val="00142BA2"/>
    <w:rsid w:val="00142E7C"/>
    <w:rsid w:val="001430E0"/>
    <w:rsid w:val="0014328D"/>
    <w:rsid w:val="001432B2"/>
    <w:rsid w:val="001432F2"/>
    <w:rsid w:val="0014349F"/>
    <w:rsid w:val="001435B8"/>
    <w:rsid w:val="00143807"/>
    <w:rsid w:val="00143809"/>
    <w:rsid w:val="00143BFF"/>
    <w:rsid w:val="00143C48"/>
    <w:rsid w:val="00143C99"/>
    <w:rsid w:val="00144048"/>
    <w:rsid w:val="001442B9"/>
    <w:rsid w:val="001443F9"/>
    <w:rsid w:val="001444A2"/>
    <w:rsid w:val="00144501"/>
    <w:rsid w:val="0014464C"/>
    <w:rsid w:val="0014487D"/>
    <w:rsid w:val="00144AFF"/>
    <w:rsid w:val="00144D9D"/>
    <w:rsid w:val="001450F5"/>
    <w:rsid w:val="00145131"/>
    <w:rsid w:val="001453C9"/>
    <w:rsid w:val="00145855"/>
    <w:rsid w:val="0014587F"/>
    <w:rsid w:val="00145BFD"/>
    <w:rsid w:val="00145FEB"/>
    <w:rsid w:val="00145FFC"/>
    <w:rsid w:val="00146075"/>
    <w:rsid w:val="00146182"/>
    <w:rsid w:val="0014624F"/>
    <w:rsid w:val="001462BE"/>
    <w:rsid w:val="001466F9"/>
    <w:rsid w:val="0014694A"/>
    <w:rsid w:val="00146AAC"/>
    <w:rsid w:val="00146ACB"/>
    <w:rsid w:val="00146B84"/>
    <w:rsid w:val="00146CA2"/>
    <w:rsid w:val="00146D2A"/>
    <w:rsid w:val="00146F26"/>
    <w:rsid w:val="001471EC"/>
    <w:rsid w:val="001472F7"/>
    <w:rsid w:val="00147581"/>
    <w:rsid w:val="00147699"/>
    <w:rsid w:val="001476B5"/>
    <w:rsid w:val="00147905"/>
    <w:rsid w:val="00147A6A"/>
    <w:rsid w:val="00147BB2"/>
    <w:rsid w:val="00147BE0"/>
    <w:rsid w:val="00147C39"/>
    <w:rsid w:val="00147C96"/>
    <w:rsid w:val="00147D07"/>
    <w:rsid w:val="00147F36"/>
    <w:rsid w:val="00147FEE"/>
    <w:rsid w:val="00150030"/>
    <w:rsid w:val="001500EB"/>
    <w:rsid w:val="0015018C"/>
    <w:rsid w:val="001501CB"/>
    <w:rsid w:val="001502C1"/>
    <w:rsid w:val="001506E0"/>
    <w:rsid w:val="00150816"/>
    <w:rsid w:val="00150A20"/>
    <w:rsid w:val="00150B41"/>
    <w:rsid w:val="00150E17"/>
    <w:rsid w:val="00151066"/>
    <w:rsid w:val="001516FA"/>
    <w:rsid w:val="00151727"/>
    <w:rsid w:val="00151AA9"/>
    <w:rsid w:val="00151AD5"/>
    <w:rsid w:val="00151BA4"/>
    <w:rsid w:val="00151C8D"/>
    <w:rsid w:val="00151D15"/>
    <w:rsid w:val="00151ECA"/>
    <w:rsid w:val="00152345"/>
    <w:rsid w:val="00152405"/>
    <w:rsid w:val="00152446"/>
    <w:rsid w:val="00152658"/>
    <w:rsid w:val="001526E1"/>
    <w:rsid w:val="00152704"/>
    <w:rsid w:val="0015280C"/>
    <w:rsid w:val="001528B9"/>
    <w:rsid w:val="001528F1"/>
    <w:rsid w:val="001529DE"/>
    <w:rsid w:val="00152AB9"/>
    <w:rsid w:val="00152BB8"/>
    <w:rsid w:val="00152BBF"/>
    <w:rsid w:val="00152BE8"/>
    <w:rsid w:val="00152CA4"/>
    <w:rsid w:val="00152CCE"/>
    <w:rsid w:val="00152D37"/>
    <w:rsid w:val="00152D71"/>
    <w:rsid w:val="00152EC1"/>
    <w:rsid w:val="00152EFE"/>
    <w:rsid w:val="00153033"/>
    <w:rsid w:val="0015336B"/>
    <w:rsid w:val="00153463"/>
    <w:rsid w:val="00153465"/>
    <w:rsid w:val="0015377D"/>
    <w:rsid w:val="00153780"/>
    <w:rsid w:val="00153849"/>
    <w:rsid w:val="00153910"/>
    <w:rsid w:val="0015393E"/>
    <w:rsid w:val="00153AC8"/>
    <w:rsid w:val="00153C04"/>
    <w:rsid w:val="00153E90"/>
    <w:rsid w:val="00153EA0"/>
    <w:rsid w:val="001540CA"/>
    <w:rsid w:val="001540EB"/>
    <w:rsid w:val="00154391"/>
    <w:rsid w:val="0015456E"/>
    <w:rsid w:val="0015464A"/>
    <w:rsid w:val="00154675"/>
    <w:rsid w:val="001546A3"/>
    <w:rsid w:val="001549FB"/>
    <w:rsid w:val="00154A48"/>
    <w:rsid w:val="00154A98"/>
    <w:rsid w:val="00154BB3"/>
    <w:rsid w:val="00154CBD"/>
    <w:rsid w:val="00154CCE"/>
    <w:rsid w:val="00154CDF"/>
    <w:rsid w:val="00154E6E"/>
    <w:rsid w:val="00154F9C"/>
    <w:rsid w:val="00155103"/>
    <w:rsid w:val="001551E2"/>
    <w:rsid w:val="001553E4"/>
    <w:rsid w:val="00155571"/>
    <w:rsid w:val="00155611"/>
    <w:rsid w:val="00155A31"/>
    <w:rsid w:val="00155B59"/>
    <w:rsid w:val="00155B75"/>
    <w:rsid w:val="00155EEB"/>
    <w:rsid w:val="00155F64"/>
    <w:rsid w:val="001560CD"/>
    <w:rsid w:val="00156108"/>
    <w:rsid w:val="001561D9"/>
    <w:rsid w:val="0015622D"/>
    <w:rsid w:val="0015624E"/>
    <w:rsid w:val="00156394"/>
    <w:rsid w:val="001563B7"/>
    <w:rsid w:val="001563B9"/>
    <w:rsid w:val="00156426"/>
    <w:rsid w:val="001565DE"/>
    <w:rsid w:val="001566C3"/>
    <w:rsid w:val="001569E7"/>
    <w:rsid w:val="00156C12"/>
    <w:rsid w:val="00156CBC"/>
    <w:rsid w:val="00156D24"/>
    <w:rsid w:val="00156D36"/>
    <w:rsid w:val="00156F8B"/>
    <w:rsid w:val="00156FD5"/>
    <w:rsid w:val="00156FD7"/>
    <w:rsid w:val="00157060"/>
    <w:rsid w:val="0015709E"/>
    <w:rsid w:val="00157286"/>
    <w:rsid w:val="0015756D"/>
    <w:rsid w:val="001575C4"/>
    <w:rsid w:val="001576F1"/>
    <w:rsid w:val="0015783F"/>
    <w:rsid w:val="00157B2A"/>
    <w:rsid w:val="00157B7A"/>
    <w:rsid w:val="00157DEC"/>
    <w:rsid w:val="00157ED3"/>
    <w:rsid w:val="001601DE"/>
    <w:rsid w:val="00160338"/>
    <w:rsid w:val="00160673"/>
    <w:rsid w:val="0016067A"/>
    <w:rsid w:val="001606DE"/>
    <w:rsid w:val="001609D5"/>
    <w:rsid w:val="00160A0F"/>
    <w:rsid w:val="00160A1C"/>
    <w:rsid w:val="00160BE2"/>
    <w:rsid w:val="00160BE6"/>
    <w:rsid w:val="00160C77"/>
    <w:rsid w:val="00161005"/>
    <w:rsid w:val="001611DE"/>
    <w:rsid w:val="001612C1"/>
    <w:rsid w:val="001615FC"/>
    <w:rsid w:val="001616EE"/>
    <w:rsid w:val="00161883"/>
    <w:rsid w:val="00161964"/>
    <w:rsid w:val="00161A57"/>
    <w:rsid w:val="00161B20"/>
    <w:rsid w:val="00161BA2"/>
    <w:rsid w:val="00161D9C"/>
    <w:rsid w:val="00161E73"/>
    <w:rsid w:val="00161F92"/>
    <w:rsid w:val="00162199"/>
    <w:rsid w:val="001621E4"/>
    <w:rsid w:val="001623C4"/>
    <w:rsid w:val="0016245A"/>
    <w:rsid w:val="00162499"/>
    <w:rsid w:val="00162810"/>
    <w:rsid w:val="0016295A"/>
    <w:rsid w:val="00162975"/>
    <w:rsid w:val="00162996"/>
    <w:rsid w:val="00162B0B"/>
    <w:rsid w:val="00162B9E"/>
    <w:rsid w:val="00162DE1"/>
    <w:rsid w:val="00162EF9"/>
    <w:rsid w:val="00163058"/>
    <w:rsid w:val="001630D5"/>
    <w:rsid w:val="00163453"/>
    <w:rsid w:val="00163478"/>
    <w:rsid w:val="00163835"/>
    <w:rsid w:val="00163BD0"/>
    <w:rsid w:val="00163BE9"/>
    <w:rsid w:val="00163BF5"/>
    <w:rsid w:val="00163C85"/>
    <w:rsid w:val="00163E5B"/>
    <w:rsid w:val="00163EC5"/>
    <w:rsid w:val="00163F13"/>
    <w:rsid w:val="00163F33"/>
    <w:rsid w:val="001641F1"/>
    <w:rsid w:val="001642D0"/>
    <w:rsid w:val="001642D3"/>
    <w:rsid w:val="0016436A"/>
    <w:rsid w:val="00164390"/>
    <w:rsid w:val="001643D9"/>
    <w:rsid w:val="001645D2"/>
    <w:rsid w:val="00164814"/>
    <w:rsid w:val="0016492E"/>
    <w:rsid w:val="001649BB"/>
    <w:rsid w:val="00164B21"/>
    <w:rsid w:val="00164B73"/>
    <w:rsid w:val="00164BB8"/>
    <w:rsid w:val="00164D3B"/>
    <w:rsid w:val="00164E1A"/>
    <w:rsid w:val="00165033"/>
    <w:rsid w:val="00165051"/>
    <w:rsid w:val="001650EA"/>
    <w:rsid w:val="0016525C"/>
    <w:rsid w:val="00165410"/>
    <w:rsid w:val="00165422"/>
    <w:rsid w:val="001656A2"/>
    <w:rsid w:val="001658A5"/>
    <w:rsid w:val="00165A7E"/>
    <w:rsid w:val="00165B22"/>
    <w:rsid w:val="00165B2D"/>
    <w:rsid w:val="00165E77"/>
    <w:rsid w:val="00165ED1"/>
    <w:rsid w:val="00165F9C"/>
    <w:rsid w:val="001661BC"/>
    <w:rsid w:val="00166265"/>
    <w:rsid w:val="00166376"/>
    <w:rsid w:val="0016691E"/>
    <w:rsid w:val="00166AE1"/>
    <w:rsid w:val="00167002"/>
    <w:rsid w:val="00167033"/>
    <w:rsid w:val="001670E0"/>
    <w:rsid w:val="001670EA"/>
    <w:rsid w:val="00167110"/>
    <w:rsid w:val="00167293"/>
    <w:rsid w:val="00167357"/>
    <w:rsid w:val="001674A0"/>
    <w:rsid w:val="001674C5"/>
    <w:rsid w:val="0016781C"/>
    <w:rsid w:val="00167896"/>
    <w:rsid w:val="00167CB8"/>
    <w:rsid w:val="00167D13"/>
    <w:rsid w:val="00167DD8"/>
    <w:rsid w:val="00167E90"/>
    <w:rsid w:val="00167ED6"/>
    <w:rsid w:val="001700BB"/>
    <w:rsid w:val="001700FE"/>
    <w:rsid w:val="001701C8"/>
    <w:rsid w:val="00170340"/>
    <w:rsid w:val="001704B9"/>
    <w:rsid w:val="00170662"/>
    <w:rsid w:val="001706E3"/>
    <w:rsid w:val="0017070D"/>
    <w:rsid w:val="00170780"/>
    <w:rsid w:val="001707D2"/>
    <w:rsid w:val="001708E3"/>
    <w:rsid w:val="00170909"/>
    <w:rsid w:val="00170966"/>
    <w:rsid w:val="0017096D"/>
    <w:rsid w:val="00170A88"/>
    <w:rsid w:val="00170B3C"/>
    <w:rsid w:val="00170BE2"/>
    <w:rsid w:val="00170CE6"/>
    <w:rsid w:val="0017111C"/>
    <w:rsid w:val="0017124A"/>
    <w:rsid w:val="00171261"/>
    <w:rsid w:val="001712B7"/>
    <w:rsid w:val="001714C1"/>
    <w:rsid w:val="0017155C"/>
    <w:rsid w:val="001718A1"/>
    <w:rsid w:val="00171971"/>
    <w:rsid w:val="001719F8"/>
    <w:rsid w:val="00171BEC"/>
    <w:rsid w:val="00171C82"/>
    <w:rsid w:val="00171D22"/>
    <w:rsid w:val="0017208F"/>
    <w:rsid w:val="00172119"/>
    <w:rsid w:val="001721DC"/>
    <w:rsid w:val="0017222D"/>
    <w:rsid w:val="0017249B"/>
    <w:rsid w:val="00172536"/>
    <w:rsid w:val="00172623"/>
    <w:rsid w:val="001728E6"/>
    <w:rsid w:val="00172C2D"/>
    <w:rsid w:val="00172C55"/>
    <w:rsid w:val="00172DD8"/>
    <w:rsid w:val="00172F84"/>
    <w:rsid w:val="001730F3"/>
    <w:rsid w:val="00173313"/>
    <w:rsid w:val="00173569"/>
    <w:rsid w:val="00173686"/>
    <w:rsid w:val="0017387B"/>
    <w:rsid w:val="00173884"/>
    <w:rsid w:val="00173A06"/>
    <w:rsid w:val="00173AA9"/>
    <w:rsid w:val="00173ABF"/>
    <w:rsid w:val="0017412F"/>
    <w:rsid w:val="00174289"/>
    <w:rsid w:val="001744EF"/>
    <w:rsid w:val="00174581"/>
    <w:rsid w:val="0017466B"/>
    <w:rsid w:val="00174677"/>
    <w:rsid w:val="00174803"/>
    <w:rsid w:val="001748D0"/>
    <w:rsid w:val="0017498B"/>
    <w:rsid w:val="001749CE"/>
    <w:rsid w:val="00174BEB"/>
    <w:rsid w:val="00174FC4"/>
    <w:rsid w:val="00175055"/>
    <w:rsid w:val="00175076"/>
    <w:rsid w:val="001752E9"/>
    <w:rsid w:val="0017569B"/>
    <w:rsid w:val="0017577F"/>
    <w:rsid w:val="0017583F"/>
    <w:rsid w:val="001759F3"/>
    <w:rsid w:val="00175A67"/>
    <w:rsid w:val="00175B39"/>
    <w:rsid w:val="00175EE9"/>
    <w:rsid w:val="001764B5"/>
    <w:rsid w:val="00176538"/>
    <w:rsid w:val="001765D0"/>
    <w:rsid w:val="0017661E"/>
    <w:rsid w:val="001766F0"/>
    <w:rsid w:val="0017674F"/>
    <w:rsid w:val="001769D6"/>
    <w:rsid w:val="00176A75"/>
    <w:rsid w:val="00176D2D"/>
    <w:rsid w:val="00176DA8"/>
    <w:rsid w:val="00176DE3"/>
    <w:rsid w:val="00176E15"/>
    <w:rsid w:val="00176F09"/>
    <w:rsid w:val="001771C1"/>
    <w:rsid w:val="001771EF"/>
    <w:rsid w:val="0017722F"/>
    <w:rsid w:val="0017727E"/>
    <w:rsid w:val="001774A5"/>
    <w:rsid w:val="00177664"/>
    <w:rsid w:val="001776E8"/>
    <w:rsid w:val="001776EC"/>
    <w:rsid w:val="00177866"/>
    <w:rsid w:val="00177884"/>
    <w:rsid w:val="001778B4"/>
    <w:rsid w:val="001779E5"/>
    <w:rsid w:val="001779F1"/>
    <w:rsid w:val="00177A57"/>
    <w:rsid w:val="00177AA4"/>
    <w:rsid w:val="00177AFE"/>
    <w:rsid w:val="00177B4D"/>
    <w:rsid w:val="00177DAB"/>
    <w:rsid w:val="00177E80"/>
    <w:rsid w:val="001802CA"/>
    <w:rsid w:val="001802DE"/>
    <w:rsid w:val="0018034D"/>
    <w:rsid w:val="00180408"/>
    <w:rsid w:val="001807E8"/>
    <w:rsid w:val="0018084D"/>
    <w:rsid w:val="00180927"/>
    <w:rsid w:val="001809C8"/>
    <w:rsid w:val="00180AEA"/>
    <w:rsid w:val="00180B3E"/>
    <w:rsid w:val="00180B82"/>
    <w:rsid w:val="00180C71"/>
    <w:rsid w:val="00180D48"/>
    <w:rsid w:val="00180EB8"/>
    <w:rsid w:val="00181106"/>
    <w:rsid w:val="001811AB"/>
    <w:rsid w:val="0018129E"/>
    <w:rsid w:val="001814AB"/>
    <w:rsid w:val="001814F7"/>
    <w:rsid w:val="0018163C"/>
    <w:rsid w:val="00181687"/>
    <w:rsid w:val="00181794"/>
    <w:rsid w:val="001818C7"/>
    <w:rsid w:val="00181C93"/>
    <w:rsid w:val="00181CB1"/>
    <w:rsid w:val="00181D6A"/>
    <w:rsid w:val="00181F7A"/>
    <w:rsid w:val="00182253"/>
    <w:rsid w:val="00182423"/>
    <w:rsid w:val="00182497"/>
    <w:rsid w:val="00182501"/>
    <w:rsid w:val="0018256F"/>
    <w:rsid w:val="001825C2"/>
    <w:rsid w:val="001825E7"/>
    <w:rsid w:val="001827DC"/>
    <w:rsid w:val="001828FB"/>
    <w:rsid w:val="001829A6"/>
    <w:rsid w:val="00182B15"/>
    <w:rsid w:val="00182B8B"/>
    <w:rsid w:val="00182CE1"/>
    <w:rsid w:val="00182E2A"/>
    <w:rsid w:val="00182F5C"/>
    <w:rsid w:val="00183037"/>
    <w:rsid w:val="00183279"/>
    <w:rsid w:val="00183369"/>
    <w:rsid w:val="00183433"/>
    <w:rsid w:val="00183442"/>
    <w:rsid w:val="001834F4"/>
    <w:rsid w:val="0018359B"/>
    <w:rsid w:val="001838BE"/>
    <w:rsid w:val="00183A85"/>
    <w:rsid w:val="00183A8E"/>
    <w:rsid w:val="00183B8D"/>
    <w:rsid w:val="00183C4F"/>
    <w:rsid w:val="00183D6A"/>
    <w:rsid w:val="00183E5B"/>
    <w:rsid w:val="00183F23"/>
    <w:rsid w:val="00183F4B"/>
    <w:rsid w:val="00184003"/>
    <w:rsid w:val="001840AB"/>
    <w:rsid w:val="00184128"/>
    <w:rsid w:val="00184205"/>
    <w:rsid w:val="001842AF"/>
    <w:rsid w:val="001843AF"/>
    <w:rsid w:val="0018447C"/>
    <w:rsid w:val="0018459B"/>
    <w:rsid w:val="001846D7"/>
    <w:rsid w:val="001847D5"/>
    <w:rsid w:val="001848FB"/>
    <w:rsid w:val="00184A40"/>
    <w:rsid w:val="00184CB9"/>
    <w:rsid w:val="00184D04"/>
    <w:rsid w:val="00184D20"/>
    <w:rsid w:val="00184EBC"/>
    <w:rsid w:val="00184EC4"/>
    <w:rsid w:val="00184EE2"/>
    <w:rsid w:val="001852B9"/>
    <w:rsid w:val="00185330"/>
    <w:rsid w:val="00185347"/>
    <w:rsid w:val="0018558C"/>
    <w:rsid w:val="001857A6"/>
    <w:rsid w:val="001857DB"/>
    <w:rsid w:val="00185A76"/>
    <w:rsid w:val="00185C3E"/>
    <w:rsid w:val="00185C79"/>
    <w:rsid w:val="00185CCE"/>
    <w:rsid w:val="00185D1B"/>
    <w:rsid w:val="00185D26"/>
    <w:rsid w:val="00185D9D"/>
    <w:rsid w:val="00185DDA"/>
    <w:rsid w:val="00185DDC"/>
    <w:rsid w:val="00185E10"/>
    <w:rsid w:val="00185EC8"/>
    <w:rsid w:val="00185F01"/>
    <w:rsid w:val="00185F55"/>
    <w:rsid w:val="0018613A"/>
    <w:rsid w:val="001862F7"/>
    <w:rsid w:val="00186365"/>
    <w:rsid w:val="001865AD"/>
    <w:rsid w:val="00186643"/>
    <w:rsid w:val="0018664A"/>
    <w:rsid w:val="00186688"/>
    <w:rsid w:val="00186850"/>
    <w:rsid w:val="00186AA2"/>
    <w:rsid w:val="00186DAB"/>
    <w:rsid w:val="00186FAF"/>
    <w:rsid w:val="00186FFA"/>
    <w:rsid w:val="0018740C"/>
    <w:rsid w:val="00187464"/>
    <w:rsid w:val="0018760C"/>
    <w:rsid w:val="00187729"/>
    <w:rsid w:val="00187746"/>
    <w:rsid w:val="001878B8"/>
    <w:rsid w:val="001878D3"/>
    <w:rsid w:val="0018796C"/>
    <w:rsid w:val="00187A19"/>
    <w:rsid w:val="00187A84"/>
    <w:rsid w:val="00187C25"/>
    <w:rsid w:val="00187D0A"/>
    <w:rsid w:val="00187D3A"/>
    <w:rsid w:val="00187EBB"/>
    <w:rsid w:val="00187EE0"/>
    <w:rsid w:val="00187F96"/>
    <w:rsid w:val="00190032"/>
    <w:rsid w:val="001900A2"/>
    <w:rsid w:val="001900D2"/>
    <w:rsid w:val="001900FC"/>
    <w:rsid w:val="00190232"/>
    <w:rsid w:val="00190278"/>
    <w:rsid w:val="001902EC"/>
    <w:rsid w:val="001904A6"/>
    <w:rsid w:val="00190597"/>
    <w:rsid w:val="00190694"/>
    <w:rsid w:val="001906B8"/>
    <w:rsid w:val="0019076D"/>
    <w:rsid w:val="00190797"/>
    <w:rsid w:val="0019081B"/>
    <w:rsid w:val="001909F1"/>
    <w:rsid w:val="001909F5"/>
    <w:rsid w:val="00190AF8"/>
    <w:rsid w:val="00190EA7"/>
    <w:rsid w:val="00191042"/>
    <w:rsid w:val="00191075"/>
    <w:rsid w:val="0019116C"/>
    <w:rsid w:val="00191226"/>
    <w:rsid w:val="00191316"/>
    <w:rsid w:val="001913D3"/>
    <w:rsid w:val="001914BA"/>
    <w:rsid w:val="001915E3"/>
    <w:rsid w:val="00191685"/>
    <w:rsid w:val="001917FE"/>
    <w:rsid w:val="001918A6"/>
    <w:rsid w:val="001918F2"/>
    <w:rsid w:val="00191D15"/>
    <w:rsid w:val="00191DC6"/>
    <w:rsid w:val="00191E6B"/>
    <w:rsid w:val="00191EC4"/>
    <w:rsid w:val="00191F0F"/>
    <w:rsid w:val="001922A8"/>
    <w:rsid w:val="0019259C"/>
    <w:rsid w:val="001926BB"/>
    <w:rsid w:val="0019296F"/>
    <w:rsid w:val="00192AB3"/>
    <w:rsid w:val="00192BBC"/>
    <w:rsid w:val="00192C52"/>
    <w:rsid w:val="00192CF0"/>
    <w:rsid w:val="00192D22"/>
    <w:rsid w:val="00192DCF"/>
    <w:rsid w:val="00192F29"/>
    <w:rsid w:val="00192F39"/>
    <w:rsid w:val="0019328E"/>
    <w:rsid w:val="001934D2"/>
    <w:rsid w:val="0019350A"/>
    <w:rsid w:val="00193790"/>
    <w:rsid w:val="0019388D"/>
    <w:rsid w:val="00193B25"/>
    <w:rsid w:val="00193B4D"/>
    <w:rsid w:val="00193E1B"/>
    <w:rsid w:val="0019466E"/>
    <w:rsid w:val="001946B7"/>
    <w:rsid w:val="001947F7"/>
    <w:rsid w:val="00194A0C"/>
    <w:rsid w:val="00194BD8"/>
    <w:rsid w:val="00194BFC"/>
    <w:rsid w:val="00194C24"/>
    <w:rsid w:val="00194CC8"/>
    <w:rsid w:val="00194CE8"/>
    <w:rsid w:val="00194D03"/>
    <w:rsid w:val="00194D78"/>
    <w:rsid w:val="00194E4E"/>
    <w:rsid w:val="00194ED2"/>
    <w:rsid w:val="0019512C"/>
    <w:rsid w:val="001951F1"/>
    <w:rsid w:val="00195284"/>
    <w:rsid w:val="0019533D"/>
    <w:rsid w:val="0019567B"/>
    <w:rsid w:val="00195750"/>
    <w:rsid w:val="0019577A"/>
    <w:rsid w:val="00195878"/>
    <w:rsid w:val="00195A05"/>
    <w:rsid w:val="00195AAA"/>
    <w:rsid w:val="00195E5D"/>
    <w:rsid w:val="00195E78"/>
    <w:rsid w:val="00195FE5"/>
    <w:rsid w:val="00196086"/>
    <w:rsid w:val="00196142"/>
    <w:rsid w:val="00196300"/>
    <w:rsid w:val="00196560"/>
    <w:rsid w:val="001965FC"/>
    <w:rsid w:val="00196748"/>
    <w:rsid w:val="0019680A"/>
    <w:rsid w:val="00196ADA"/>
    <w:rsid w:val="00196B5D"/>
    <w:rsid w:val="00196F82"/>
    <w:rsid w:val="0019701C"/>
    <w:rsid w:val="001971B4"/>
    <w:rsid w:val="001972DF"/>
    <w:rsid w:val="00197332"/>
    <w:rsid w:val="0019742F"/>
    <w:rsid w:val="0019749E"/>
    <w:rsid w:val="00197788"/>
    <w:rsid w:val="001977C6"/>
    <w:rsid w:val="00197876"/>
    <w:rsid w:val="00197926"/>
    <w:rsid w:val="00197937"/>
    <w:rsid w:val="0019797D"/>
    <w:rsid w:val="001979ED"/>
    <w:rsid w:val="00197BDF"/>
    <w:rsid w:val="00197E56"/>
    <w:rsid w:val="001A02C8"/>
    <w:rsid w:val="001A04A6"/>
    <w:rsid w:val="001A04DC"/>
    <w:rsid w:val="001A0588"/>
    <w:rsid w:val="001A05D2"/>
    <w:rsid w:val="001A0697"/>
    <w:rsid w:val="001A071C"/>
    <w:rsid w:val="001A0734"/>
    <w:rsid w:val="001A0B40"/>
    <w:rsid w:val="001A0B60"/>
    <w:rsid w:val="001A0B79"/>
    <w:rsid w:val="001A0B87"/>
    <w:rsid w:val="001A0D85"/>
    <w:rsid w:val="001A0DD3"/>
    <w:rsid w:val="001A0E3A"/>
    <w:rsid w:val="001A103E"/>
    <w:rsid w:val="001A10BB"/>
    <w:rsid w:val="001A10E3"/>
    <w:rsid w:val="001A117B"/>
    <w:rsid w:val="001A15A6"/>
    <w:rsid w:val="001A15C4"/>
    <w:rsid w:val="001A1799"/>
    <w:rsid w:val="001A1871"/>
    <w:rsid w:val="001A18CA"/>
    <w:rsid w:val="001A1940"/>
    <w:rsid w:val="001A19D4"/>
    <w:rsid w:val="001A1A0E"/>
    <w:rsid w:val="001A1B07"/>
    <w:rsid w:val="001A1B40"/>
    <w:rsid w:val="001A1CEE"/>
    <w:rsid w:val="001A1F10"/>
    <w:rsid w:val="001A1F96"/>
    <w:rsid w:val="001A219B"/>
    <w:rsid w:val="001A22FD"/>
    <w:rsid w:val="001A2398"/>
    <w:rsid w:val="001A23BE"/>
    <w:rsid w:val="001A24BC"/>
    <w:rsid w:val="001A24EC"/>
    <w:rsid w:val="001A2544"/>
    <w:rsid w:val="001A2617"/>
    <w:rsid w:val="001A2641"/>
    <w:rsid w:val="001A2930"/>
    <w:rsid w:val="001A2B4E"/>
    <w:rsid w:val="001A2C97"/>
    <w:rsid w:val="001A2CC3"/>
    <w:rsid w:val="001A2ECE"/>
    <w:rsid w:val="001A3290"/>
    <w:rsid w:val="001A33A1"/>
    <w:rsid w:val="001A346B"/>
    <w:rsid w:val="001A3790"/>
    <w:rsid w:val="001A3B10"/>
    <w:rsid w:val="001A3D00"/>
    <w:rsid w:val="001A3E26"/>
    <w:rsid w:val="001A3F59"/>
    <w:rsid w:val="001A402C"/>
    <w:rsid w:val="001A413A"/>
    <w:rsid w:val="001A4160"/>
    <w:rsid w:val="001A4189"/>
    <w:rsid w:val="001A4363"/>
    <w:rsid w:val="001A47DB"/>
    <w:rsid w:val="001A49F9"/>
    <w:rsid w:val="001A4A55"/>
    <w:rsid w:val="001A4B52"/>
    <w:rsid w:val="001A4BAA"/>
    <w:rsid w:val="001A4BD7"/>
    <w:rsid w:val="001A4FF0"/>
    <w:rsid w:val="001A5405"/>
    <w:rsid w:val="001A5421"/>
    <w:rsid w:val="001A54E5"/>
    <w:rsid w:val="001A56D5"/>
    <w:rsid w:val="001A58D0"/>
    <w:rsid w:val="001A5D46"/>
    <w:rsid w:val="001A5ED1"/>
    <w:rsid w:val="001A5F34"/>
    <w:rsid w:val="001A613C"/>
    <w:rsid w:val="001A6215"/>
    <w:rsid w:val="001A627C"/>
    <w:rsid w:val="001A6302"/>
    <w:rsid w:val="001A6393"/>
    <w:rsid w:val="001A65C5"/>
    <w:rsid w:val="001A6683"/>
    <w:rsid w:val="001A668C"/>
    <w:rsid w:val="001A67C5"/>
    <w:rsid w:val="001A6900"/>
    <w:rsid w:val="001A691A"/>
    <w:rsid w:val="001A694E"/>
    <w:rsid w:val="001A6A25"/>
    <w:rsid w:val="001A6A40"/>
    <w:rsid w:val="001A6BFD"/>
    <w:rsid w:val="001A6C63"/>
    <w:rsid w:val="001A6C88"/>
    <w:rsid w:val="001A6CA6"/>
    <w:rsid w:val="001A6CD1"/>
    <w:rsid w:val="001A6EA6"/>
    <w:rsid w:val="001A6FBB"/>
    <w:rsid w:val="001A713E"/>
    <w:rsid w:val="001A71BF"/>
    <w:rsid w:val="001A7256"/>
    <w:rsid w:val="001A72BC"/>
    <w:rsid w:val="001A7326"/>
    <w:rsid w:val="001A735F"/>
    <w:rsid w:val="001A7427"/>
    <w:rsid w:val="001A7479"/>
    <w:rsid w:val="001A74B5"/>
    <w:rsid w:val="001A7773"/>
    <w:rsid w:val="001A77F3"/>
    <w:rsid w:val="001A78CF"/>
    <w:rsid w:val="001A78FE"/>
    <w:rsid w:val="001A7A52"/>
    <w:rsid w:val="001A7C85"/>
    <w:rsid w:val="001A7D06"/>
    <w:rsid w:val="001A7E8B"/>
    <w:rsid w:val="001B0019"/>
    <w:rsid w:val="001B00FE"/>
    <w:rsid w:val="001B033A"/>
    <w:rsid w:val="001B0365"/>
    <w:rsid w:val="001B04D0"/>
    <w:rsid w:val="001B069D"/>
    <w:rsid w:val="001B07C6"/>
    <w:rsid w:val="001B0812"/>
    <w:rsid w:val="001B08E9"/>
    <w:rsid w:val="001B09CA"/>
    <w:rsid w:val="001B0B38"/>
    <w:rsid w:val="001B0D21"/>
    <w:rsid w:val="001B0FC3"/>
    <w:rsid w:val="001B1053"/>
    <w:rsid w:val="001B1181"/>
    <w:rsid w:val="001B12F4"/>
    <w:rsid w:val="001B1674"/>
    <w:rsid w:val="001B16EE"/>
    <w:rsid w:val="001B1780"/>
    <w:rsid w:val="001B185B"/>
    <w:rsid w:val="001B1A68"/>
    <w:rsid w:val="001B1A86"/>
    <w:rsid w:val="001B1A8A"/>
    <w:rsid w:val="001B1CDF"/>
    <w:rsid w:val="001B1DF9"/>
    <w:rsid w:val="001B1FCB"/>
    <w:rsid w:val="001B228C"/>
    <w:rsid w:val="001B256C"/>
    <w:rsid w:val="001B2899"/>
    <w:rsid w:val="001B2A1F"/>
    <w:rsid w:val="001B2A96"/>
    <w:rsid w:val="001B2AC9"/>
    <w:rsid w:val="001B2BF4"/>
    <w:rsid w:val="001B2CC2"/>
    <w:rsid w:val="001B2D04"/>
    <w:rsid w:val="001B2DBD"/>
    <w:rsid w:val="001B2DF0"/>
    <w:rsid w:val="001B35CA"/>
    <w:rsid w:val="001B374F"/>
    <w:rsid w:val="001B37CD"/>
    <w:rsid w:val="001B37DD"/>
    <w:rsid w:val="001B3B8C"/>
    <w:rsid w:val="001B3BBD"/>
    <w:rsid w:val="001B3C14"/>
    <w:rsid w:val="001B3CBB"/>
    <w:rsid w:val="001B3CC5"/>
    <w:rsid w:val="001B3CD3"/>
    <w:rsid w:val="001B3CD7"/>
    <w:rsid w:val="001B3E05"/>
    <w:rsid w:val="001B3E9E"/>
    <w:rsid w:val="001B4172"/>
    <w:rsid w:val="001B4394"/>
    <w:rsid w:val="001B479C"/>
    <w:rsid w:val="001B496D"/>
    <w:rsid w:val="001B4A49"/>
    <w:rsid w:val="001B4A6A"/>
    <w:rsid w:val="001B4A72"/>
    <w:rsid w:val="001B4BB4"/>
    <w:rsid w:val="001B4E42"/>
    <w:rsid w:val="001B50BA"/>
    <w:rsid w:val="001B50CD"/>
    <w:rsid w:val="001B5269"/>
    <w:rsid w:val="001B529D"/>
    <w:rsid w:val="001B547E"/>
    <w:rsid w:val="001B56F3"/>
    <w:rsid w:val="001B5B8A"/>
    <w:rsid w:val="001B5BC0"/>
    <w:rsid w:val="001B5CF8"/>
    <w:rsid w:val="001B5F4B"/>
    <w:rsid w:val="001B5FE1"/>
    <w:rsid w:val="001B6142"/>
    <w:rsid w:val="001B625E"/>
    <w:rsid w:val="001B6474"/>
    <w:rsid w:val="001B648D"/>
    <w:rsid w:val="001B656A"/>
    <w:rsid w:val="001B65E0"/>
    <w:rsid w:val="001B6603"/>
    <w:rsid w:val="001B6695"/>
    <w:rsid w:val="001B6707"/>
    <w:rsid w:val="001B672A"/>
    <w:rsid w:val="001B6983"/>
    <w:rsid w:val="001B6A42"/>
    <w:rsid w:val="001B6B77"/>
    <w:rsid w:val="001B6BA0"/>
    <w:rsid w:val="001B6BAD"/>
    <w:rsid w:val="001B6DF5"/>
    <w:rsid w:val="001B72F0"/>
    <w:rsid w:val="001B736A"/>
    <w:rsid w:val="001B742E"/>
    <w:rsid w:val="001B74E0"/>
    <w:rsid w:val="001B75A8"/>
    <w:rsid w:val="001B769F"/>
    <w:rsid w:val="001B76B4"/>
    <w:rsid w:val="001B7868"/>
    <w:rsid w:val="001B792A"/>
    <w:rsid w:val="001B7AF4"/>
    <w:rsid w:val="001B7B29"/>
    <w:rsid w:val="001B7B74"/>
    <w:rsid w:val="001B7BD2"/>
    <w:rsid w:val="001B7BEB"/>
    <w:rsid w:val="001B7DC5"/>
    <w:rsid w:val="001B7E79"/>
    <w:rsid w:val="001B7EAE"/>
    <w:rsid w:val="001B7F9A"/>
    <w:rsid w:val="001C003C"/>
    <w:rsid w:val="001C0166"/>
    <w:rsid w:val="001C0299"/>
    <w:rsid w:val="001C0391"/>
    <w:rsid w:val="001C0D5A"/>
    <w:rsid w:val="001C0E9A"/>
    <w:rsid w:val="001C0EBF"/>
    <w:rsid w:val="001C0ECB"/>
    <w:rsid w:val="001C0F6A"/>
    <w:rsid w:val="001C145E"/>
    <w:rsid w:val="001C14B4"/>
    <w:rsid w:val="001C16B1"/>
    <w:rsid w:val="001C1908"/>
    <w:rsid w:val="001C195A"/>
    <w:rsid w:val="001C1BF0"/>
    <w:rsid w:val="001C1C14"/>
    <w:rsid w:val="001C1C45"/>
    <w:rsid w:val="001C1D7B"/>
    <w:rsid w:val="001C1E23"/>
    <w:rsid w:val="001C1E40"/>
    <w:rsid w:val="001C1F43"/>
    <w:rsid w:val="001C2053"/>
    <w:rsid w:val="001C2093"/>
    <w:rsid w:val="001C238F"/>
    <w:rsid w:val="001C251A"/>
    <w:rsid w:val="001C25B2"/>
    <w:rsid w:val="001C270D"/>
    <w:rsid w:val="001C2BD8"/>
    <w:rsid w:val="001C2C01"/>
    <w:rsid w:val="001C2D05"/>
    <w:rsid w:val="001C2F27"/>
    <w:rsid w:val="001C30B1"/>
    <w:rsid w:val="001C324E"/>
    <w:rsid w:val="001C347E"/>
    <w:rsid w:val="001C380D"/>
    <w:rsid w:val="001C38A5"/>
    <w:rsid w:val="001C3A5F"/>
    <w:rsid w:val="001C3B5D"/>
    <w:rsid w:val="001C3C1E"/>
    <w:rsid w:val="001C3F84"/>
    <w:rsid w:val="001C4192"/>
    <w:rsid w:val="001C426C"/>
    <w:rsid w:val="001C43B4"/>
    <w:rsid w:val="001C452A"/>
    <w:rsid w:val="001C4646"/>
    <w:rsid w:val="001C46A1"/>
    <w:rsid w:val="001C4712"/>
    <w:rsid w:val="001C4780"/>
    <w:rsid w:val="001C4960"/>
    <w:rsid w:val="001C4A6B"/>
    <w:rsid w:val="001C4AAD"/>
    <w:rsid w:val="001C4C67"/>
    <w:rsid w:val="001C4C93"/>
    <w:rsid w:val="001C4CC0"/>
    <w:rsid w:val="001C4D52"/>
    <w:rsid w:val="001C4D5A"/>
    <w:rsid w:val="001C4E35"/>
    <w:rsid w:val="001C4E67"/>
    <w:rsid w:val="001C4E8D"/>
    <w:rsid w:val="001C4EE5"/>
    <w:rsid w:val="001C5006"/>
    <w:rsid w:val="001C55B6"/>
    <w:rsid w:val="001C55D7"/>
    <w:rsid w:val="001C57BA"/>
    <w:rsid w:val="001C583C"/>
    <w:rsid w:val="001C5A05"/>
    <w:rsid w:val="001C5BD4"/>
    <w:rsid w:val="001C5C47"/>
    <w:rsid w:val="001C5D80"/>
    <w:rsid w:val="001C61F6"/>
    <w:rsid w:val="001C6250"/>
    <w:rsid w:val="001C63D0"/>
    <w:rsid w:val="001C646D"/>
    <w:rsid w:val="001C6502"/>
    <w:rsid w:val="001C6596"/>
    <w:rsid w:val="001C696F"/>
    <w:rsid w:val="001C6EAF"/>
    <w:rsid w:val="001C6EE4"/>
    <w:rsid w:val="001C6EFF"/>
    <w:rsid w:val="001C6F96"/>
    <w:rsid w:val="001C72B3"/>
    <w:rsid w:val="001C740E"/>
    <w:rsid w:val="001C75E2"/>
    <w:rsid w:val="001C76BE"/>
    <w:rsid w:val="001C76C1"/>
    <w:rsid w:val="001C777A"/>
    <w:rsid w:val="001C78F9"/>
    <w:rsid w:val="001C7A93"/>
    <w:rsid w:val="001C7AD6"/>
    <w:rsid w:val="001C7C7F"/>
    <w:rsid w:val="001C7F15"/>
    <w:rsid w:val="001D027C"/>
    <w:rsid w:val="001D02CD"/>
    <w:rsid w:val="001D0308"/>
    <w:rsid w:val="001D0334"/>
    <w:rsid w:val="001D040B"/>
    <w:rsid w:val="001D045E"/>
    <w:rsid w:val="001D0592"/>
    <w:rsid w:val="001D0942"/>
    <w:rsid w:val="001D0973"/>
    <w:rsid w:val="001D09D2"/>
    <w:rsid w:val="001D0ADA"/>
    <w:rsid w:val="001D0B2C"/>
    <w:rsid w:val="001D0B3D"/>
    <w:rsid w:val="001D0BE8"/>
    <w:rsid w:val="001D0C42"/>
    <w:rsid w:val="001D0CD2"/>
    <w:rsid w:val="001D0D0D"/>
    <w:rsid w:val="001D0DB8"/>
    <w:rsid w:val="001D0E62"/>
    <w:rsid w:val="001D1128"/>
    <w:rsid w:val="001D120B"/>
    <w:rsid w:val="001D1312"/>
    <w:rsid w:val="001D1411"/>
    <w:rsid w:val="001D1551"/>
    <w:rsid w:val="001D17D6"/>
    <w:rsid w:val="001D17F7"/>
    <w:rsid w:val="001D1824"/>
    <w:rsid w:val="001D1C0B"/>
    <w:rsid w:val="001D1D0C"/>
    <w:rsid w:val="001D1E08"/>
    <w:rsid w:val="001D1E5C"/>
    <w:rsid w:val="001D225A"/>
    <w:rsid w:val="001D2395"/>
    <w:rsid w:val="001D240E"/>
    <w:rsid w:val="001D25AD"/>
    <w:rsid w:val="001D25C4"/>
    <w:rsid w:val="001D2805"/>
    <w:rsid w:val="001D28EE"/>
    <w:rsid w:val="001D2932"/>
    <w:rsid w:val="001D2D2D"/>
    <w:rsid w:val="001D2ECA"/>
    <w:rsid w:val="001D3068"/>
    <w:rsid w:val="001D32B6"/>
    <w:rsid w:val="001D354A"/>
    <w:rsid w:val="001D35DE"/>
    <w:rsid w:val="001D3716"/>
    <w:rsid w:val="001D389B"/>
    <w:rsid w:val="001D38FD"/>
    <w:rsid w:val="001D39AA"/>
    <w:rsid w:val="001D3B95"/>
    <w:rsid w:val="001D3CA6"/>
    <w:rsid w:val="001D3CCF"/>
    <w:rsid w:val="001D4196"/>
    <w:rsid w:val="001D41AD"/>
    <w:rsid w:val="001D433A"/>
    <w:rsid w:val="001D4411"/>
    <w:rsid w:val="001D4480"/>
    <w:rsid w:val="001D44D4"/>
    <w:rsid w:val="001D45C9"/>
    <w:rsid w:val="001D4A5E"/>
    <w:rsid w:val="001D4CD9"/>
    <w:rsid w:val="001D4D5C"/>
    <w:rsid w:val="001D4FE3"/>
    <w:rsid w:val="001D5039"/>
    <w:rsid w:val="001D50E3"/>
    <w:rsid w:val="001D52BE"/>
    <w:rsid w:val="001D53D1"/>
    <w:rsid w:val="001D54A0"/>
    <w:rsid w:val="001D5997"/>
    <w:rsid w:val="001D5E52"/>
    <w:rsid w:val="001D5EF6"/>
    <w:rsid w:val="001D6024"/>
    <w:rsid w:val="001D61DB"/>
    <w:rsid w:val="001D61E8"/>
    <w:rsid w:val="001D6335"/>
    <w:rsid w:val="001D6350"/>
    <w:rsid w:val="001D64B9"/>
    <w:rsid w:val="001D654E"/>
    <w:rsid w:val="001D656C"/>
    <w:rsid w:val="001D65B6"/>
    <w:rsid w:val="001D6741"/>
    <w:rsid w:val="001D6918"/>
    <w:rsid w:val="001D6A31"/>
    <w:rsid w:val="001D6A95"/>
    <w:rsid w:val="001D6C2E"/>
    <w:rsid w:val="001D6CDD"/>
    <w:rsid w:val="001D71A0"/>
    <w:rsid w:val="001D7224"/>
    <w:rsid w:val="001D73A7"/>
    <w:rsid w:val="001D769F"/>
    <w:rsid w:val="001D7916"/>
    <w:rsid w:val="001D79F5"/>
    <w:rsid w:val="001D7C67"/>
    <w:rsid w:val="001D7D08"/>
    <w:rsid w:val="001D7F96"/>
    <w:rsid w:val="001E017F"/>
    <w:rsid w:val="001E0238"/>
    <w:rsid w:val="001E02A0"/>
    <w:rsid w:val="001E02A1"/>
    <w:rsid w:val="001E0520"/>
    <w:rsid w:val="001E05A3"/>
    <w:rsid w:val="001E06C0"/>
    <w:rsid w:val="001E0801"/>
    <w:rsid w:val="001E08F1"/>
    <w:rsid w:val="001E0963"/>
    <w:rsid w:val="001E0BC3"/>
    <w:rsid w:val="001E0C0B"/>
    <w:rsid w:val="001E0D3B"/>
    <w:rsid w:val="001E0FD0"/>
    <w:rsid w:val="001E11D7"/>
    <w:rsid w:val="001E1406"/>
    <w:rsid w:val="001E1B39"/>
    <w:rsid w:val="001E1B7D"/>
    <w:rsid w:val="001E1B9C"/>
    <w:rsid w:val="001E1C06"/>
    <w:rsid w:val="001E1D44"/>
    <w:rsid w:val="001E1D9D"/>
    <w:rsid w:val="001E1DC7"/>
    <w:rsid w:val="001E200C"/>
    <w:rsid w:val="001E20E2"/>
    <w:rsid w:val="001E22A3"/>
    <w:rsid w:val="001E2449"/>
    <w:rsid w:val="001E2585"/>
    <w:rsid w:val="001E2698"/>
    <w:rsid w:val="001E280A"/>
    <w:rsid w:val="001E2A70"/>
    <w:rsid w:val="001E2A79"/>
    <w:rsid w:val="001E2B9D"/>
    <w:rsid w:val="001E2BCB"/>
    <w:rsid w:val="001E2C0A"/>
    <w:rsid w:val="001E2C57"/>
    <w:rsid w:val="001E2D6F"/>
    <w:rsid w:val="001E2D95"/>
    <w:rsid w:val="001E2DF6"/>
    <w:rsid w:val="001E2F48"/>
    <w:rsid w:val="001E325E"/>
    <w:rsid w:val="001E3285"/>
    <w:rsid w:val="001E3490"/>
    <w:rsid w:val="001E35D9"/>
    <w:rsid w:val="001E3758"/>
    <w:rsid w:val="001E398B"/>
    <w:rsid w:val="001E3B51"/>
    <w:rsid w:val="001E3C21"/>
    <w:rsid w:val="001E3C32"/>
    <w:rsid w:val="001E3FA8"/>
    <w:rsid w:val="001E4171"/>
    <w:rsid w:val="001E42B5"/>
    <w:rsid w:val="001E42C1"/>
    <w:rsid w:val="001E42CD"/>
    <w:rsid w:val="001E440B"/>
    <w:rsid w:val="001E4473"/>
    <w:rsid w:val="001E44E3"/>
    <w:rsid w:val="001E45B5"/>
    <w:rsid w:val="001E48BC"/>
    <w:rsid w:val="001E48E7"/>
    <w:rsid w:val="001E4B6E"/>
    <w:rsid w:val="001E4C81"/>
    <w:rsid w:val="001E4C84"/>
    <w:rsid w:val="001E4CB2"/>
    <w:rsid w:val="001E4FCA"/>
    <w:rsid w:val="001E530D"/>
    <w:rsid w:val="001E53B2"/>
    <w:rsid w:val="001E55A8"/>
    <w:rsid w:val="001E567D"/>
    <w:rsid w:val="001E59C5"/>
    <w:rsid w:val="001E5BF1"/>
    <w:rsid w:val="001E5C81"/>
    <w:rsid w:val="001E5DB4"/>
    <w:rsid w:val="001E5E4C"/>
    <w:rsid w:val="001E5E72"/>
    <w:rsid w:val="001E5ED3"/>
    <w:rsid w:val="001E5F13"/>
    <w:rsid w:val="001E5FB8"/>
    <w:rsid w:val="001E623B"/>
    <w:rsid w:val="001E65B1"/>
    <w:rsid w:val="001E66E2"/>
    <w:rsid w:val="001E66F6"/>
    <w:rsid w:val="001E689F"/>
    <w:rsid w:val="001E69D6"/>
    <w:rsid w:val="001E6BCC"/>
    <w:rsid w:val="001E6BDE"/>
    <w:rsid w:val="001E6EF3"/>
    <w:rsid w:val="001E712C"/>
    <w:rsid w:val="001E7174"/>
    <w:rsid w:val="001E71DF"/>
    <w:rsid w:val="001E7210"/>
    <w:rsid w:val="001E7260"/>
    <w:rsid w:val="001E748D"/>
    <w:rsid w:val="001E7837"/>
    <w:rsid w:val="001E7A7C"/>
    <w:rsid w:val="001E7C71"/>
    <w:rsid w:val="001E7C8E"/>
    <w:rsid w:val="001E7CBB"/>
    <w:rsid w:val="001E7E76"/>
    <w:rsid w:val="001F0041"/>
    <w:rsid w:val="001F0156"/>
    <w:rsid w:val="001F02B8"/>
    <w:rsid w:val="001F04D5"/>
    <w:rsid w:val="001F0579"/>
    <w:rsid w:val="001F077B"/>
    <w:rsid w:val="001F09C8"/>
    <w:rsid w:val="001F0A21"/>
    <w:rsid w:val="001F0B48"/>
    <w:rsid w:val="001F0BCE"/>
    <w:rsid w:val="001F0BEA"/>
    <w:rsid w:val="001F0C6F"/>
    <w:rsid w:val="001F0E69"/>
    <w:rsid w:val="001F100F"/>
    <w:rsid w:val="001F11E7"/>
    <w:rsid w:val="001F1333"/>
    <w:rsid w:val="001F18E8"/>
    <w:rsid w:val="001F1951"/>
    <w:rsid w:val="001F1974"/>
    <w:rsid w:val="001F19F5"/>
    <w:rsid w:val="001F1A14"/>
    <w:rsid w:val="001F1AF5"/>
    <w:rsid w:val="001F1BFB"/>
    <w:rsid w:val="001F1CE1"/>
    <w:rsid w:val="001F1E79"/>
    <w:rsid w:val="001F1EC6"/>
    <w:rsid w:val="001F20B2"/>
    <w:rsid w:val="001F2372"/>
    <w:rsid w:val="001F259F"/>
    <w:rsid w:val="001F25E8"/>
    <w:rsid w:val="001F2620"/>
    <w:rsid w:val="001F2629"/>
    <w:rsid w:val="001F268A"/>
    <w:rsid w:val="001F2757"/>
    <w:rsid w:val="001F2A1C"/>
    <w:rsid w:val="001F2A23"/>
    <w:rsid w:val="001F2A7C"/>
    <w:rsid w:val="001F2C84"/>
    <w:rsid w:val="001F2CBF"/>
    <w:rsid w:val="001F2DDD"/>
    <w:rsid w:val="001F2E86"/>
    <w:rsid w:val="001F2F43"/>
    <w:rsid w:val="001F2FF7"/>
    <w:rsid w:val="001F30AA"/>
    <w:rsid w:val="001F30AD"/>
    <w:rsid w:val="001F30EF"/>
    <w:rsid w:val="001F32F7"/>
    <w:rsid w:val="001F3426"/>
    <w:rsid w:val="001F343D"/>
    <w:rsid w:val="001F349A"/>
    <w:rsid w:val="001F355F"/>
    <w:rsid w:val="001F391D"/>
    <w:rsid w:val="001F3B33"/>
    <w:rsid w:val="001F3BB5"/>
    <w:rsid w:val="001F3E99"/>
    <w:rsid w:val="001F3F69"/>
    <w:rsid w:val="001F3FAB"/>
    <w:rsid w:val="001F4259"/>
    <w:rsid w:val="001F43FB"/>
    <w:rsid w:val="001F470C"/>
    <w:rsid w:val="001F4940"/>
    <w:rsid w:val="001F4A4D"/>
    <w:rsid w:val="001F4E97"/>
    <w:rsid w:val="001F4F46"/>
    <w:rsid w:val="001F5015"/>
    <w:rsid w:val="001F5019"/>
    <w:rsid w:val="001F51BC"/>
    <w:rsid w:val="001F53D5"/>
    <w:rsid w:val="001F5475"/>
    <w:rsid w:val="001F54DC"/>
    <w:rsid w:val="001F5827"/>
    <w:rsid w:val="001F58E7"/>
    <w:rsid w:val="001F59C4"/>
    <w:rsid w:val="001F5B66"/>
    <w:rsid w:val="001F5C7F"/>
    <w:rsid w:val="001F5CE0"/>
    <w:rsid w:val="001F5DE1"/>
    <w:rsid w:val="001F5E65"/>
    <w:rsid w:val="001F607F"/>
    <w:rsid w:val="001F610C"/>
    <w:rsid w:val="001F63AA"/>
    <w:rsid w:val="001F665F"/>
    <w:rsid w:val="001F69DC"/>
    <w:rsid w:val="001F6BA8"/>
    <w:rsid w:val="001F6C7B"/>
    <w:rsid w:val="001F6CF2"/>
    <w:rsid w:val="001F7003"/>
    <w:rsid w:val="001F72C3"/>
    <w:rsid w:val="001F7709"/>
    <w:rsid w:val="001F7729"/>
    <w:rsid w:val="001F7851"/>
    <w:rsid w:val="001F78FA"/>
    <w:rsid w:val="001F799C"/>
    <w:rsid w:val="001F7A5F"/>
    <w:rsid w:val="001F7B7D"/>
    <w:rsid w:val="001F7ED9"/>
    <w:rsid w:val="00200009"/>
    <w:rsid w:val="0020043F"/>
    <w:rsid w:val="002004FC"/>
    <w:rsid w:val="0020068E"/>
    <w:rsid w:val="0020070C"/>
    <w:rsid w:val="00200728"/>
    <w:rsid w:val="00200870"/>
    <w:rsid w:val="00200941"/>
    <w:rsid w:val="00200C73"/>
    <w:rsid w:val="00200CBF"/>
    <w:rsid w:val="00200CCB"/>
    <w:rsid w:val="002010E5"/>
    <w:rsid w:val="002010EB"/>
    <w:rsid w:val="002011B4"/>
    <w:rsid w:val="00201367"/>
    <w:rsid w:val="00201456"/>
    <w:rsid w:val="002014F0"/>
    <w:rsid w:val="002015A8"/>
    <w:rsid w:val="002016D3"/>
    <w:rsid w:val="002018B1"/>
    <w:rsid w:val="00201B56"/>
    <w:rsid w:val="00201BD4"/>
    <w:rsid w:val="00201E28"/>
    <w:rsid w:val="00201FB7"/>
    <w:rsid w:val="00202151"/>
    <w:rsid w:val="00202236"/>
    <w:rsid w:val="002022A2"/>
    <w:rsid w:val="002022CD"/>
    <w:rsid w:val="002025CC"/>
    <w:rsid w:val="002027C9"/>
    <w:rsid w:val="00202ABC"/>
    <w:rsid w:val="00202B39"/>
    <w:rsid w:val="00202EE3"/>
    <w:rsid w:val="00202EEC"/>
    <w:rsid w:val="00202F91"/>
    <w:rsid w:val="002030C7"/>
    <w:rsid w:val="00203351"/>
    <w:rsid w:val="00203393"/>
    <w:rsid w:val="00203461"/>
    <w:rsid w:val="00203588"/>
    <w:rsid w:val="002035C5"/>
    <w:rsid w:val="002035DC"/>
    <w:rsid w:val="00203659"/>
    <w:rsid w:val="002037A4"/>
    <w:rsid w:val="00203852"/>
    <w:rsid w:val="0020386B"/>
    <w:rsid w:val="00203924"/>
    <w:rsid w:val="00203966"/>
    <w:rsid w:val="002039D6"/>
    <w:rsid w:val="00203C3C"/>
    <w:rsid w:val="00203F28"/>
    <w:rsid w:val="00204140"/>
    <w:rsid w:val="00204296"/>
    <w:rsid w:val="00204441"/>
    <w:rsid w:val="002048F2"/>
    <w:rsid w:val="00204926"/>
    <w:rsid w:val="00204B3A"/>
    <w:rsid w:val="00204F60"/>
    <w:rsid w:val="002050D3"/>
    <w:rsid w:val="00205229"/>
    <w:rsid w:val="00205318"/>
    <w:rsid w:val="00205418"/>
    <w:rsid w:val="00205420"/>
    <w:rsid w:val="0020546F"/>
    <w:rsid w:val="002054F2"/>
    <w:rsid w:val="002055C6"/>
    <w:rsid w:val="00205969"/>
    <w:rsid w:val="00205D6E"/>
    <w:rsid w:val="00206116"/>
    <w:rsid w:val="00206164"/>
    <w:rsid w:val="002061B0"/>
    <w:rsid w:val="00206209"/>
    <w:rsid w:val="0020627E"/>
    <w:rsid w:val="002063AF"/>
    <w:rsid w:val="002063B0"/>
    <w:rsid w:val="002063B4"/>
    <w:rsid w:val="00206419"/>
    <w:rsid w:val="0020652E"/>
    <w:rsid w:val="0020686C"/>
    <w:rsid w:val="002069B2"/>
    <w:rsid w:val="002069DA"/>
    <w:rsid w:val="002069F0"/>
    <w:rsid w:val="00206B14"/>
    <w:rsid w:val="00206C10"/>
    <w:rsid w:val="00206C4C"/>
    <w:rsid w:val="00206EC9"/>
    <w:rsid w:val="0020701B"/>
    <w:rsid w:val="002070B8"/>
    <w:rsid w:val="00207157"/>
    <w:rsid w:val="002073A3"/>
    <w:rsid w:val="002073CE"/>
    <w:rsid w:val="0020744D"/>
    <w:rsid w:val="0020759E"/>
    <w:rsid w:val="00207863"/>
    <w:rsid w:val="00207C33"/>
    <w:rsid w:val="00207EAE"/>
    <w:rsid w:val="00207F07"/>
    <w:rsid w:val="00207F17"/>
    <w:rsid w:val="00210038"/>
    <w:rsid w:val="0021006F"/>
    <w:rsid w:val="002101E0"/>
    <w:rsid w:val="002103E3"/>
    <w:rsid w:val="00210471"/>
    <w:rsid w:val="002104EA"/>
    <w:rsid w:val="002105B0"/>
    <w:rsid w:val="00210619"/>
    <w:rsid w:val="0021068F"/>
    <w:rsid w:val="0021075E"/>
    <w:rsid w:val="002107B7"/>
    <w:rsid w:val="002107EA"/>
    <w:rsid w:val="00210B06"/>
    <w:rsid w:val="00210C30"/>
    <w:rsid w:val="00210DA7"/>
    <w:rsid w:val="00210DB5"/>
    <w:rsid w:val="00210DC1"/>
    <w:rsid w:val="00211463"/>
    <w:rsid w:val="00211557"/>
    <w:rsid w:val="00211698"/>
    <w:rsid w:val="00211878"/>
    <w:rsid w:val="0021188C"/>
    <w:rsid w:val="00211977"/>
    <w:rsid w:val="00211CCE"/>
    <w:rsid w:val="00211D9B"/>
    <w:rsid w:val="00211D9D"/>
    <w:rsid w:val="00211E1D"/>
    <w:rsid w:val="00211E40"/>
    <w:rsid w:val="00211EC9"/>
    <w:rsid w:val="00211F3C"/>
    <w:rsid w:val="00212090"/>
    <w:rsid w:val="00212096"/>
    <w:rsid w:val="0021209E"/>
    <w:rsid w:val="002120EE"/>
    <w:rsid w:val="00212139"/>
    <w:rsid w:val="00212278"/>
    <w:rsid w:val="0021233F"/>
    <w:rsid w:val="002124E0"/>
    <w:rsid w:val="0021274B"/>
    <w:rsid w:val="00212781"/>
    <w:rsid w:val="0021279E"/>
    <w:rsid w:val="002128D2"/>
    <w:rsid w:val="00212954"/>
    <w:rsid w:val="002129F8"/>
    <w:rsid w:val="00212A2E"/>
    <w:rsid w:val="00212AD7"/>
    <w:rsid w:val="00212D43"/>
    <w:rsid w:val="00212FCB"/>
    <w:rsid w:val="00213090"/>
    <w:rsid w:val="002132F4"/>
    <w:rsid w:val="0021337C"/>
    <w:rsid w:val="0021396C"/>
    <w:rsid w:val="00213D0D"/>
    <w:rsid w:val="00213D86"/>
    <w:rsid w:val="002142AE"/>
    <w:rsid w:val="002143CA"/>
    <w:rsid w:val="002144B8"/>
    <w:rsid w:val="0021459E"/>
    <w:rsid w:val="002146BE"/>
    <w:rsid w:val="002146EC"/>
    <w:rsid w:val="002149AF"/>
    <w:rsid w:val="00214D08"/>
    <w:rsid w:val="00214F4D"/>
    <w:rsid w:val="0021508F"/>
    <w:rsid w:val="002151FD"/>
    <w:rsid w:val="0021523F"/>
    <w:rsid w:val="0021524A"/>
    <w:rsid w:val="0021534B"/>
    <w:rsid w:val="00215514"/>
    <w:rsid w:val="0021577C"/>
    <w:rsid w:val="00215785"/>
    <w:rsid w:val="00215834"/>
    <w:rsid w:val="00215898"/>
    <w:rsid w:val="002159E2"/>
    <w:rsid w:val="00215A16"/>
    <w:rsid w:val="00215C32"/>
    <w:rsid w:val="00215C5F"/>
    <w:rsid w:val="00215C63"/>
    <w:rsid w:val="002161B6"/>
    <w:rsid w:val="00216244"/>
    <w:rsid w:val="00216702"/>
    <w:rsid w:val="00216860"/>
    <w:rsid w:val="002169D7"/>
    <w:rsid w:val="002169DD"/>
    <w:rsid w:val="00216B9C"/>
    <w:rsid w:val="00216BBC"/>
    <w:rsid w:val="00216C98"/>
    <w:rsid w:val="00216D2B"/>
    <w:rsid w:val="00216D77"/>
    <w:rsid w:val="00216EFF"/>
    <w:rsid w:val="0021701F"/>
    <w:rsid w:val="00217048"/>
    <w:rsid w:val="002170A0"/>
    <w:rsid w:val="0021717A"/>
    <w:rsid w:val="00217182"/>
    <w:rsid w:val="002174BA"/>
    <w:rsid w:val="002174DA"/>
    <w:rsid w:val="002174E1"/>
    <w:rsid w:val="0021755A"/>
    <w:rsid w:val="00217586"/>
    <w:rsid w:val="00217597"/>
    <w:rsid w:val="0021763B"/>
    <w:rsid w:val="002176CC"/>
    <w:rsid w:val="00217910"/>
    <w:rsid w:val="00217A7F"/>
    <w:rsid w:val="00217CA4"/>
    <w:rsid w:val="00217D04"/>
    <w:rsid w:val="00217EAF"/>
    <w:rsid w:val="00217ECA"/>
    <w:rsid w:val="00217F1A"/>
    <w:rsid w:val="0022004D"/>
    <w:rsid w:val="0022005F"/>
    <w:rsid w:val="00220386"/>
    <w:rsid w:val="002203C9"/>
    <w:rsid w:val="002203FD"/>
    <w:rsid w:val="00220453"/>
    <w:rsid w:val="0022098C"/>
    <w:rsid w:val="002209B2"/>
    <w:rsid w:val="00220AAE"/>
    <w:rsid w:val="00220D22"/>
    <w:rsid w:val="0022113B"/>
    <w:rsid w:val="00221167"/>
    <w:rsid w:val="002211BC"/>
    <w:rsid w:val="002211F2"/>
    <w:rsid w:val="00221426"/>
    <w:rsid w:val="00221444"/>
    <w:rsid w:val="002214C0"/>
    <w:rsid w:val="002216C4"/>
    <w:rsid w:val="002217B5"/>
    <w:rsid w:val="00221818"/>
    <w:rsid w:val="00221B0C"/>
    <w:rsid w:val="00221BA8"/>
    <w:rsid w:val="00221C56"/>
    <w:rsid w:val="00221C81"/>
    <w:rsid w:val="00221CA2"/>
    <w:rsid w:val="00221F54"/>
    <w:rsid w:val="0022236C"/>
    <w:rsid w:val="002223C7"/>
    <w:rsid w:val="002223F5"/>
    <w:rsid w:val="002225A5"/>
    <w:rsid w:val="002225B2"/>
    <w:rsid w:val="002225F0"/>
    <w:rsid w:val="002226D8"/>
    <w:rsid w:val="00222857"/>
    <w:rsid w:val="002229A2"/>
    <w:rsid w:val="00222A7A"/>
    <w:rsid w:val="00222EB8"/>
    <w:rsid w:val="00222F80"/>
    <w:rsid w:val="00223029"/>
    <w:rsid w:val="002230D2"/>
    <w:rsid w:val="00223193"/>
    <w:rsid w:val="00223245"/>
    <w:rsid w:val="002233A5"/>
    <w:rsid w:val="00223447"/>
    <w:rsid w:val="00223A75"/>
    <w:rsid w:val="00223B87"/>
    <w:rsid w:val="00223BB6"/>
    <w:rsid w:val="00223C89"/>
    <w:rsid w:val="00223DDB"/>
    <w:rsid w:val="00223DEC"/>
    <w:rsid w:val="00223E0D"/>
    <w:rsid w:val="00224085"/>
    <w:rsid w:val="00224190"/>
    <w:rsid w:val="0022436C"/>
    <w:rsid w:val="002244A4"/>
    <w:rsid w:val="002244EE"/>
    <w:rsid w:val="002245E4"/>
    <w:rsid w:val="0022472B"/>
    <w:rsid w:val="00224927"/>
    <w:rsid w:val="00224A2C"/>
    <w:rsid w:val="00224B41"/>
    <w:rsid w:val="00224B45"/>
    <w:rsid w:val="00224C99"/>
    <w:rsid w:val="00224CF6"/>
    <w:rsid w:val="00224D55"/>
    <w:rsid w:val="00224E66"/>
    <w:rsid w:val="00224ED1"/>
    <w:rsid w:val="00224FDE"/>
    <w:rsid w:val="00225164"/>
    <w:rsid w:val="00225260"/>
    <w:rsid w:val="00225296"/>
    <w:rsid w:val="0022530C"/>
    <w:rsid w:val="002253EE"/>
    <w:rsid w:val="002253F5"/>
    <w:rsid w:val="00225413"/>
    <w:rsid w:val="0022558B"/>
    <w:rsid w:val="002256A7"/>
    <w:rsid w:val="00225848"/>
    <w:rsid w:val="00225A30"/>
    <w:rsid w:val="00225BCC"/>
    <w:rsid w:val="00225C84"/>
    <w:rsid w:val="00225CAA"/>
    <w:rsid w:val="00225E3A"/>
    <w:rsid w:val="00225F73"/>
    <w:rsid w:val="00225F8C"/>
    <w:rsid w:val="00225F98"/>
    <w:rsid w:val="0022607B"/>
    <w:rsid w:val="002264E3"/>
    <w:rsid w:val="00226580"/>
    <w:rsid w:val="0022658C"/>
    <w:rsid w:val="002266E3"/>
    <w:rsid w:val="002266FD"/>
    <w:rsid w:val="00226BB1"/>
    <w:rsid w:val="00226BF0"/>
    <w:rsid w:val="00227363"/>
    <w:rsid w:val="002273FB"/>
    <w:rsid w:val="002275A4"/>
    <w:rsid w:val="00227646"/>
    <w:rsid w:val="00227683"/>
    <w:rsid w:val="00227945"/>
    <w:rsid w:val="00227AC6"/>
    <w:rsid w:val="00227B61"/>
    <w:rsid w:val="00227BE5"/>
    <w:rsid w:val="00227FCE"/>
    <w:rsid w:val="00227FCF"/>
    <w:rsid w:val="00227FF2"/>
    <w:rsid w:val="0023021D"/>
    <w:rsid w:val="00230232"/>
    <w:rsid w:val="0023031F"/>
    <w:rsid w:val="00230368"/>
    <w:rsid w:val="00230375"/>
    <w:rsid w:val="00230610"/>
    <w:rsid w:val="00230654"/>
    <w:rsid w:val="002306C2"/>
    <w:rsid w:val="00230937"/>
    <w:rsid w:val="00230945"/>
    <w:rsid w:val="00230A47"/>
    <w:rsid w:val="00230C5C"/>
    <w:rsid w:val="00230C7E"/>
    <w:rsid w:val="00230DD1"/>
    <w:rsid w:val="00230E8F"/>
    <w:rsid w:val="00230F1C"/>
    <w:rsid w:val="002312C2"/>
    <w:rsid w:val="002312F4"/>
    <w:rsid w:val="002313AE"/>
    <w:rsid w:val="00231970"/>
    <w:rsid w:val="00231B25"/>
    <w:rsid w:val="00231BBF"/>
    <w:rsid w:val="00231E8E"/>
    <w:rsid w:val="00231FC7"/>
    <w:rsid w:val="002329AA"/>
    <w:rsid w:val="00232B2F"/>
    <w:rsid w:val="00232B7A"/>
    <w:rsid w:val="00232E26"/>
    <w:rsid w:val="00232ED2"/>
    <w:rsid w:val="00232FDE"/>
    <w:rsid w:val="00232FF6"/>
    <w:rsid w:val="0023300A"/>
    <w:rsid w:val="00233082"/>
    <w:rsid w:val="0023325B"/>
    <w:rsid w:val="002332FF"/>
    <w:rsid w:val="00233370"/>
    <w:rsid w:val="002333F7"/>
    <w:rsid w:val="00233573"/>
    <w:rsid w:val="0023364A"/>
    <w:rsid w:val="00233AF3"/>
    <w:rsid w:val="00233C38"/>
    <w:rsid w:val="00233D4B"/>
    <w:rsid w:val="00233E61"/>
    <w:rsid w:val="0023427D"/>
    <w:rsid w:val="0023443D"/>
    <w:rsid w:val="0023447E"/>
    <w:rsid w:val="0023473D"/>
    <w:rsid w:val="00234798"/>
    <w:rsid w:val="00234806"/>
    <w:rsid w:val="00234842"/>
    <w:rsid w:val="002348CF"/>
    <w:rsid w:val="0023499C"/>
    <w:rsid w:val="00234AA6"/>
    <w:rsid w:val="00234B37"/>
    <w:rsid w:val="00234BA2"/>
    <w:rsid w:val="00234D39"/>
    <w:rsid w:val="0023508A"/>
    <w:rsid w:val="00235178"/>
    <w:rsid w:val="0023526E"/>
    <w:rsid w:val="002352A8"/>
    <w:rsid w:val="00235330"/>
    <w:rsid w:val="00235421"/>
    <w:rsid w:val="00235422"/>
    <w:rsid w:val="00235485"/>
    <w:rsid w:val="00235534"/>
    <w:rsid w:val="0023590B"/>
    <w:rsid w:val="00235B0F"/>
    <w:rsid w:val="00235B2B"/>
    <w:rsid w:val="00235B2F"/>
    <w:rsid w:val="00235BD9"/>
    <w:rsid w:val="00235C60"/>
    <w:rsid w:val="00235D6A"/>
    <w:rsid w:val="002360E1"/>
    <w:rsid w:val="00236155"/>
    <w:rsid w:val="0023628A"/>
    <w:rsid w:val="00236465"/>
    <w:rsid w:val="002364D1"/>
    <w:rsid w:val="002365EE"/>
    <w:rsid w:val="002367E2"/>
    <w:rsid w:val="00236910"/>
    <w:rsid w:val="00236A3E"/>
    <w:rsid w:val="00236A8B"/>
    <w:rsid w:val="00236AF3"/>
    <w:rsid w:val="00236B7F"/>
    <w:rsid w:val="00236DD4"/>
    <w:rsid w:val="0023702F"/>
    <w:rsid w:val="00237079"/>
    <w:rsid w:val="002370CB"/>
    <w:rsid w:val="0023729F"/>
    <w:rsid w:val="002373F4"/>
    <w:rsid w:val="0023747F"/>
    <w:rsid w:val="00237528"/>
    <w:rsid w:val="0023752B"/>
    <w:rsid w:val="00237557"/>
    <w:rsid w:val="002376B2"/>
    <w:rsid w:val="0023770E"/>
    <w:rsid w:val="00237AD6"/>
    <w:rsid w:val="00237E5E"/>
    <w:rsid w:val="002401B8"/>
    <w:rsid w:val="0024029B"/>
    <w:rsid w:val="002402CB"/>
    <w:rsid w:val="002403C6"/>
    <w:rsid w:val="002403ED"/>
    <w:rsid w:val="0024040E"/>
    <w:rsid w:val="0024057B"/>
    <w:rsid w:val="002406BA"/>
    <w:rsid w:val="00240716"/>
    <w:rsid w:val="0024084F"/>
    <w:rsid w:val="00240864"/>
    <w:rsid w:val="00240CA5"/>
    <w:rsid w:val="00240D03"/>
    <w:rsid w:val="00240E94"/>
    <w:rsid w:val="00240EA5"/>
    <w:rsid w:val="00240ED1"/>
    <w:rsid w:val="0024123E"/>
    <w:rsid w:val="0024129A"/>
    <w:rsid w:val="00241324"/>
    <w:rsid w:val="0024133E"/>
    <w:rsid w:val="00241378"/>
    <w:rsid w:val="00241504"/>
    <w:rsid w:val="00241584"/>
    <w:rsid w:val="002415A9"/>
    <w:rsid w:val="002415AD"/>
    <w:rsid w:val="002415C4"/>
    <w:rsid w:val="00241628"/>
    <w:rsid w:val="002416CA"/>
    <w:rsid w:val="00241812"/>
    <w:rsid w:val="00241867"/>
    <w:rsid w:val="00241C8F"/>
    <w:rsid w:val="00241C96"/>
    <w:rsid w:val="00241D0F"/>
    <w:rsid w:val="002420BD"/>
    <w:rsid w:val="002420EA"/>
    <w:rsid w:val="0024235A"/>
    <w:rsid w:val="0024238D"/>
    <w:rsid w:val="002424DD"/>
    <w:rsid w:val="0024267D"/>
    <w:rsid w:val="002426C0"/>
    <w:rsid w:val="002426CC"/>
    <w:rsid w:val="002427D6"/>
    <w:rsid w:val="002427E8"/>
    <w:rsid w:val="002428E2"/>
    <w:rsid w:val="002429A6"/>
    <w:rsid w:val="002429E3"/>
    <w:rsid w:val="00242B2D"/>
    <w:rsid w:val="00242F9D"/>
    <w:rsid w:val="00242FB3"/>
    <w:rsid w:val="0024315F"/>
    <w:rsid w:val="0024330B"/>
    <w:rsid w:val="0024336B"/>
    <w:rsid w:val="002433B2"/>
    <w:rsid w:val="0024341F"/>
    <w:rsid w:val="0024380D"/>
    <w:rsid w:val="00243954"/>
    <w:rsid w:val="00243973"/>
    <w:rsid w:val="00243BB5"/>
    <w:rsid w:val="00243C6C"/>
    <w:rsid w:val="00243E97"/>
    <w:rsid w:val="00243F58"/>
    <w:rsid w:val="00243F90"/>
    <w:rsid w:val="00243FCF"/>
    <w:rsid w:val="00243FEC"/>
    <w:rsid w:val="00244257"/>
    <w:rsid w:val="002443C9"/>
    <w:rsid w:val="002445FF"/>
    <w:rsid w:val="0024468C"/>
    <w:rsid w:val="002447E4"/>
    <w:rsid w:val="002448E6"/>
    <w:rsid w:val="00244C1C"/>
    <w:rsid w:val="00244C44"/>
    <w:rsid w:val="00244C76"/>
    <w:rsid w:val="00244CFE"/>
    <w:rsid w:val="00244DDE"/>
    <w:rsid w:val="00244E1D"/>
    <w:rsid w:val="00244ED4"/>
    <w:rsid w:val="00245011"/>
    <w:rsid w:val="0024510D"/>
    <w:rsid w:val="002451B2"/>
    <w:rsid w:val="00245538"/>
    <w:rsid w:val="0024567D"/>
    <w:rsid w:val="00245820"/>
    <w:rsid w:val="00245887"/>
    <w:rsid w:val="0024592B"/>
    <w:rsid w:val="00245AF6"/>
    <w:rsid w:val="00245C9B"/>
    <w:rsid w:val="00245E20"/>
    <w:rsid w:val="00246081"/>
    <w:rsid w:val="002460A8"/>
    <w:rsid w:val="002464A6"/>
    <w:rsid w:val="00246504"/>
    <w:rsid w:val="002467D5"/>
    <w:rsid w:val="002467D7"/>
    <w:rsid w:val="00246913"/>
    <w:rsid w:val="00246933"/>
    <w:rsid w:val="00246AB2"/>
    <w:rsid w:val="00246AB8"/>
    <w:rsid w:val="00246ABF"/>
    <w:rsid w:val="00246B15"/>
    <w:rsid w:val="00246B35"/>
    <w:rsid w:val="00246BE2"/>
    <w:rsid w:val="00246C18"/>
    <w:rsid w:val="00246EF0"/>
    <w:rsid w:val="00246FDA"/>
    <w:rsid w:val="0024729B"/>
    <w:rsid w:val="0024736D"/>
    <w:rsid w:val="00247461"/>
    <w:rsid w:val="00247487"/>
    <w:rsid w:val="0024752D"/>
    <w:rsid w:val="00247681"/>
    <w:rsid w:val="0024771F"/>
    <w:rsid w:val="0024772E"/>
    <w:rsid w:val="0024781A"/>
    <w:rsid w:val="00247919"/>
    <w:rsid w:val="00247B14"/>
    <w:rsid w:val="00247DEE"/>
    <w:rsid w:val="00247E0C"/>
    <w:rsid w:val="00247E89"/>
    <w:rsid w:val="00247E8E"/>
    <w:rsid w:val="00247ECB"/>
    <w:rsid w:val="00247F0E"/>
    <w:rsid w:val="00247FB2"/>
    <w:rsid w:val="00250037"/>
    <w:rsid w:val="002501E4"/>
    <w:rsid w:val="002502C3"/>
    <w:rsid w:val="00250424"/>
    <w:rsid w:val="002504A2"/>
    <w:rsid w:val="00250533"/>
    <w:rsid w:val="0025058E"/>
    <w:rsid w:val="002505FF"/>
    <w:rsid w:val="00250B19"/>
    <w:rsid w:val="00250B89"/>
    <w:rsid w:val="00250C10"/>
    <w:rsid w:val="00250E10"/>
    <w:rsid w:val="00250EE9"/>
    <w:rsid w:val="00250F8C"/>
    <w:rsid w:val="00250FD9"/>
    <w:rsid w:val="00251090"/>
    <w:rsid w:val="002510B6"/>
    <w:rsid w:val="002510D9"/>
    <w:rsid w:val="0025115E"/>
    <w:rsid w:val="002511D3"/>
    <w:rsid w:val="002513A8"/>
    <w:rsid w:val="00251694"/>
    <w:rsid w:val="00251837"/>
    <w:rsid w:val="0025193B"/>
    <w:rsid w:val="00251977"/>
    <w:rsid w:val="00251996"/>
    <w:rsid w:val="00251A32"/>
    <w:rsid w:val="00251AD3"/>
    <w:rsid w:val="00251C4C"/>
    <w:rsid w:val="00251C64"/>
    <w:rsid w:val="00251D13"/>
    <w:rsid w:val="00251E47"/>
    <w:rsid w:val="0025223B"/>
    <w:rsid w:val="002523FD"/>
    <w:rsid w:val="00252508"/>
    <w:rsid w:val="0025260F"/>
    <w:rsid w:val="0025267B"/>
    <w:rsid w:val="002528D5"/>
    <w:rsid w:val="00252A72"/>
    <w:rsid w:val="00252A79"/>
    <w:rsid w:val="00252B53"/>
    <w:rsid w:val="00252C17"/>
    <w:rsid w:val="00252C5F"/>
    <w:rsid w:val="00252FEB"/>
    <w:rsid w:val="00253004"/>
    <w:rsid w:val="0025303A"/>
    <w:rsid w:val="0025338D"/>
    <w:rsid w:val="002533A6"/>
    <w:rsid w:val="00253556"/>
    <w:rsid w:val="0025356C"/>
    <w:rsid w:val="002536C3"/>
    <w:rsid w:val="0025379C"/>
    <w:rsid w:val="002538F0"/>
    <w:rsid w:val="00253A13"/>
    <w:rsid w:val="00253A91"/>
    <w:rsid w:val="00253B1E"/>
    <w:rsid w:val="00253BD3"/>
    <w:rsid w:val="00253C2E"/>
    <w:rsid w:val="00253C6F"/>
    <w:rsid w:val="00253EFA"/>
    <w:rsid w:val="00253F80"/>
    <w:rsid w:val="0025416F"/>
    <w:rsid w:val="002542EC"/>
    <w:rsid w:val="00254319"/>
    <w:rsid w:val="002543AC"/>
    <w:rsid w:val="002543B5"/>
    <w:rsid w:val="00254406"/>
    <w:rsid w:val="0025445E"/>
    <w:rsid w:val="00254658"/>
    <w:rsid w:val="00254706"/>
    <w:rsid w:val="0025476E"/>
    <w:rsid w:val="002549CC"/>
    <w:rsid w:val="00254B45"/>
    <w:rsid w:val="00254BE1"/>
    <w:rsid w:val="00254E78"/>
    <w:rsid w:val="00254EEC"/>
    <w:rsid w:val="002550C1"/>
    <w:rsid w:val="002552E1"/>
    <w:rsid w:val="0025535E"/>
    <w:rsid w:val="00255383"/>
    <w:rsid w:val="002553A8"/>
    <w:rsid w:val="00255534"/>
    <w:rsid w:val="00255811"/>
    <w:rsid w:val="00255873"/>
    <w:rsid w:val="00255ADC"/>
    <w:rsid w:val="00255C42"/>
    <w:rsid w:val="00255CD7"/>
    <w:rsid w:val="00256023"/>
    <w:rsid w:val="002562F1"/>
    <w:rsid w:val="00256776"/>
    <w:rsid w:val="002568B9"/>
    <w:rsid w:val="00256927"/>
    <w:rsid w:val="002569F3"/>
    <w:rsid w:val="00256C14"/>
    <w:rsid w:val="002571AE"/>
    <w:rsid w:val="002571F4"/>
    <w:rsid w:val="002572CF"/>
    <w:rsid w:val="0025735C"/>
    <w:rsid w:val="002576EA"/>
    <w:rsid w:val="00257750"/>
    <w:rsid w:val="002577A5"/>
    <w:rsid w:val="0025781A"/>
    <w:rsid w:val="00257AB3"/>
    <w:rsid w:val="00257B07"/>
    <w:rsid w:val="00257B90"/>
    <w:rsid w:val="00257BDD"/>
    <w:rsid w:val="00257BEE"/>
    <w:rsid w:val="00257C68"/>
    <w:rsid w:val="00257CA5"/>
    <w:rsid w:val="00257DC5"/>
    <w:rsid w:val="00257DF8"/>
    <w:rsid w:val="002600C2"/>
    <w:rsid w:val="002600D8"/>
    <w:rsid w:val="002600E1"/>
    <w:rsid w:val="002601B3"/>
    <w:rsid w:val="002604B1"/>
    <w:rsid w:val="002605D0"/>
    <w:rsid w:val="002605F4"/>
    <w:rsid w:val="0026063C"/>
    <w:rsid w:val="00260831"/>
    <w:rsid w:val="00260911"/>
    <w:rsid w:val="00260A84"/>
    <w:rsid w:val="00260BEE"/>
    <w:rsid w:val="00260C34"/>
    <w:rsid w:val="00260CDC"/>
    <w:rsid w:val="00261023"/>
    <w:rsid w:val="002610E5"/>
    <w:rsid w:val="002613A3"/>
    <w:rsid w:val="00261436"/>
    <w:rsid w:val="00261533"/>
    <w:rsid w:val="002616A5"/>
    <w:rsid w:val="00261709"/>
    <w:rsid w:val="002617B7"/>
    <w:rsid w:val="0026189C"/>
    <w:rsid w:val="002619F2"/>
    <w:rsid w:val="00261AED"/>
    <w:rsid w:val="00261B8C"/>
    <w:rsid w:val="00261C87"/>
    <w:rsid w:val="00261CBA"/>
    <w:rsid w:val="00261EF1"/>
    <w:rsid w:val="0026222F"/>
    <w:rsid w:val="00262447"/>
    <w:rsid w:val="002625FE"/>
    <w:rsid w:val="0026267F"/>
    <w:rsid w:val="002626B7"/>
    <w:rsid w:val="002626BF"/>
    <w:rsid w:val="00262947"/>
    <w:rsid w:val="0026297D"/>
    <w:rsid w:val="00262A64"/>
    <w:rsid w:val="00262A66"/>
    <w:rsid w:val="00262AA0"/>
    <w:rsid w:val="00262AB8"/>
    <w:rsid w:val="00262BFF"/>
    <w:rsid w:val="00262C9B"/>
    <w:rsid w:val="00262CA6"/>
    <w:rsid w:val="00262CE9"/>
    <w:rsid w:val="00262F60"/>
    <w:rsid w:val="00263053"/>
    <w:rsid w:val="002630DC"/>
    <w:rsid w:val="0026317B"/>
    <w:rsid w:val="002631B4"/>
    <w:rsid w:val="002634B5"/>
    <w:rsid w:val="002635BC"/>
    <w:rsid w:val="00263662"/>
    <w:rsid w:val="00263742"/>
    <w:rsid w:val="00263A82"/>
    <w:rsid w:val="00263BE8"/>
    <w:rsid w:val="00263E42"/>
    <w:rsid w:val="0026410F"/>
    <w:rsid w:val="00264152"/>
    <w:rsid w:val="00264163"/>
    <w:rsid w:val="0026417C"/>
    <w:rsid w:val="00264256"/>
    <w:rsid w:val="00264312"/>
    <w:rsid w:val="002645A9"/>
    <w:rsid w:val="002648C8"/>
    <w:rsid w:val="00264924"/>
    <w:rsid w:val="00264A7B"/>
    <w:rsid w:val="00264CC4"/>
    <w:rsid w:val="00264DEC"/>
    <w:rsid w:val="0026500D"/>
    <w:rsid w:val="00265074"/>
    <w:rsid w:val="002651FD"/>
    <w:rsid w:val="0026524F"/>
    <w:rsid w:val="0026548B"/>
    <w:rsid w:val="00265677"/>
    <w:rsid w:val="00265708"/>
    <w:rsid w:val="002658C8"/>
    <w:rsid w:val="00265C0B"/>
    <w:rsid w:val="00265C20"/>
    <w:rsid w:val="00265D1D"/>
    <w:rsid w:val="00265DAB"/>
    <w:rsid w:val="00265F57"/>
    <w:rsid w:val="00265F84"/>
    <w:rsid w:val="00266288"/>
    <w:rsid w:val="00266515"/>
    <w:rsid w:val="00266568"/>
    <w:rsid w:val="00266790"/>
    <w:rsid w:val="00266890"/>
    <w:rsid w:val="00266AB2"/>
    <w:rsid w:val="00266ADF"/>
    <w:rsid w:val="00266CC6"/>
    <w:rsid w:val="00266D06"/>
    <w:rsid w:val="00266F6D"/>
    <w:rsid w:val="00266F7D"/>
    <w:rsid w:val="00267062"/>
    <w:rsid w:val="00267303"/>
    <w:rsid w:val="002673F1"/>
    <w:rsid w:val="002674F7"/>
    <w:rsid w:val="00267770"/>
    <w:rsid w:val="00267999"/>
    <w:rsid w:val="00267A49"/>
    <w:rsid w:val="00267B86"/>
    <w:rsid w:val="00267F94"/>
    <w:rsid w:val="00270038"/>
    <w:rsid w:val="00270127"/>
    <w:rsid w:val="00270347"/>
    <w:rsid w:val="002703A3"/>
    <w:rsid w:val="002705BC"/>
    <w:rsid w:val="00270681"/>
    <w:rsid w:val="00270901"/>
    <w:rsid w:val="00270C57"/>
    <w:rsid w:val="00270C8E"/>
    <w:rsid w:val="00270CD2"/>
    <w:rsid w:val="00270D26"/>
    <w:rsid w:val="00270E0B"/>
    <w:rsid w:val="00270E96"/>
    <w:rsid w:val="00270FBE"/>
    <w:rsid w:val="0027103D"/>
    <w:rsid w:val="0027114C"/>
    <w:rsid w:val="00271253"/>
    <w:rsid w:val="0027152B"/>
    <w:rsid w:val="002718B6"/>
    <w:rsid w:val="002718DC"/>
    <w:rsid w:val="0027195B"/>
    <w:rsid w:val="00271BD1"/>
    <w:rsid w:val="00271D0F"/>
    <w:rsid w:val="00271F0F"/>
    <w:rsid w:val="00271F15"/>
    <w:rsid w:val="00272035"/>
    <w:rsid w:val="00272137"/>
    <w:rsid w:val="0027216F"/>
    <w:rsid w:val="002721D7"/>
    <w:rsid w:val="00272234"/>
    <w:rsid w:val="0027223E"/>
    <w:rsid w:val="00272248"/>
    <w:rsid w:val="0027235A"/>
    <w:rsid w:val="002723FD"/>
    <w:rsid w:val="00272452"/>
    <w:rsid w:val="002725D6"/>
    <w:rsid w:val="00272768"/>
    <w:rsid w:val="0027279F"/>
    <w:rsid w:val="00272931"/>
    <w:rsid w:val="00272AA1"/>
    <w:rsid w:val="00272BBA"/>
    <w:rsid w:val="00272BEE"/>
    <w:rsid w:val="00272CD9"/>
    <w:rsid w:val="00272D82"/>
    <w:rsid w:val="00272D86"/>
    <w:rsid w:val="00272E31"/>
    <w:rsid w:val="002730C3"/>
    <w:rsid w:val="002732FF"/>
    <w:rsid w:val="002734AB"/>
    <w:rsid w:val="002736AC"/>
    <w:rsid w:val="00273736"/>
    <w:rsid w:val="0027377F"/>
    <w:rsid w:val="002737F8"/>
    <w:rsid w:val="0027385B"/>
    <w:rsid w:val="00273CED"/>
    <w:rsid w:val="00273FCE"/>
    <w:rsid w:val="00274090"/>
    <w:rsid w:val="00274214"/>
    <w:rsid w:val="00274220"/>
    <w:rsid w:val="00274222"/>
    <w:rsid w:val="00274333"/>
    <w:rsid w:val="00274385"/>
    <w:rsid w:val="00274386"/>
    <w:rsid w:val="002743A4"/>
    <w:rsid w:val="00274414"/>
    <w:rsid w:val="00274497"/>
    <w:rsid w:val="0027462D"/>
    <w:rsid w:val="002746AB"/>
    <w:rsid w:val="00274751"/>
    <w:rsid w:val="00274767"/>
    <w:rsid w:val="00274834"/>
    <w:rsid w:val="0027495E"/>
    <w:rsid w:val="00274C5C"/>
    <w:rsid w:val="00274D5D"/>
    <w:rsid w:val="00275018"/>
    <w:rsid w:val="00275029"/>
    <w:rsid w:val="002750E6"/>
    <w:rsid w:val="0027512E"/>
    <w:rsid w:val="0027528B"/>
    <w:rsid w:val="00275497"/>
    <w:rsid w:val="00275807"/>
    <w:rsid w:val="0027580F"/>
    <w:rsid w:val="00275936"/>
    <w:rsid w:val="00275D4D"/>
    <w:rsid w:val="00275E03"/>
    <w:rsid w:val="00275E4E"/>
    <w:rsid w:val="00275EF4"/>
    <w:rsid w:val="00275F81"/>
    <w:rsid w:val="00276108"/>
    <w:rsid w:val="0027617D"/>
    <w:rsid w:val="002761E5"/>
    <w:rsid w:val="00276253"/>
    <w:rsid w:val="00276255"/>
    <w:rsid w:val="002763A9"/>
    <w:rsid w:val="0027652C"/>
    <w:rsid w:val="00276538"/>
    <w:rsid w:val="002765D4"/>
    <w:rsid w:val="00276765"/>
    <w:rsid w:val="002769A7"/>
    <w:rsid w:val="00276B60"/>
    <w:rsid w:val="00276CEF"/>
    <w:rsid w:val="00276D4B"/>
    <w:rsid w:val="00276E44"/>
    <w:rsid w:val="00276E69"/>
    <w:rsid w:val="00276FC1"/>
    <w:rsid w:val="00276FDD"/>
    <w:rsid w:val="002770A3"/>
    <w:rsid w:val="002773BE"/>
    <w:rsid w:val="002774CA"/>
    <w:rsid w:val="00277521"/>
    <w:rsid w:val="002775C7"/>
    <w:rsid w:val="0027762A"/>
    <w:rsid w:val="002776CD"/>
    <w:rsid w:val="0027779C"/>
    <w:rsid w:val="002777EA"/>
    <w:rsid w:val="00277872"/>
    <w:rsid w:val="00277B2D"/>
    <w:rsid w:val="00277B57"/>
    <w:rsid w:val="00277C03"/>
    <w:rsid w:val="00277C67"/>
    <w:rsid w:val="00277E7D"/>
    <w:rsid w:val="00277F1C"/>
    <w:rsid w:val="00280049"/>
    <w:rsid w:val="0028008A"/>
    <w:rsid w:val="002800E9"/>
    <w:rsid w:val="00280131"/>
    <w:rsid w:val="0028016D"/>
    <w:rsid w:val="00280180"/>
    <w:rsid w:val="00280197"/>
    <w:rsid w:val="00280257"/>
    <w:rsid w:val="002802CF"/>
    <w:rsid w:val="002803FF"/>
    <w:rsid w:val="00280401"/>
    <w:rsid w:val="00280569"/>
    <w:rsid w:val="00280B05"/>
    <w:rsid w:val="00280F72"/>
    <w:rsid w:val="0028115B"/>
    <w:rsid w:val="002811F8"/>
    <w:rsid w:val="00281355"/>
    <w:rsid w:val="002813CE"/>
    <w:rsid w:val="00281501"/>
    <w:rsid w:val="00281562"/>
    <w:rsid w:val="00281765"/>
    <w:rsid w:val="0028198A"/>
    <w:rsid w:val="00281AC3"/>
    <w:rsid w:val="00281B66"/>
    <w:rsid w:val="00281C30"/>
    <w:rsid w:val="00281D20"/>
    <w:rsid w:val="00281DDE"/>
    <w:rsid w:val="00281DFD"/>
    <w:rsid w:val="00281E3F"/>
    <w:rsid w:val="00282012"/>
    <w:rsid w:val="00282159"/>
    <w:rsid w:val="002821DA"/>
    <w:rsid w:val="00282587"/>
    <w:rsid w:val="0028261D"/>
    <w:rsid w:val="00282698"/>
    <w:rsid w:val="002827BD"/>
    <w:rsid w:val="002829D0"/>
    <w:rsid w:val="002829F9"/>
    <w:rsid w:val="00282A21"/>
    <w:rsid w:val="00282B08"/>
    <w:rsid w:val="00282CF1"/>
    <w:rsid w:val="00282E7D"/>
    <w:rsid w:val="00282F05"/>
    <w:rsid w:val="00283154"/>
    <w:rsid w:val="00283211"/>
    <w:rsid w:val="00283338"/>
    <w:rsid w:val="0028333D"/>
    <w:rsid w:val="002834D3"/>
    <w:rsid w:val="00283836"/>
    <w:rsid w:val="00283A7B"/>
    <w:rsid w:val="00283A96"/>
    <w:rsid w:val="00283C5F"/>
    <w:rsid w:val="00283D76"/>
    <w:rsid w:val="00283E89"/>
    <w:rsid w:val="00283E8D"/>
    <w:rsid w:val="00283F13"/>
    <w:rsid w:val="00283F66"/>
    <w:rsid w:val="00283F88"/>
    <w:rsid w:val="002843DF"/>
    <w:rsid w:val="002843FB"/>
    <w:rsid w:val="00284554"/>
    <w:rsid w:val="00284637"/>
    <w:rsid w:val="00284646"/>
    <w:rsid w:val="00284657"/>
    <w:rsid w:val="002847E9"/>
    <w:rsid w:val="002848E7"/>
    <w:rsid w:val="00284ACA"/>
    <w:rsid w:val="00284BEB"/>
    <w:rsid w:val="00284C84"/>
    <w:rsid w:val="00284FE1"/>
    <w:rsid w:val="00285125"/>
    <w:rsid w:val="00285413"/>
    <w:rsid w:val="002854EA"/>
    <w:rsid w:val="00285510"/>
    <w:rsid w:val="00285542"/>
    <w:rsid w:val="00285574"/>
    <w:rsid w:val="00285986"/>
    <w:rsid w:val="00285D5C"/>
    <w:rsid w:val="00285DAA"/>
    <w:rsid w:val="00285E8A"/>
    <w:rsid w:val="00285EA4"/>
    <w:rsid w:val="00285FDE"/>
    <w:rsid w:val="0028612C"/>
    <w:rsid w:val="002861A4"/>
    <w:rsid w:val="002862B5"/>
    <w:rsid w:val="002865C5"/>
    <w:rsid w:val="00286612"/>
    <w:rsid w:val="00286699"/>
    <w:rsid w:val="0028670C"/>
    <w:rsid w:val="00286769"/>
    <w:rsid w:val="002867AF"/>
    <w:rsid w:val="00286891"/>
    <w:rsid w:val="002868A9"/>
    <w:rsid w:val="00286942"/>
    <w:rsid w:val="00286A39"/>
    <w:rsid w:val="00286C86"/>
    <w:rsid w:val="00286CB0"/>
    <w:rsid w:val="00286DB1"/>
    <w:rsid w:val="00286E67"/>
    <w:rsid w:val="00286E9E"/>
    <w:rsid w:val="00286F68"/>
    <w:rsid w:val="00286FA3"/>
    <w:rsid w:val="00286FE0"/>
    <w:rsid w:val="00287123"/>
    <w:rsid w:val="002871FA"/>
    <w:rsid w:val="0028743F"/>
    <w:rsid w:val="00287A96"/>
    <w:rsid w:val="00287C35"/>
    <w:rsid w:val="00287C56"/>
    <w:rsid w:val="00287C9D"/>
    <w:rsid w:val="00287D6B"/>
    <w:rsid w:val="00287DCA"/>
    <w:rsid w:val="00287DE3"/>
    <w:rsid w:val="0029036F"/>
    <w:rsid w:val="002903DB"/>
    <w:rsid w:val="0029060B"/>
    <w:rsid w:val="002906C7"/>
    <w:rsid w:val="00290821"/>
    <w:rsid w:val="0029087E"/>
    <w:rsid w:val="00290A5D"/>
    <w:rsid w:val="00290AD6"/>
    <w:rsid w:val="00290C7C"/>
    <w:rsid w:val="00290FB4"/>
    <w:rsid w:val="00291165"/>
    <w:rsid w:val="002911B4"/>
    <w:rsid w:val="00291225"/>
    <w:rsid w:val="00291359"/>
    <w:rsid w:val="002914AA"/>
    <w:rsid w:val="00291540"/>
    <w:rsid w:val="002915A8"/>
    <w:rsid w:val="002915C0"/>
    <w:rsid w:val="00291754"/>
    <w:rsid w:val="00291984"/>
    <w:rsid w:val="00291A09"/>
    <w:rsid w:val="00291CF3"/>
    <w:rsid w:val="00291D86"/>
    <w:rsid w:val="00292011"/>
    <w:rsid w:val="002921B9"/>
    <w:rsid w:val="002922A9"/>
    <w:rsid w:val="00292594"/>
    <w:rsid w:val="00292A12"/>
    <w:rsid w:val="00292B27"/>
    <w:rsid w:val="00292CCE"/>
    <w:rsid w:val="00292DB4"/>
    <w:rsid w:val="00292E79"/>
    <w:rsid w:val="00292E94"/>
    <w:rsid w:val="00292F73"/>
    <w:rsid w:val="0029302B"/>
    <w:rsid w:val="00293304"/>
    <w:rsid w:val="002933E8"/>
    <w:rsid w:val="0029343C"/>
    <w:rsid w:val="00293555"/>
    <w:rsid w:val="002935AA"/>
    <w:rsid w:val="00293716"/>
    <w:rsid w:val="002937B8"/>
    <w:rsid w:val="00293921"/>
    <w:rsid w:val="00293953"/>
    <w:rsid w:val="00293A43"/>
    <w:rsid w:val="00293A84"/>
    <w:rsid w:val="00293E09"/>
    <w:rsid w:val="00293E1B"/>
    <w:rsid w:val="00293F3A"/>
    <w:rsid w:val="0029401A"/>
    <w:rsid w:val="002942CB"/>
    <w:rsid w:val="002945C7"/>
    <w:rsid w:val="00294671"/>
    <w:rsid w:val="0029469F"/>
    <w:rsid w:val="002946C8"/>
    <w:rsid w:val="00294811"/>
    <w:rsid w:val="0029483F"/>
    <w:rsid w:val="0029485D"/>
    <w:rsid w:val="0029486F"/>
    <w:rsid w:val="002949D5"/>
    <w:rsid w:val="002949F7"/>
    <w:rsid w:val="00294C4F"/>
    <w:rsid w:val="00294CEF"/>
    <w:rsid w:val="00294D72"/>
    <w:rsid w:val="00294D80"/>
    <w:rsid w:val="00294DF4"/>
    <w:rsid w:val="00294E9C"/>
    <w:rsid w:val="00295032"/>
    <w:rsid w:val="002952B2"/>
    <w:rsid w:val="0029549D"/>
    <w:rsid w:val="002955AF"/>
    <w:rsid w:val="002958E2"/>
    <w:rsid w:val="0029592C"/>
    <w:rsid w:val="00295A3E"/>
    <w:rsid w:val="00295E85"/>
    <w:rsid w:val="00295EE4"/>
    <w:rsid w:val="00295FCE"/>
    <w:rsid w:val="002960FF"/>
    <w:rsid w:val="0029620F"/>
    <w:rsid w:val="002962F8"/>
    <w:rsid w:val="002964B4"/>
    <w:rsid w:val="002966FB"/>
    <w:rsid w:val="002967E0"/>
    <w:rsid w:val="00296D6D"/>
    <w:rsid w:val="00296DAD"/>
    <w:rsid w:val="00296E1F"/>
    <w:rsid w:val="002974B7"/>
    <w:rsid w:val="00297606"/>
    <w:rsid w:val="00297678"/>
    <w:rsid w:val="00297977"/>
    <w:rsid w:val="00297C40"/>
    <w:rsid w:val="00297C5F"/>
    <w:rsid w:val="00297C98"/>
    <w:rsid w:val="00297CC1"/>
    <w:rsid w:val="00297CFE"/>
    <w:rsid w:val="002A0024"/>
    <w:rsid w:val="002A0140"/>
    <w:rsid w:val="002A02CB"/>
    <w:rsid w:val="002A0320"/>
    <w:rsid w:val="002A0540"/>
    <w:rsid w:val="002A05F0"/>
    <w:rsid w:val="002A0621"/>
    <w:rsid w:val="002A0BD8"/>
    <w:rsid w:val="002A0CA7"/>
    <w:rsid w:val="002A0DE4"/>
    <w:rsid w:val="002A0EEE"/>
    <w:rsid w:val="002A0F84"/>
    <w:rsid w:val="002A0FC0"/>
    <w:rsid w:val="002A1028"/>
    <w:rsid w:val="002A1126"/>
    <w:rsid w:val="002A1167"/>
    <w:rsid w:val="002A1181"/>
    <w:rsid w:val="002A124D"/>
    <w:rsid w:val="002A15B3"/>
    <w:rsid w:val="002A1974"/>
    <w:rsid w:val="002A1B86"/>
    <w:rsid w:val="002A1BAD"/>
    <w:rsid w:val="002A1BF9"/>
    <w:rsid w:val="002A1DD4"/>
    <w:rsid w:val="002A1E46"/>
    <w:rsid w:val="002A1F37"/>
    <w:rsid w:val="002A2206"/>
    <w:rsid w:val="002A2377"/>
    <w:rsid w:val="002A23B7"/>
    <w:rsid w:val="002A23D5"/>
    <w:rsid w:val="002A24CB"/>
    <w:rsid w:val="002A25E9"/>
    <w:rsid w:val="002A2A3F"/>
    <w:rsid w:val="002A2A42"/>
    <w:rsid w:val="002A2B6F"/>
    <w:rsid w:val="002A2EB4"/>
    <w:rsid w:val="002A2FA9"/>
    <w:rsid w:val="002A2FFE"/>
    <w:rsid w:val="002A31A3"/>
    <w:rsid w:val="002A31BA"/>
    <w:rsid w:val="002A339F"/>
    <w:rsid w:val="002A3405"/>
    <w:rsid w:val="002A3440"/>
    <w:rsid w:val="002A34B2"/>
    <w:rsid w:val="002A352A"/>
    <w:rsid w:val="002A3892"/>
    <w:rsid w:val="002A3ADC"/>
    <w:rsid w:val="002A3DD8"/>
    <w:rsid w:val="002A3E33"/>
    <w:rsid w:val="002A3E59"/>
    <w:rsid w:val="002A3EA6"/>
    <w:rsid w:val="002A3FCC"/>
    <w:rsid w:val="002A4208"/>
    <w:rsid w:val="002A42E2"/>
    <w:rsid w:val="002A4375"/>
    <w:rsid w:val="002A4478"/>
    <w:rsid w:val="002A4481"/>
    <w:rsid w:val="002A44DB"/>
    <w:rsid w:val="002A44F4"/>
    <w:rsid w:val="002A4924"/>
    <w:rsid w:val="002A4942"/>
    <w:rsid w:val="002A4AA8"/>
    <w:rsid w:val="002A4AC8"/>
    <w:rsid w:val="002A4ACE"/>
    <w:rsid w:val="002A4B27"/>
    <w:rsid w:val="002A4B54"/>
    <w:rsid w:val="002A4C70"/>
    <w:rsid w:val="002A4CD2"/>
    <w:rsid w:val="002A4D28"/>
    <w:rsid w:val="002A51FA"/>
    <w:rsid w:val="002A559D"/>
    <w:rsid w:val="002A56E5"/>
    <w:rsid w:val="002A58DE"/>
    <w:rsid w:val="002A5A5E"/>
    <w:rsid w:val="002A5A91"/>
    <w:rsid w:val="002A5C22"/>
    <w:rsid w:val="002A5C3F"/>
    <w:rsid w:val="002A5C9D"/>
    <w:rsid w:val="002A5CDA"/>
    <w:rsid w:val="002A5D87"/>
    <w:rsid w:val="002A5EF2"/>
    <w:rsid w:val="002A61FD"/>
    <w:rsid w:val="002A628B"/>
    <w:rsid w:val="002A6421"/>
    <w:rsid w:val="002A64C3"/>
    <w:rsid w:val="002A6A85"/>
    <w:rsid w:val="002A6B28"/>
    <w:rsid w:val="002A6BE5"/>
    <w:rsid w:val="002A6C1B"/>
    <w:rsid w:val="002A6D73"/>
    <w:rsid w:val="002A6DEA"/>
    <w:rsid w:val="002A6E72"/>
    <w:rsid w:val="002A7011"/>
    <w:rsid w:val="002A72A6"/>
    <w:rsid w:val="002A72B3"/>
    <w:rsid w:val="002A73B2"/>
    <w:rsid w:val="002A7469"/>
    <w:rsid w:val="002A7618"/>
    <w:rsid w:val="002A7897"/>
    <w:rsid w:val="002A78CE"/>
    <w:rsid w:val="002A78F1"/>
    <w:rsid w:val="002A799E"/>
    <w:rsid w:val="002A7A98"/>
    <w:rsid w:val="002A7CE6"/>
    <w:rsid w:val="002A7D74"/>
    <w:rsid w:val="002A7E30"/>
    <w:rsid w:val="002A7E97"/>
    <w:rsid w:val="002A7F22"/>
    <w:rsid w:val="002A7F26"/>
    <w:rsid w:val="002A7FB0"/>
    <w:rsid w:val="002B00C9"/>
    <w:rsid w:val="002B012C"/>
    <w:rsid w:val="002B01B1"/>
    <w:rsid w:val="002B02D3"/>
    <w:rsid w:val="002B03F8"/>
    <w:rsid w:val="002B0434"/>
    <w:rsid w:val="002B0455"/>
    <w:rsid w:val="002B0483"/>
    <w:rsid w:val="002B0545"/>
    <w:rsid w:val="002B0562"/>
    <w:rsid w:val="002B05A1"/>
    <w:rsid w:val="002B05DD"/>
    <w:rsid w:val="002B05FA"/>
    <w:rsid w:val="002B0905"/>
    <w:rsid w:val="002B0A54"/>
    <w:rsid w:val="002B0AD7"/>
    <w:rsid w:val="002B0C00"/>
    <w:rsid w:val="002B0DA6"/>
    <w:rsid w:val="002B0DBC"/>
    <w:rsid w:val="002B0E2F"/>
    <w:rsid w:val="002B0E4B"/>
    <w:rsid w:val="002B120C"/>
    <w:rsid w:val="002B1256"/>
    <w:rsid w:val="002B128A"/>
    <w:rsid w:val="002B132E"/>
    <w:rsid w:val="002B1479"/>
    <w:rsid w:val="002B1533"/>
    <w:rsid w:val="002B1560"/>
    <w:rsid w:val="002B1708"/>
    <w:rsid w:val="002B17A1"/>
    <w:rsid w:val="002B180F"/>
    <w:rsid w:val="002B185B"/>
    <w:rsid w:val="002B185D"/>
    <w:rsid w:val="002B1BEF"/>
    <w:rsid w:val="002B1C24"/>
    <w:rsid w:val="002B1D90"/>
    <w:rsid w:val="002B216B"/>
    <w:rsid w:val="002B21CE"/>
    <w:rsid w:val="002B249D"/>
    <w:rsid w:val="002B2593"/>
    <w:rsid w:val="002B2767"/>
    <w:rsid w:val="002B2806"/>
    <w:rsid w:val="002B2813"/>
    <w:rsid w:val="002B28D0"/>
    <w:rsid w:val="002B2993"/>
    <w:rsid w:val="002B2AD5"/>
    <w:rsid w:val="002B2C55"/>
    <w:rsid w:val="002B2CBD"/>
    <w:rsid w:val="002B2D04"/>
    <w:rsid w:val="002B2D6B"/>
    <w:rsid w:val="002B2F9C"/>
    <w:rsid w:val="002B2FBC"/>
    <w:rsid w:val="002B309A"/>
    <w:rsid w:val="002B33AE"/>
    <w:rsid w:val="002B33E9"/>
    <w:rsid w:val="002B34E9"/>
    <w:rsid w:val="002B3656"/>
    <w:rsid w:val="002B3667"/>
    <w:rsid w:val="002B3A96"/>
    <w:rsid w:val="002B3AC9"/>
    <w:rsid w:val="002B3FF4"/>
    <w:rsid w:val="002B405C"/>
    <w:rsid w:val="002B4129"/>
    <w:rsid w:val="002B423E"/>
    <w:rsid w:val="002B43C7"/>
    <w:rsid w:val="002B4515"/>
    <w:rsid w:val="002B45D9"/>
    <w:rsid w:val="002B464E"/>
    <w:rsid w:val="002B4888"/>
    <w:rsid w:val="002B4A01"/>
    <w:rsid w:val="002B4A54"/>
    <w:rsid w:val="002B4B47"/>
    <w:rsid w:val="002B4FF9"/>
    <w:rsid w:val="002B518E"/>
    <w:rsid w:val="002B5477"/>
    <w:rsid w:val="002B5841"/>
    <w:rsid w:val="002B59E4"/>
    <w:rsid w:val="002B5A08"/>
    <w:rsid w:val="002B5A26"/>
    <w:rsid w:val="002B5B1D"/>
    <w:rsid w:val="002B5D80"/>
    <w:rsid w:val="002B5E28"/>
    <w:rsid w:val="002B5EB7"/>
    <w:rsid w:val="002B614F"/>
    <w:rsid w:val="002B6290"/>
    <w:rsid w:val="002B62EA"/>
    <w:rsid w:val="002B6305"/>
    <w:rsid w:val="002B67A9"/>
    <w:rsid w:val="002B67B6"/>
    <w:rsid w:val="002B687B"/>
    <w:rsid w:val="002B6973"/>
    <w:rsid w:val="002B6C25"/>
    <w:rsid w:val="002B6DAB"/>
    <w:rsid w:val="002B7023"/>
    <w:rsid w:val="002B7249"/>
    <w:rsid w:val="002B72D3"/>
    <w:rsid w:val="002B7569"/>
    <w:rsid w:val="002B774A"/>
    <w:rsid w:val="002B7773"/>
    <w:rsid w:val="002B77F1"/>
    <w:rsid w:val="002B7812"/>
    <w:rsid w:val="002B788D"/>
    <w:rsid w:val="002B7974"/>
    <w:rsid w:val="002B79DA"/>
    <w:rsid w:val="002B7A7C"/>
    <w:rsid w:val="002B7AD9"/>
    <w:rsid w:val="002B7B9A"/>
    <w:rsid w:val="002B7EF7"/>
    <w:rsid w:val="002B7F6D"/>
    <w:rsid w:val="002B7FBA"/>
    <w:rsid w:val="002B7FF8"/>
    <w:rsid w:val="002C0015"/>
    <w:rsid w:val="002C010B"/>
    <w:rsid w:val="002C0435"/>
    <w:rsid w:val="002C06B7"/>
    <w:rsid w:val="002C0806"/>
    <w:rsid w:val="002C0889"/>
    <w:rsid w:val="002C0B7F"/>
    <w:rsid w:val="002C0C82"/>
    <w:rsid w:val="002C0CCF"/>
    <w:rsid w:val="002C0FA6"/>
    <w:rsid w:val="002C0FBC"/>
    <w:rsid w:val="002C139E"/>
    <w:rsid w:val="002C1403"/>
    <w:rsid w:val="002C1578"/>
    <w:rsid w:val="002C15A0"/>
    <w:rsid w:val="002C170C"/>
    <w:rsid w:val="002C180A"/>
    <w:rsid w:val="002C1922"/>
    <w:rsid w:val="002C1B90"/>
    <w:rsid w:val="002C1BA3"/>
    <w:rsid w:val="002C1C79"/>
    <w:rsid w:val="002C1DB5"/>
    <w:rsid w:val="002C1F53"/>
    <w:rsid w:val="002C2162"/>
    <w:rsid w:val="002C2403"/>
    <w:rsid w:val="002C24A0"/>
    <w:rsid w:val="002C2608"/>
    <w:rsid w:val="002C26EC"/>
    <w:rsid w:val="002C298B"/>
    <w:rsid w:val="002C29E8"/>
    <w:rsid w:val="002C2A8E"/>
    <w:rsid w:val="002C2D0F"/>
    <w:rsid w:val="002C2D47"/>
    <w:rsid w:val="002C30A5"/>
    <w:rsid w:val="002C3151"/>
    <w:rsid w:val="002C31F2"/>
    <w:rsid w:val="002C3245"/>
    <w:rsid w:val="002C32DB"/>
    <w:rsid w:val="002C3359"/>
    <w:rsid w:val="002C337F"/>
    <w:rsid w:val="002C3581"/>
    <w:rsid w:val="002C3622"/>
    <w:rsid w:val="002C3754"/>
    <w:rsid w:val="002C39BB"/>
    <w:rsid w:val="002C39FE"/>
    <w:rsid w:val="002C3B18"/>
    <w:rsid w:val="002C3BF6"/>
    <w:rsid w:val="002C3D16"/>
    <w:rsid w:val="002C3D89"/>
    <w:rsid w:val="002C3E7C"/>
    <w:rsid w:val="002C3EC2"/>
    <w:rsid w:val="002C401B"/>
    <w:rsid w:val="002C4037"/>
    <w:rsid w:val="002C4087"/>
    <w:rsid w:val="002C4117"/>
    <w:rsid w:val="002C41C0"/>
    <w:rsid w:val="002C43EF"/>
    <w:rsid w:val="002C4777"/>
    <w:rsid w:val="002C48A5"/>
    <w:rsid w:val="002C4946"/>
    <w:rsid w:val="002C496D"/>
    <w:rsid w:val="002C499F"/>
    <w:rsid w:val="002C49F6"/>
    <w:rsid w:val="002C4D58"/>
    <w:rsid w:val="002C5280"/>
    <w:rsid w:val="002C52F8"/>
    <w:rsid w:val="002C56CC"/>
    <w:rsid w:val="002C579C"/>
    <w:rsid w:val="002C57E9"/>
    <w:rsid w:val="002C584D"/>
    <w:rsid w:val="002C589E"/>
    <w:rsid w:val="002C59CC"/>
    <w:rsid w:val="002C5C02"/>
    <w:rsid w:val="002C5D11"/>
    <w:rsid w:val="002C5D94"/>
    <w:rsid w:val="002C5EBD"/>
    <w:rsid w:val="002C6136"/>
    <w:rsid w:val="002C616D"/>
    <w:rsid w:val="002C62BF"/>
    <w:rsid w:val="002C6646"/>
    <w:rsid w:val="002C6A97"/>
    <w:rsid w:val="002C6C9D"/>
    <w:rsid w:val="002C6CA9"/>
    <w:rsid w:val="002C6D7A"/>
    <w:rsid w:val="002C6E1E"/>
    <w:rsid w:val="002C6E3E"/>
    <w:rsid w:val="002C6E84"/>
    <w:rsid w:val="002C70C5"/>
    <w:rsid w:val="002C70C6"/>
    <w:rsid w:val="002C7450"/>
    <w:rsid w:val="002C74CC"/>
    <w:rsid w:val="002C7624"/>
    <w:rsid w:val="002C7759"/>
    <w:rsid w:val="002C77A6"/>
    <w:rsid w:val="002C79D8"/>
    <w:rsid w:val="002C7A58"/>
    <w:rsid w:val="002C7B70"/>
    <w:rsid w:val="002C7B95"/>
    <w:rsid w:val="002C7BA0"/>
    <w:rsid w:val="002C7C36"/>
    <w:rsid w:val="002C7CD5"/>
    <w:rsid w:val="002D0166"/>
    <w:rsid w:val="002D03B3"/>
    <w:rsid w:val="002D06D7"/>
    <w:rsid w:val="002D07D3"/>
    <w:rsid w:val="002D0850"/>
    <w:rsid w:val="002D0B5D"/>
    <w:rsid w:val="002D0C4E"/>
    <w:rsid w:val="002D0D30"/>
    <w:rsid w:val="002D0E48"/>
    <w:rsid w:val="002D10D0"/>
    <w:rsid w:val="002D1214"/>
    <w:rsid w:val="002D1275"/>
    <w:rsid w:val="002D129A"/>
    <w:rsid w:val="002D12F6"/>
    <w:rsid w:val="002D1410"/>
    <w:rsid w:val="002D14BE"/>
    <w:rsid w:val="002D166D"/>
    <w:rsid w:val="002D199C"/>
    <w:rsid w:val="002D19C9"/>
    <w:rsid w:val="002D1A40"/>
    <w:rsid w:val="002D1AF5"/>
    <w:rsid w:val="002D1CF0"/>
    <w:rsid w:val="002D1D46"/>
    <w:rsid w:val="002D1D9E"/>
    <w:rsid w:val="002D1DC3"/>
    <w:rsid w:val="002D22F7"/>
    <w:rsid w:val="002D23E1"/>
    <w:rsid w:val="002D26D1"/>
    <w:rsid w:val="002D27CD"/>
    <w:rsid w:val="002D29B7"/>
    <w:rsid w:val="002D29CB"/>
    <w:rsid w:val="002D2B82"/>
    <w:rsid w:val="002D2C8A"/>
    <w:rsid w:val="002D2D19"/>
    <w:rsid w:val="002D2F36"/>
    <w:rsid w:val="002D3133"/>
    <w:rsid w:val="002D3157"/>
    <w:rsid w:val="002D31FD"/>
    <w:rsid w:val="002D322C"/>
    <w:rsid w:val="002D3312"/>
    <w:rsid w:val="002D365F"/>
    <w:rsid w:val="002D3789"/>
    <w:rsid w:val="002D382C"/>
    <w:rsid w:val="002D3833"/>
    <w:rsid w:val="002D396A"/>
    <w:rsid w:val="002D3B4B"/>
    <w:rsid w:val="002D3B71"/>
    <w:rsid w:val="002D3C38"/>
    <w:rsid w:val="002D3CDF"/>
    <w:rsid w:val="002D3F05"/>
    <w:rsid w:val="002D3F0B"/>
    <w:rsid w:val="002D3F28"/>
    <w:rsid w:val="002D4023"/>
    <w:rsid w:val="002D4109"/>
    <w:rsid w:val="002D4116"/>
    <w:rsid w:val="002D4159"/>
    <w:rsid w:val="002D416E"/>
    <w:rsid w:val="002D426C"/>
    <w:rsid w:val="002D4371"/>
    <w:rsid w:val="002D4401"/>
    <w:rsid w:val="002D457C"/>
    <w:rsid w:val="002D45A9"/>
    <w:rsid w:val="002D476A"/>
    <w:rsid w:val="002D47C9"/>
    <w:rsid w:val="002D484C"/>
    <w:rsid w:val="002D4876"/>
    <w:rsid w:val="002D4A5D"/>
    <w:rsid w:val="002D4D72"/>
    <w:rsid w:val="002D4DAF"/>
    <w:rsid w:val="002D4E39"/>
    <w:rsid w:val="002D5410"/>
    <w:rsid w:val="002D5476"/>
    <w:rsid w:val="002D54DA"/>
    <w:rsid w:val="002D5619"/>
    <w:rsid w:val="002D56DE"/>
    <w:rsid w:val="002D571F"/>
    <w:rsid w:val="002D5891"/>
    <w:rsid w:val="002D59ED"/>
    <w:rsid w:val="002D5B0F"/>
    <w:rsid w:val="002D5B2D"/>
    <w:rsid w:val="002D5BE0"/>
    <w:rsid w:val="002D5C69"/>
    <w:rsid w:val="002D5C7D"/>
    <w:rsid w:val="002D5CAA"/>
    <w:rsid w:val="002D5F27"/>
    <w:rsid w:val="002D61F7"/>
    <w:rsid w:val="002D64D4"/>
    <w:rsid w:val="002D65EF"/>
    <w:rsid w:val="002D6662"/>
    <w:rsid w:val="002D6835"/>
    <w:rsid w:val="002D69B2"/>
    <w:rsid w:val="002D6A1D"/>
    <w:rsid w:val="002D6B01"/>
    <w:rsid w:val="002D6D5D"/>
    <w:rsid w:val="002D6FC2"/>
    <w:rsid w:val="002D7161"/>
    <w:rsid w:val="002D721C"/>
    <w:rsid w:val="002D7277"/>
    <w:rsid w:val="002D72F8"/>
    <w:rsid w:val="002D73D0"/>
    <w:rsid w:val="002D745F"/>
    <w:rsid w:val="002D7751"/>
    <w:rsid w:val="002D7876"/>
    <w:rsid w:val="002D78A9"/>
    <w:rsid w:val="002D791A"/>
    <w:rsid w:val="002D7944"/>
    <w:rsid w:val="002D7990"/>
    <w:rsid w:val="002D7994"/>
    <w:rsid w:val="002D7DC9"/>
    <w:rsid w:val="002E05A7"/>
    <w:rsid w:val="002E0614"/>
    <w:rsid w:val="002E09C0"/>
    <w:rsid w:val="002E09D2"/>
    <w:rsid w:val="002E09F2"/>
    <w:rsid w:val="002E0A79"/>
    <w:rsid w:val="002E0A7A"/>
    <w:rsid w:val="002E0B0C"/>
    <w:rsid w:val="002E0B29"/>
    <w:rsid w:val="002E0CBE"/>
    <w:rsid w:val="002E0D6C"/>
    <w:rsid w:val="002E0E1B"/>
    <w:rsid w:val="002E12A6"/>
    <w:rsid w:val="002E12BA"/>
    <w:rsid w:val="002E12ED"/>
    <w:rsid w:val="002E1308"/>
    <w:rsid w:val="002E1322"/>
    <w:rsid w:val="002E1516"/>
    <w:rsid w:val="002E154F"/>
    <w:rsid w:val="002E16A2"/>
    <w:rsid w:val="002E1824"/>
    <w:rsid w:val="002E182E"/>
    <w:rsid w:val="002E184E"/>
    <w:rsid w:val="002E190B"/>
    <w:rsid w:val="002E1D1D"/>
    <w:rsid w:val="002E1DEE"/>
    <w:rsid w:val="002E1E30"/>
    <w:rsid w:val="002E1E77"/>
    <w:rsid w:val="002E1E85"/>
    <w:rsid w:val="002E220A"/>
    <w:rsid w:val="002E2212"/>
    <w:rsid w:val="002E2282"/>
    <w:rsid w:val="002E237D"/>
    <w:rsid w:val="002E23CA"/>
    <w:rsid w:val="002E23D5"/>
    <w:rsid w:val="002E242D"/>
    <w:rsid w:val="002E2578"/>
    <w:rsid w:val="002E25BC"/>
    <w:rsid w:val="002E28D3"/>
    <w:rsid w:val="002E2C7F"/>
    <w:rsid w:val="002E2E2F"/>
    <w:rsid w:val="002E2E31"/>
    <w:rsid w:val="002E2EE0"/>
    <w:rsid w:val="002E2FA7"/>
    <w:rsid w:val="002E306C"/>
    <w:rsid w:val="002E3457"/>
    <w:rsid w:val="002E346D"/>
    <w:rsid w:val="002E34A3"/>
    <w:rsid w:val="002E364B"/>
    <w:rsid w:val="002E3686"/>
    <w:rsid w:val="002E36BA"/>
    <w:rsid w:val="002E36CE"/>
    <w:rsid w:val="002E370B"/>
    <w:rsid w:val="002E37CE"/>
    <w:rsid w:val="002E3A21"/>
    <w:rsid w:val="002E3A3B"/>
    <w:rsid w:val="002E3DA4"/>
    <w:rsid w:val="002E3E32"/>
    <w:rsid w:val="002E4163"/>
    <w:rsid w:val="002E4253"/>
    <w:rsid w:val="002E4304"/>
    <w:rsid w:val="002E430C"/>
    <w:rsid w:val="002E43B7"/>
    <w:rsid w:val="002E4687"/>
    <w:rsid w:val="002E49CF"/>
    <w:rsid w:val="002E4A09"/>
    <w:rsid w:val="002E4A90"/>
    <w:rsid w:val="002E4B65"/>
    <w:rsid w:val="002E4CA4"/>
    <w:rsid w:val="002E4ECA"/>
    <w:rsid w:val="002E4F80"/>
    <w:rsid w:val="002E5100"/>
    <w:rsid w:val="002E51F7"/>
    <w:rsid w:val="002E54F5"/>
    <w:rsid w:val="002E5774"/>
    <w:rsid w:val="002E5863"/>
    <w:rsid w:val="002E5955"/>
    <w:rsid w:val="002E596D"/>
    <w:rsid w:val="002E5CC3"/>
    <w:rsid w:val="002E5EF3"/>
    <w:rsid w:val="002E5F7A"/>
    <w:rsid w:val="002E5FE0"/>
    <w:rsid w:val="002E611C"/>
    <w:rsid w:val="002E6133"/>
    <w:rsid w:val="002E6204"/>
    <w:rsid w:val="002E63E9"/>
    <w:rsid w:val="002E656D"/>
    <w:rsid w:val="002E65C3"/>
    <w:rsid w:val="002E6690"/>
    <w:rsid w:val="002E6765"/>
    <w:rsid w:val="002E6A17"/>
    <w:rsid w:val="002E6A34"/>
    <w:rsid w:val="002E6B63"/>
    <w:rsid w:val="002E6DEE"/>
    <w:rsid w:val="002E6E3E"/>
    <w:rsid w:val="002E6E47"/>
    <w:rsid w:val="002E6F3C"/>
    <w:rsid w:val="002E7138"/>
    <w:rsid w:val="002E7276"/>
    <w:rsid w:val="002E73C4"/>
    <w:rsid w:val="002E74FE"/>
    <w:rsid w:val="002E76CE"/>
    <w:rsid w:val="002E772C"/>
    <w:rsid w:val="002E7798"/>
    <w:rsid w:val="002E77AC"/>
    <w:rsid w:val="002E7954"/>
    <w:rsid w:val="002E7D9D"/>
    <w:rsid w:val="002E7E8E"/>
    <w:rsid w:val="002E7FC3"/>
    <w:rsid w:val="002E7FEB"/>
    <w:rsid w:val="002F00DC"/>
    <w:rsid w:val="002F0109"/>
    <w:rsid w:val="002F01C4"/>
    <w:rsid w:val="002F02B2"/>
    <w:rsid w:val="002F03B4"/>
    <w:rsid w:val="002F03E8"/>
    <w:rsid w:val="002F0B8E"/>
    <w:rsid w:val="002F0BB3"/>
    <w:rsid w:val="002F0D0C"/>
    <w:rsid w:val="002F0E19"/>
    <w:rsid w:val="002F101B"/>
    <w:rsid w:val="002F1186"/>
    <w:rsid w:val="002F11B9"/>
    <w:rsid w:val="002F1247"/>
    <w:rsid w:val="002F12BE"/>
    <w:rsid w:val="002F1343"/>
    <w:rsid w:val="002F135C"/>
    <w:rsid w:val="002F13B4"/>
    <w:rsid w:val="002F143E"/>
    <w:rsid w:val="002F144D"/>
    <w:rsid w:val="002F1498"/>
    <w:rsid w:val="002F1535"/>
    <w:rsid w:val="002F157B"/>
    <w:rsid w:val="002F175A"/>
    <w:rsid w:val="002F1790"/>
    <w:rsid w:val="002F185B"/>
    <w:rsid w:val="002F18A9"/>
    <w:rsid w:val="002F1C75"/>
    <w:rsid w:val="002F1CEF"/>
    <w:rsid w:val="002F1D03"/>
    <w:rsid w:val="002F1D25"/>
    <w:rsid w:val="002F1E06"/>
    <w:rsid w:val="002F1E37"/>
    <w:rsid w:val="002F1EE4"/>
    <w:rsid w:val="002F1FB2"/>
    <w:rsid w:val="002F1FDD"/>
    <w:rsid w:val="002F2186"/>
    <w:rsid w:val="002F233A"/>
    <w:rsid w:val="002F2644"/>
    <w:rsid w:val="002F26E6"/>
    <w:rsid w:val="002F271C"/>
    <w:rsid w:val="002F286E"/>
    <w:rsid w:val="002F2874"/>
    <w:rsid w:val="002F29FC"/>
    <w:rsid w:val="002F2A38"/>
    <w:rsid w:val="002F2C6D"/>
    <w:rsid w:val="002F2CD4"/>
    <w:rsid w:val="002F2D5C"/>
    <w:rsid w:val="002F364F"/>
    <w:rsid w:val="002F3823"/>
    <w:rsid w:val="002F3B1A"/>
    <w:rsid w:val="002F3B8D"/>
    <w:rsid w:val="002F3CCA"/>
    <w:rsid w:val="002F4010"/>
    <w:rsid w:val="002F40A4"/>
    <w:rsid w:val="002F40C1"/>
    <w:rsid w:val="002F4120"/>
    <w:rsid w:val="002F41B1"/>
    <w:rsid w:val="002F4381"/>
    <w:rsid w:val="002F454A"/>
    <w:rsid w:val="002F4575"/>
    <w:rsid w:val="002F49FF"/>
    <w:rsid w:val="002F4BF7"/>
    <w:rsid w:val="002F4DF9"/>
    <w:rsid w:val="002F4EEA"/>
    <w:rsid w:val="002F50A3"/>
    <w:rsid w:val="002F517C"/>
    <w:rsid w:val="002F5259"/>
    <w:rsid w:val="002F5344"/>
    <w:rsid w:val="002F534B"/>
    <w:rsid w:val="002F53FE"/>
    <w:rsid w:val="002F54A6"/>
    <w:rsid w:val="002F5524"/>
    <w:rsid w:val="002F5681"/>
    <w:rsid w:val="002F5743"/>
    <w:rsid w:val="002F58DE"/>
    <w:rsid w:val="002F5970"/>
    <w:rsid w:val="002F5AE1"/>
    <w:rsid w:val="002F5BDC"/>
    <w:rsid w:val="002F5C81"/>
    <w:rsid w:val="002F5F16"/>
    <w:rsid w:val="002F5F6D"/>
    <w:rsid w:val="002F609D"/>
    <w:rsid w:val="002F60CF"/>
    <w:rsid w:val="002F60D9"/>
    <w:rsid w:val="002F6125"/>
    <w:rsid w:val="002F63B6"/>
    <w:rsid w:val="002F63D8"/>
    <w:rsid w:val="002F6560"/>
    <w:rsid w:val="002F65DE"/>
    <w:rsid w:val="002F65EF"/>
    <w:rsid w:val="002F668B"/>
    <w:rsid w:val="002F66FD"/>
    <w:rsid w:val="002F676A"/>
    <w:rsid w:val="002F67BC"/>
    <w:rsid w:val="002F68BC"/>
    <w:rsid w:val="002F6A78"/>
    <w:rsid w:val="002F6BA3"/>
    <w:rsid w:val="002F6D53"/>
    <w:rsid w:val="002F7089"/>
    <w:rsid w:val="002F72DA"/>
    <w:rsid w:val="002F7319"/>
    <w:rsid w:val="002F737D"/>
    <w:rsid w:val="002F73E4"/>
    <w:rsid w:val="002F743D"/>
    <w:rsid w:val="002F749A"/>
    <w:rsid w:val="002F7590"/>
    <w:rsid w:val="002F76E3"/>
    <w:rsid w:val="002F7717"/>
    <w:rsid w:val="002F7775"/>
    <w:rsid w:val="002F79BE"/>
    <w:rsid w:val="002F7C4A"/>
    <w:rsid w:val="002F7C5A"/>
    <w:rsid w:val="002F7CE9"/>
    <w:rsid w:val="002F7DB6"/>
    <w:rsid w:val="002F7E99"/>
    <w:rsid w:val="003001CA"/>
    <w:rsid w:val="003001DA"/>
    <w:rsid w:val="00300276"/>
    <w:rsid w:val="003003EB"/>
    <w:rsid w:val="003005D5"/>
    <w:rsid w:val="003006ED"/>
    <w:rsid w:val="00300916"/>
    <w:rsid w:val="00300A8B"/>
    <w:rsid w:val="00300A9B"/>
    <w:rsid w:val="00300C1F"/>
    <w:rsid w:val="00300C8B"/>
    <w:rsid w:val="00300E13"/>
    <w:rsid w:val="00301020"/>
    <w:rsid w:val="00301225"/>
    <w:rsid w:val="0030122E"/>
    <w:rsid w:val="003012F9"/>
    <w:rsid w:val="003013B2"/>
    <w:rsid w:val="00301400"/>
    <w:rsid w:val="003017AA"/>
    <w:rsid w:val="00301841"/>
    <w:rsid w:val="00301AC1"/>
    <w:rsid w:val="00301EE5"/>
    <w:rsid w:val="0030202D"/>
    <w:rsid w:val="00302195"/>
    <w:rsid w:val="003022D1"/>
    <w:rsid w:val="0030235D"/>
    <w:rsid w:val="003023E2"/>
    <w:rsid w:val="00302412"/>
    <w:rsid w:val="00302470"/>
    <w:rsid w:val="003024F1"/>
    <w:rsid w:val="0030254E"/>
    <w:rsid w:val="00302923"/>
    <w:rsid w:val="00302A16"/>
    <w:rsid w:val="00302A21"/>
    <w:rsid w:val="00302A91"/>
    <w:rsid w:val="00302B13"/>
    <w:rsid w:val="00302B30"/>
    <w:rsid w:val="00302D63"/>
    <w:rsid w:val="00302D86"/>
    <w:rsid w:val="003030FB"/>
    <w:rsid w:val="00303112"/>
    <w:rsid w:val="003031B2"/>
    <w:rsid w:val="003031F1"/>
    <w:rsid w:val="0030323C"/>
    <w:rsid w:val="0030324A"/>
    <w:rsid w:val="00303341"/>
    <w:rsid w:val="003035D8"/>
    <w:rsid w:val="0030362C"/>
    <w:rsid w:val="003036B8"/>
    <w:rsid w:val="0030375A"/>
    <w:rsid w:val="003039F2"/>
    <w:rsid w:val="00303A1C"/>
    <w:rsid w:val="00303AA9"/>
    <w:rsid w:val="00303B0C"/>
    <w:rsid w:val="00303B57"/>
    <w:rsid w:val="00303C35"/>
    <w:rsid w:val="00303D53"/>
    <w:rsid w:val="00303D72"/>
    <w:rsid w:val="00303F64"/>
    <w:rsid w:val="00303F67"/>
    <w:rsid w:val="003040B8"/>
    <w:rsid w:val="003042FE"/>
    <w:rsid w:val="003043ED"/>
    <w:rsid w:val="00304568"/>
    <w:rsid w:val="003045B9"/>
    <w:rsid w:val="003045C1"/>
    <w:rsid w:val="003046D8"/>
    <w:rsid w:val="0030476E"/>
    <w:rsid w:val="00304779"/>
    <w:rsid w:val="003047BC"/>
    <w:rsid w:val="003048D7"/>
    <w:rsid w:val="003049E0"/>
    <w:rsid w:val="00304BA6"/>
    <w:rsid w:val="00304C20"/>
    <w:rsid w:val="00304E3B"/>
    <w:rsid w:val="00304E42"/>
    <w:rsid w:val="00304EC7"/>
    <w:rsid w:val="00304EF9"/>
    <w:rsid w:val="003054FB"/>
    <w:rsid w:val="0030565B"/>
    <w:rsid w:val="00305670"/>
    <w:rsid w:val="0030573D"/>
    <w:rsid w:val="00305749"/>
    <w:rsid w:val="00305847"/>
    <w:rsid w:val="00305C23"/>
    <w:rsid w:val="00305D52"/>
    <w:rsid w:val="00305F32"/>
    <w:rsid w:val="00305F7D"/>
    <w:rsid w:val="003061B5"/>
    <w:rsid w:val="0030655E"/>
    <w:rsid w:val="00306569"/>
    <w:rsid w:val="003066DA"/>
    <w:rsid w:val="00306ADE"/>
    <w:rsid w:val="00306C2C"/>
    <w:rsid w:val="00306C75"/>
    <w:rsid w:val="00306E89"/>
    <w:rsid w:val="0030706D"/>
    <w:rsid w:val="003071F6"/>
    <w:rsid w:val="00307337"/>
    <w:rsid w:val="0030742D"/>
    <w:rsid w:val="00307588"/>
    <w:rsid w:val="003075A1"/>
    <w:rsid w:val="0030773F"/>
    <w:rsid w:val="0030791D"/>
    <w:rsid w:val="00307A5B"/>
    <w:rsid w:val="00307ABD"/>
    <w:rsid w:val="00307C9D"/>
    <w:rsid w:val="00307D56"/>
    <w:rsid w:val="00307F79"/>
    <w:rsid w:val="00310060"/>
    <w:rsid w:val="003102D0"/>
    <w:rsid w:val="0031038A"/>
    <w:rsid w:val="00310463"/>
    <w:rsid w:val="00310523"/>
    <w:rsid w:val="00310819"/>
    <w:rsid w:val="003108CF"/>
    <w:rsid w:val="003108E0"/>
    <w:rsid w:val="0031099A"/>
    <w:rsid w:val="00310A5C"/>
    <w:rsid w:val="00310B90"/>
    <w:rsid w:val="00310E05"/>
    <w:rsid w:val="00310E98"/>
    <w:rsid w:val="00311062"/>
    <w:rsid w:val="00311087"/>
    <w:rsid w:val="0031116F"/>
    <w:rsid w:val="0031128C"/>
    <w:rsid w:val="0031141D"/>
    <w:rsid w:val="00311460"/>
    <w:rsid w:val="00311594"/>
    <w:rsid w:val="003116CB"/>
    <w:rsid w:val="0031186F"/>
    <w:rsid w:val="00311A0B"/>
    <w:rsid w:val="00311B24"/>
    <w:rsid w:val="00311C5E"/>
    <w:rsid w:val="00311C74"/>
    <w:rsid w:val="0031201D"/>
    <w:rsid w:val="003120B8"/>
    <w:rsid w:val="003120F1"/>
    <w:rsid w:val="0031241A"/>
    <w:rsid w:val="003125E4"/>
    <w:rsid w:val="00312607"/>
    <w:rsid w:val="00312630"/>
    <w:rsid w:val="00312861"/>
    <w:rsid w:val="00312957"/>
    <w:rsid w:val="00312983"/>
    <w:rsid w:val="003129E7"/>
    <w:rsid w:val="00312C73"/>
    <w:rsid w:val="00312D7C"/>
    <w:rsid w:val="00312DA1"/>
    <w:rsid w:val="00312EFC"/>
    <w:rsid w:val="003130A4"/>
    <w:rsid w:val="00313106"/>
    <w:rsid w:val="003131D7"/>
    <w:rsid w:val="0031321F"/>
    <w:rsid w:val="003133B2"/>
    <w:rsid w:val="003133E9"/>
    <w:rsid w:val="00313449"/>
    <w:rsid w:val="003136CB"/>
    <w:rsid w:val="003137E0"/>
    <w:rsid w:val="003139CE"/>
    <w:rsid w:val="00313A08"/>
    <w:rsid w:val="00313A5B"/>
    <w:rsid w:val="00313B8C"/>
    <w:rsid w:val="00313BAE"/>
    <w:rsid w:val="00313CB0"/>
    <w:rsid w:val="00313EF2"/>
    <w:rsid w:val="00313F54"/>
    <w:rsid w:val="00313F96"/>
    <w:rsid w:val="00313FD2"/>
    <w:rsid w:val="00314265"/>
    <w:rsid w:val="00314478"/>
    <w:rsid w:val="0031458B"/>
    <w:rsid w:val="0031462E"/>
    <w:rsid w:val="00314885"/>
    <w:rsid w:val="003148E5"/>
    <w:rsid w:val="00314941"/>
    <w:rsid w:val="00314A90"/>
    <w:rsid w:val="00314C53"/>
    <w:rsid w:val="00314CE1"/>
    <w:rsid w:val="00314CF4"/>
    <w:rsid w:val="00314EA2"/>
    <w:rsid w:val="00314FD7"/>
    <w:rsid w:val="00315124"/>
    <w:rsid w:val="0031513B"/>
    <w:rsid w:val="003151CA"/>
    <w:rsid w:val="003151F3"/>
    <w:rsid w:val="003152BE"/>
    <w:rsid w:val="00315509"/>
    <w:rsid w:val="003158FE"/>
    <w:rsid w:val="003159C3"/>
    <w:rsid w:val="00315B0A"/>
    <w:rsid w:val="00315D80"/>
    <w:rsid w:val="00315FC6"/>
    <w:rsid w:val="003161A9"/>
    <w:rsid w:val="0031630B"/>
    <w:rsid w:val="0031655D"/>
    <w:rsid w:val="0031668E"/>
    <w:rsid w:val="0031670C"/>
    <w:rsid w:val="00316830"/>
    <w:rsid w:val="00316877"/>
    <w:rsid w:val="003169DC"/>
    <w:rsid w:val="00316D92"/>
    <w:rsid w:val="00316E23"/>
    <w:rsid w:val="00316EC7"/>
    <w:rsid w:val="00316F25"/>
    <w:rsid w:val="00316F50"/>
    <w:rsid w:val="00316F61"/>
    <w:rsid w:val="00316FC2"/>
    <w:rsid w:val="00317077"/>
    <w:rsid w:val="0031716C"/>
    <w:rsid w:val="003172FD"/>
    <w:rsid w:val="0031742B"/>
    <w:rsid w:val="003175CE"/>
    <w:rsid w:val="00317604"/>
    <w:rsid w:val="003176ED"/>
    <w:rsid w:val="0031771F"/>
    <w:rsid w:val="00317807"/>
    <w:rsid w:val="003178AA"/>
    <w:rsid w:val="003178D4"/>
    <w:rsid w:val="003179C3"/>
    <w:rsid w:val="00317B8D"/>
    <w:rsid w:val="00317BF6"/>
    <w:rsid w:val="00317E6C"/>
    <w:rsid w:val="00317F47"/>
    <w:rsid w:val="0032011D"/>
    <w:rsid w:val="003202D8"/>
    <w:rsid w:val="00320622"/>
    <w:rsid w:val="003206C6"/>
    <w:rsid w:val="003206F1"/>
    <w:rsid w:val="00320869"/>
    <w:rsid w:val="00320912"/>
    <w:rsid w:val="00320A3E"/>
    <w:rsid w:val="00320A6E"/>
    <w:rsid w:val="00320B5B"/>
    <w:rsid w:val="00320DCD"/>
    <w:rsid w:val="00320E94"/>
    <w:rsid w:val="00320F73"/>
    <w:rsid w:val="0032119C"/>
    <w:rsid w:val="003212E6"/>
    <w:rsid w:val="003212EE"/>
    <w:rsid w:val="003212EF"/>
    <w:rsid w:val="00321372"/>
    <w:rsid w:val="003213B9"/>
    <w:rsid w:val="003214CE"/>
    <w:rsid w:val="003217F7"/>
    <w:rsid w:val="003218F9"/>
    <w:rsid w:val="00321A3B"/>
    <w:rsid w:val="00321A6B"/>
    <w:rsid w:val="00321B55"/>
    <w:rsid w:val="00321B7E"/>
    <w:rsid w:val="00321CC9"/>
    <w:rsid w:val="00321DA2"/>
    <w:rsid w:val="00321DDA"/>
    <w:rsid w:val="00321E14"/>
    <w:rsid w:val="00321F7E"/>
    <w:rsid w:val="00322020"/>
    <w:rsid w:val="003221E1"/>
    <w:rsid w:val="003223FD"/>
    <w:rsid w:val="0032253E"/>
    <w:rsid w:val="003226F6"/>
    <w:rsid w:val="0032281B"/>
    <w:rsid w:val="003228FE"/>
    <w:rsid w:val="00322B5F"/>
    <w:rsid w:val="00322D9A"/>
    <w:rsid w:val="00322DB2"/>
    <w:rsid w:val="00322EA2"/>
    <w:rsid w:val="00322F9C"/>
    <w:rsid w:val="0032305A"/>
    <w:rsid w:val="003230F6"/>
    <w:rsid w:val="00323135"/>
    <w:rsid w:val="0032316D"/>
    <w:rsid w:val="003231B7"/>
    <w:rsid w:val="00323260"/>
    <w:rsid w:val="003232AC"/>
    <w:rsid w:val="00323306"/>
    <w:rsid w:val="00323601"/>
    <w:rsid w:val="003237E4"/>
    <w:rsid w:val="0032389A"/>
    <w:rsid w:val="00323A00"/>
    <w:rsid w:val="00323A2E"/>
    <w:rsid w:val="00323A71"/>
    <w:rsid w:val="00323B47"/>
    <w:rsid w:val="00323BFA"/>
    <w:rsid w:val="00323C29"/>
    <w:rsid w:val="00323C2E"/>
    <w:rsid w:val="00323C6E"/>
    <w:rsid w:val="00323CA7"/>
    <w:rsid w:val="00323D5D"/>
    <w:rsid w:val="00323F48"/>
    <w:rsid w:val="0032403D"/>
    <w:rsid w:val="00324223"/>
    <w:rsid w:val="00324316"/>
    <w:rsid w:val="003246E0"/>
    <w:rsid w:val="0032473E"/>
    <w:rsid w:val="003247E9"/>
    <w:rsid w:val="003248D5"/>
    <w:rsid w:val="00324AFF"/>
    <w:rsid w:val="00324B39"/>
    <w:rsid w:val="00324B73"/>
    <w:rsid w:val="00324C9B"/>
    <w:rsid w:val="00324D2E"/>
    <w:rsid w:val="00324E3C"/>
    <w:rsid w:val="00324E60"/>
    <w:rsid w:val="00324F32"/>
    <w:rsid w:val="003250A8"/>
    <w:rsid w:val="00325242"/>
    <w:rsid w:val="00325444"/>
    <w:rsid w:val="00325578"/>
    <w:rsid w:val="00325625"/>
    <w:rsid w:val="003256BC"/>
    <w:rsid w:val="00325702"/>
    <w:rsid w:val="00325727"/>
    <w:rsid w:val="0032590B"/>
    <w:rsid w:val="00325AA4"/>
    <w:rsid w:val="00325C8B"/>
    <w:rsid w:val="00325D5D"/>
    <w:rsid w:val="00325ED6"/>
    <w:rsid w:val="0032646F"/>
    <w:rsid w:val="003267DE"/>
    <w:rsid w:val="0032696F"/>
    <w:rsid w:val="003269F3"/>
    <w:rsid w:val="00326CA0"/>
    <w:rsid w:val="00327281"/>
    <w:rsid w:val="00327363"/>
    <w:rsid w:val="003273FD"/>
    <w:rsid w:val="003274F4"/>
    <w:rsid w:val="00327610"/>
    <w:rsid w:val="0032768A"/>
    <w:rsid w:val="0032770E"/>
    <w:rsid w:val="003277D0"/>
    <w:rsid w:val="003279F0"/>
    <w:rsid w:val="00327BA3"/>
    <w:rsid w:val="00327C0E"/>
    <w:rsid w:val="00327C42"/>
    <w:rsid w:val="00327E6D"/>
    <w:rsid w:val="00327E87"/>
    <w:rsid w:val="00327EAA"/>
    <w:rsid w:val="00327EFD"/>
    <w:rsid w:val="00330081"/>
    <w:rsid w:val="0033012F"/>
    <w:rsid w:val="003302A1"/>
    <w:rsid w:val="003302A3"/>
    <w:rsid w:val="00330356"/>
    <w:rsid w:val="003303C5"/>
    <w:rsid w:val="00330451"/>
    <w:rsid w:val="00330538"/>
    <w:rsid w:val="003306C6"/>
    <w:rsid w:val="00330715"/>
    <w:rsid w:val="0033081F"/>
    <w:rsid w:val="00330874"/>
    <w:rsid w:val="00330AFE"/>
    <w:rsid w:val="00330B30"/>
    <w:rsid w:val="00330B9B"/>
    <w:rsid w:val="0033105E"/>
    <w:rsid w:val="00331114"/>
    <w:rsid w:val="00331183"/>
    <w:rsid w:val="003312B1"/>
    <w:rsid w:val="00331404"/>
    <w:rsid w:val="00331416"/>
    <w:rsid w:val="003315AB"/>
    <w:rsid w:val="003315B8"/>
    <w:rsid w:val="003316B3"/>
    <w:rsid w:val="0033186C"/>
    <w:rsid w:val="0033189C"/>
    <w:rsid w:val="00331943"/>
    <w:rsid w:val="003319D4"/>
    <w:rsid w:val="00331B14"/>
    <w:rsid w:val="00331C86"/>
    <w:rsid w:val="00331D1C"/>
    <w:rsid w:val="00331DF0"/>
    <w:rsid w:val="00331DF3"/>
    <w:rsid w:val="00331F99"/>
    <w:rsid w:val="00331FC0"/>
    <w:rsid w:val="0033218B"/>
    <w:rsid w:val="00332281"/>
    <w:rsid w:val="003323AC"/>
    <w:rsid w:val="0033241A"/>
    <w:rsid w:val="003328CA"/>
    <w:rsid w:val="0033295C"/>
    <w:rsid w:val="00332A3A"/>
    <w:rsid w:val="00332ABF"/>
    <w:rsid w:val="00332C18"/>
    <w:rsid w:val="00332CA3"/>
    <w:rsid w:val="00332F79"/>
    <w:rsid w:val="00333069"/>
    <w:rsid w:val="00333246"/>
    <w:rsid w:val="00333494"/>
    <w:rsid w:val="00333559"/>
    <w:rsid w:val="00333576"/>
    <w:rsid w:val="00333664"/>
    <w:rsid w:val="0033378D"/>
    <w:rsid w:val="003337F4"/>
    <w:rsid w:val="003338E7"/>
    <w:rsid w:val="003339B1"/>
    <w:rsid w:val="00333A58"/>
    <w:rsid w:val="00333B38"/>
    <w:rsid w:val="00333C6F"/>
    <w:rsid w:val="00333CF5"/>
    <w:rsid w:val="00333CFB"/>
    <w:rsid w:val="00333E08"/>
    <w:rsid w:val="00333E9B"/>
    <w:rsid w:val="00333F75"/>
    <w:rsid w:val="003340AE"/>
    <w:rsid w:val="00334454"/>
    <w:rsid w:val="003344D6"/>
    <w:rsid w:val="003348D8"/>
    <w:rsid w:val="00334D3D"/>
    <w:rsid w:val="00334D7B"/>
    <w:rsid w:val="00334D8F"/>
    <w:rsid w:val="00334E23"/>
    <w:rsid w:val="00334F04"/>
    <w:rsid w:val="00335002"/>
    <w:rsid w:val="003351C4"/>
    <w:rsid w:val="003351EE"/>
    <w:rsid w:val="003354B5"/>
    <w:rsid w:val="0033563C"/>
    <w:rsid w:val="00335642"/>
    <w:rsid w:val="0033572D"/>
    <w:rsid w:val="00335875"/>
    <w:rsid w:val="00335B21"/>
    <w:rsid w:val="00335B58"/>
    <w:rsid w:val="00335C2D"/>
    <w:rsid w:val="00335CE2"/>
    <w:rsid w:val="00335D54"/>
    <w:rsid w:val="00336407"/>
    <w:rsid w:val="003365B7"/>
    <w:rsid w:val="00336636"/>
    <w:rsid w:val="00336717"/>
    <w:rsid w:val="00336773"/>
    <w:rsid w:val="00336B95"/>
    <w:rsid w:val="00336CB8"/>
    <w:rsid w:val="00336CFF"/>
    <w:rsid w:val="00336E13"/>
    <w:rsid w:val="00336E50"/>
    <w:rsid w:val="003371EB"/>
    <w:rsid w:val="003373BA"/>
    <w:rsid w:val="0033742A"/>
    <w:rsid w:val="00337546"/>
    <w:rsid w:val="0033780C"/>
    <w:rsid w:val="0033788F"/>
    <w:rsid w:val="00337AB9"/>
    <w:rsid w:val="00337B59"/>
    <w:rsid w:val="00337C66"/>
    <w:rsid w:val="00337CD4"/>
    <w:rsid w:val="00337CE2"/>
    <w:rsid w:val="00337CE7"/>
    <w:rsid w:val="00337FA7"/>
    <w:rsid w:val="003402C3"/>
    <w:rsid w:val="00340429"/>
    <w:rsid w:val="003404E1"/>
    <w:rsid w:val="00340807"/>
    <w:rsid w:val="00340968"/>
    <w:rsid w:val="00340AEA"/>
    <w:rsid w:val="00340B43"/>
    <w:rsid w:val="00340BAF"/>
    <w:rsid w:val="00340BB3"/>
    <w:rsid w:val="00340DE8"/>
    <w:rsid w:val="00340DEE"/>
    <w:rsid w:val="00340FCD"/>
    <w:rsid w:val="00341092"/>
    <w:rsid w:val="0034111C"/>
    <w:rsid w:val="003411E6"/>
    <w:rsid w:val="0034134C"/>
    <w:rsid w:val="00341427"/>
    <w:rsid w:val="003415D7"/>
    <w:rsid w:val="0034161F"/>
    <w:rsid w:val="00341723"/>
    <w:rsid w:val="00341896"/>
    <w:rsid w:val="00341973"/>
    <w:rsid w:val="00341A0C"/>
    <w:rsid w:val="00341A54"/>
    <w:rsid w:val="00341AB5"/>
    <w:rsid w:val="00341B23"/>
    <w:rsid w:val="00341C27"/>
    <w:rsid w:val="00341C89"/>
    <w:rsid w:val="00341D08"/>
    <w:rsid w:val="00341D1F"/>
    <w:rsid w:val="00341DF0"/>
    <w:rsid w:val="00341FA9"/>
    <w:rsid w:val="003420F8"/>
    <w:rsid w:val="003421C3"/>
    <w:rsid w:val="00342276"/>
    <w:rsid w:val="00342398"/>
    <w:rsid w:val="0034279D"/>
    <w:rsid w:val="0034282E"/>
    <w:rsid w:val="003428AA"/>
    <w:rsid w:val="003428C3"/>
    <w:rsid w:val="00342914"/>
    <w:rsid w:val="00342940"/>
    <w:rsid w:val="003429DB"/>
    <w:rsid w:val="00342A18"/>
    <w:rsid w:val="00342A80"/>
    <w:rsid w:val="00342AD5"/>
    <w:rsid w:val="00342D1F"/>
    <w:rsid w:val="00342DCE"/>
    <w:rsid w:val="00342DD3"/>
    <w:rsid w:val="00342E61"/>
    <w:rsid w:val="00342EDF"/>
    <w:rsid w:val="003431F2"/>
    <w:rsid w:val="0034321E"/>
    <w:rsid w:val="0034388A"/>
    <w:rsid w:val="00343AC6"/>
    <w:rsid w:val="00343B5C"/>
    <w:rsid w:val="00343B5F"/>
    <w:rsid w:val="00343C5A"/>
    <w:rsid w:val="00343D52"/>
    <w:rsid w:val="003440F6"/>
    <w:rsid w:val="003441C7"/>
    <w:rsid w:val="00344293"/>
    <w:rsid w:val="003443D6"/>
    <w:rsid w:val="003444A0"/>
    <w:rsid w:val="003444B6"/>
    <w:rsid w:val="003445D8"/>
    <w:rsid w:val="003446C0"/>
    <w:rsid w:val="003449C7"/>
    <w:rsid w:val="003449E4"/>
    <w:rsid w:val="00344B3D"/>
    <w:rsid w:val="00344D4E"/>
    <w:rsid w:val="00344E12"/>
    <w:rsid w:val="00345203"/>
    <w:rsid w:val="0034527E"/>
    <w:rsid w:val="003453D5"/>
    <w:rsid w:val="0034568D"/>
    <w:rsid w:val="0034572A"/>
    <w:rsid w:val="003458C8"/>
    <w:rsid w:val="003458CA"/>
    <w:rsid w:val="00345967"/>
    <w:rsid w:val="00345A0D"/>
    <w:rsid w:val="00345A92"/>
    <w:rsid w:val="00345BD5"/>
    <w:rsid w:val="00345D72"/>
    <w:rsid w:val="003462D7"/>
    <w:rsid w:val="003465E5"/>
    <w:rsid w:val="003466F1"/>
    <w:rsid w:val="00346777"/>
    <w:rsid w:val="00346878"/>
    <w:rsid w:val="003469DE"/>
    <w:rsid w:val="00346ADA"/>
    <w:rsid w:val="00346B1C"/>
    <w:rsid w:val="00346B8E"/>
    <w:rsid w:val="00346BE3"/>
    <w:rsid w:val="00346C7E"/>
    <w:rsid w:val="00346C9E"/>
    <w:rsid w:val="00346F28"/>
    <w:rsid w:val="00347025"/>
    <w:rsid w:val="003471E8"/>
    <w:rsid w:val="00347245"/>
    <w:rsid w:val="003472CC"/>
    <w:rsid w:val="003474B8"/>
    <w:rsid w:val="00347680"/>
    <w:rsid w:val="00347704"/>
    <w:rsid w:val="00347AE3"/>
    <w:rsid w:val="00347B61"/>
    <w:rsid w:val="00347C98"/>
    <w:rsid w:val="00347DF4"/>
    <w:rsid w:val="00347EE0"/>
    <w:rsid w:val="00347F2B"/>
    <w:rsid w:val="00347F95"/>
    <w:rsid w:val="003500CB"/>
    <w:rsid w:val="003501AE"/>
    <w:rsid w:val="0035029A"/>
    <w:rsid w:val="00350431"/>
    <w:rsid w:val="003506BD"/>
    <w:rsid w:val="00350B2B"/>
    <w:rsid w:val="00350CB1"/>
    <w:rsid w:val="00350D3C"/>
    <w:rsid w:val="00351111"/>
    <w:rsid w:val="0035113F"/>
    <w:rsid w:val="003511C0"/>
    <w:rsid w:val="0035121F"/>
    <w:rsid w:val="003512B0"/>
    <w:rsid w:val="00351349"/>
    <w:rsid w:val="0035161E"/>
    <w:rsid w:val="003516B8"/>
    <w:rsid w:val="003516E1"/>
    <w:rsid w:val="00351897"/>
    <w:rsid w:val="003518E9"/>
    <w:rsid w:val="003519C9"/>
    <w:rsid w:val="00351AF4"/>
    <w:rsid w:val="00351BCA"/>
    <w:rsid w:val="00351C5A"/>
    <w:rsid w:val="00351E40"/>
    <w:rsid w:val="00351F90"/>
    <w:rsid w:val="003521A7"/>
    <w:rsid w:val="00352226"/>
    <w:rsid w:val="0035225D"/>
    <w:rsid w:val="00352418"/>
    <w:rsid w:val="00352767"/>
    <w:rsid w:val="00352810"/>
    <w:rsid w:val="0035291D"/>
    <w:rsid w:val="0035292E"/>
    <w:rsid w:val="00352AEA"/>
    <w:rsid w:val="00352C77"/>
    <w:rsid w:val="00352D21"/>
    <w:rsid w:val="00352DE2"/>
    <w:rsid w:val="00352E67"/>
    <w:rsid w:val="00352F44"/>
    <w:rsid w:val="00353126"/>
    <w:rsid w:val="0035328B"/>
    <w:rsid w:val="003532EC"/>
    <w:rsid w:val="003533E4"/>
    <w:rsid w:val="0035350C"/>
    <w:rsid w:val="00353545"/>
    <w:rsid w:val="0035365E"/>
    <w:rsid w:val="00353669"/>
    <w:rsid w:val="003536FE"/>
    <w:rsid w:val="003538D2"/>
    <w:rsid w:val="003538F5"/>
    <w:rsid w:val="00353A08"/>
    <w:rsid w:val="00353AF8"/>
    <w:rsid w:val="00353AFD"/>
    <w:rsid w:val="00353B1A"/>
    <w:rsid w:val="00353B3F"/>
    <w:rsid w:val="00353C78"/>
    <w:rsid w:val="00353DAF"/>
    <w:rsid w:val="00354046"/>
    <w:rsid w:val="003542ED"/>
    <w:rsid w:val="00354348"/>
    <w:rsid w:val="00354461"/>
    <w:rsid w:val="003545BA"/>
    <w:rsid w:val="003545CC"/>
    <w:rsid w:val="0035466F"/>
    <w:rsid w:val="00354796"/>
    <w:rsid w:val="003547B7"/>
    <w:rsid w:val="00354906"/>
    <w:rsid w:val="003549E0"/>
    <w:rsid w:val="00354A23"/>
    <w:rsid w:val="00354A65"/>
    <w:rsid w:val="00354BBE"/>
    <w:rsid w:val="00354BF8"/>
    <w:rsid w:val="00354D70"/>
    <w:rsid w:val="00354E86"/>
    <w:rsid w:val="00355088"/>
    <w:rsid w:val="00355142"/>
    <w:rsid w:val="00355204"/>
    <w:rsid w:val="00355420"/>
    <w:rsid w:val="0035581A"/>
    <w:rsid w:val="0035593C"/>
    <w:rsid w:val="00355BEF"/>
    <w:rsid w:val="00355D2C"/>
    <w:rsid w:val="00355D42"/>
    <w:rsid w:val="00355E51"/>
    <w:rsid w:val="0035641C"/>
    <w:rsid w:val="003565AC"/>
    <w:rsid w:val="003565AF"/>
    <w:rsid w:val="00356640"/>
    <w:rsid w:val="00356673"/>
    <w:rsid w:val="00356708"/>
    <w:rsid w:val="00356861"/>
    <w:rsid w:val="003568B8"/>
    <w:rsid w:val="003568BD"/>
    <w:rsid w:val="003569B3"/>
    <w:rsid w:val="00356B45"/>
    <w:rsid w:val="00356D23"/>
    <w:rsid w:val="00356E46"/>
    <w:rsid w:val="00356EB9"/>
    <w:rsid w:val="00356F78"/>
    <w:rsid w:val="003571A1"/>
    <w:rsid w:val="003571F4"/>
    <w:rsid w:val="00357270"/>
    <w:rsid w:val="00357307"/>
    <w:rsid w:val="003573DF"/>
    <w:rsid w:val="003573F6"/>
    <w:rsid w:val="00357421"/>
    <w:rsid w:val="0035745C"/>
    <w:rsid w:val="0035751F"/>
    <w:rsid w:val="00357655"/>
    <w:rsid w:val="00357696"/>
    <w:rsid w:val="003576E3"/>
    <w:rsid w:val="003579FA"/>
    <w:rsid w:val="00357B29"/>
    <w:rsid w:val="00357B9C"/>
    <w:rsid w:val="00357CE3"/>
    <w:rsid w:val="00357EC7"/>
    <w:rsid w:val="00357F9C"/>
    <w:rsid w:val="00360499"/>
    <w:rsid w:val="003606B3"/>
    <w:rsid w:val="003609FE"/>
    <w:rsid w:val="00360B3C"/>
    <w:rsid w:val="00360B82"/>
    <w:rsid w:val="00360CE9"/>
    <w:rsid w:val="00360D34"/>
    <w:rsid w:val="00360E9F"/>
    <w:rsid w:val="003611B6"/>
    <w:rsid w:val="00361310"/>
    <w:rsid w:val="0036140A"/>
    <w:rsid w:val="003616EA"/>
    <w:rsid w:val="003619A7"/>
    <w:rsid w:val="00361A05"/>
    <w:rsid w:val="00361B54"/>
    <w:rsid w:val="00361C7C"/>
    <w:rsid w:val="00361CB8"/>
    <w:rsid w:val="00361D5E"/>
    <w:rsid w:val="00361D71"/>
    <w:rsid w:val="00361F63"/>
    <w:rsid w:val="00362115"/>
    <w:rsid w:val="0036213E"/>
    <w:rsid w:val="00362274"/>
    <w:rsid w:val="0036232F"/>
    <w:rsid w:val="003623CF"/>
    <w:rsid w:val="00362635"/>
    <w:rsid w:val="00362676"/>
    <w:rsid w:val="00362875"/>
    <w:rsid w:val="0036291F"/>
    <w:rsid w:val="00362B4A"/>
    <w:rsid w:val="00362DF0"/>
    <w:rsid w:val="003631E6"/>
    <w:rsid w:val="00363309"/>
    <w:rsid w:val="003634C0"/>
    <w:rsid w:val="00363703"/>
    <w:rsid w:val="00363907"/>
    <w:rsid w:val="0036393A"/>
    <w:rsid w:val="00363ACB"/>
    <w:rsid w:val="00363F33"/>
    <w:rsid w:val="003641E3"/>
    <w:rsid w:val="00364224"/>
    <w:rsid w:val="003642A6"/>
    <w:rsid w:val="003646CD"/>
    <w:rsid w:val="003646F5"/>
    <w:rsid w:val="00364718"/>
    <w:rsid w:val="0036496A"/>
    <w:rsid w:val="003649FB"/>
    <w:rsid w:val="00364B60"/>
    <w:rsid w:val="00364BDE"/>
    <w:rsid w:val="00364C40"/>
    <w:rsid w:val="00364C5E"/>
    <w:rsid w:val="00364D65"/>
    <w:rsid w:val="00364F29"/>
    <w:rsid w:val="0036528D"/>
    <w:rsid w:val="00365330"/>
    <w:rsid w:val="00365404"/>
    <w:rsid w:val="00365592"/>
    <w:rsid w:val="00365689"/>
    <w:rsid w:val="00365935"/>
    <w:rsid w:val="00365937"/>
    <w:rsid w:val="00365AA6"/>
    <w:rsid w:val="00365ACB"/>
    <w:rsid w:val="00365B0A"/>
    <w:rsid w:val="00365D36"/>
    <w:rsid w:val="00365DFD"/>
    <w:rsid w:val="00366030"/>
    <w:rsid w:val="00366142"/>
    <w:rsid w:val="0036619D"/>
    <w:rsid w:val="003661B3"/>
    <w:rsid w:val="0036620B"/>
    <w:rsid w:val="003662A0"/>
    <w:rsid w:val="00366549"/>
    <w:rsid w:val="003666FD"/>
    <w:rsid w:val="0036699C"/>
    <w:rsid w:val="003669A9"/>
    <w:rsid w:val="00366CB6"/>
    <w:rsid w:val="00366DCB"/>
    <w:rsid w:val="00367057"/>
    <w:rsid w:val="0036709B"/>
    <w:rsid w:val="00367319"/>
    <w:rsid w:val="003674FD"/>
    <w:rsid w:val="0036752F"/>
    <w:rsid w:val="00367767"/>
    <w:rsid w:val="00367855"/>
    <w:rsid w:val="00367A34"/>
    <w:rsid w:val="00367ABA"/>
    <w:rsid w:val="00367BC9"/>
    <w:rsid w:val="00367BED"/>
    <w:rsid w:val="00367E7D"/>
    <w:rsid w:val="00370037"/>
    <w:rsid w:val="003702C2"/>
    <w:rsid w:val="00370410"/>
    <w:rsid w:val="00370446"/>
    <w:rsid w:val="003705AC"/>
    <w:rsid w:val="003706CF"/>
    <w:rsid w:val="003709DA"/>
    <w:rsid w:val="003709E1"/>
    <w:rsid w:val="00370BE4"/>
    <w:rsid w:val="00370C52"/>
    <w:rsid w:val="00370D2F"/>
    <w:rsid w:val="00370EC4"/>
    <w:rsid w:val="00370FB0"/>
    <w:rsid w:val="003710E1"/>
    <w:rsid w:val="00371100"/>
    <w:rsid w:val="003711E9"/>
    <w:rsid w:val="0037124D"/>
    <w:rsid w:val="00371250"/>
    <w:rsid w:val="00371317"/>
    <w:rsid w:val="0037166B"/>
    <w:rsid w:val="003716CA"/>
    <w:rsid w:val="00371787"/>
    <w:rsid w:val="003717EC"/>
    <w:rsid w:val="00371B2A"/>
    <w:rsid w:val="00371C30"/>
    <w:rsid w:val="00371D53"/>
    <w:rsid w:val="00371D8E"/>
    <w:rsid w:val="00371E59"/>
    <w:rsid w:val="00371E66"/>
    <w:rsid w:val="00371F68"/>
    <w:rsid w:val="00372043"/>
    <w:rsid w:val="00372093"/>
    <w:rsid w:val="00372167"/>
    <w:rsid w:val="003722ED"/>
    <w:rsid w:val="00372329"/>
    <w:rsid w:val="0037239B"/>
    <w:rsid w:val="00372471"/>
    <w:rsid w:val="00372473"/>
    <w:rsid w:val="00372543"/>
    <w:rsid w:val="003725ED"/>
    <w:rsid w:val="00372606"/>
    <w:rsid w:val="0037263A"/>
    <w:rsid w:val="0037268E"/>
    <w:rsid w:val="00372702"/>
    <w:rsid w:val="00372925"/>
    <w:rsid w:val="003729B9"/>
    <w:rsid w:val="00372B75"/>
    <w:rsid w:val="00372B85"/>
    <w:rsid w:val="00372DF6"/>
    <w:rsid w:val="00372F1F"/>
    <w:rsid w:val="00373052"/>
    <w:rsid w:val="003730EE"/>
    <w:rsid w:val="0037313B"/>
    <w:rsid w:val="003733E9"/>
    <w:rsid w:val="00373490"/>
    <w:rsid w:val="0037366C"/>
    <w:rsid w:val="00373680"/>
    <w:rsid w:val="0037387C"/>
    <w:rsid w:val="00373A52"/>
    <w:rsid w:val="00373B7D"/>
    <w:rsid w:val="00373B84"/>
    <w:rsid w:val="00373D0F"/>
    <w:rsid w:val="00374105"/>
    <w:rsid w:val="0037411D"/>
    <w:rsid w:val="0037413F"/>
    <w:rsid w:val="0037456D"/>
    <w:rsid w:val="003745AD"/>
    <w:rsid w:val="00374663"/>
    <w:rsid w:val="0037493C"/>
    <w:rsid w:val="0037493F"/>
    <w:rsid w:val="003749C3"/>
    <w:rsid w:val="00374A54"/>
    <w:rsid w:val="00374B35"/>
    <w:rsid w:val="00374CAF"/>
    <w:rsid w:val="00374CF7"/>
    <w:rsid w:val="00374DB7"/>
    <w:rsid w:val="00374E30"/>
    <w:rsid w:val="0037500D"/>
    <w:rsid w:val="00375020"/>
    <w:rsid w:val="00375259"/>
    <w:rsid w:val="0037538D"/>
    <w:rsid w:val="0037542D"/>
    <w:rsid w:val="00375439"/>
    <w:rsid w:val="0037550F"/>
    <w:rsid w:val="00375673"/>
    <w:rsid w:val="00375690"/>
    <w:rsid w:val="00375859"/>
    <w:rsid w:val="00375AE9"/>
    <w:rsid w:val="00375AFE"/>
    <w:rsid w:val="00375B14"/>
    <w:rsid w:val="00375E08"/>
    <w:rsid w:val="00376014"/>
    <w:rsid w:val="00376182"/>
    <w:rsid w:val="0037626C"/>
    <w:rsid w:val="003763EE"/>
    <w:rsid w:val="003768CC"/>
    <w:rsid w:val="0037691B"/>
    <w:rsid w:val="0037691E"/>
    <w:rsid w:val="00376AB4"/>
    <w:rsid w:val="00376CC6"/>
    <w:rsid w:val="00376FA1"/>
    <w:rsid w:val="00377131"/>
    <w:rsid w:val="0037725E"/>
    <w:rsid w:val="00377275"/>
    <w:rsid w:val="0037729E"/>
    <w:rsid w:val="0037736D"/>
    <w:rsid w:val="003774E0"/>
    <w:rsid w:val="0037751C"/>
    <w:rsid w:val="003778BE"/>
    <w:rsid w:val="0037792A"/>
    <w:rsid w:val="00377982"/>
    <w:rsid w:val="00377A06"/>
    <w:rsid w:val="00377B73"/>
    <w:rsid w:val="00377D48"/>
    <w:rsid w:val="00380046"/>
    <w:rsid w:val="0038007A"/>
    <w:rsid w:val="00380266"/>
    <w:rsid w:val="00380356"/>
    <w:rsid w:val="0038042B"/>
    <w:rsid w:val="0038044A"/>
    <w:rsid w:val="00380588"/>
    <w:rsid w:val="003805BD"/>
    <w:rsid w:val="003805D4"/>
    <w:rsid w:val="0038061E"/>
    <w:rsid w:val="00380620"/>
    <w:rsid w:val="003806AE"/>
    <w:rsid w:val="003808F0"/>
    <w:rsid w:val="003809ED"/>
    <w:rsid w:val="00380C26"/>
    <w:rsid w:val="00380E52"/>
    <w:rsid w:val="00380E64"/>
    <w:rsid w:val="00380F11"/>
    <w:rsid w:val="0038105C"/>
    <w:rsid w:val="00381105"/>
    <w:rsid w:val="003811BD"/>
    <w:rsid w:val="003812D5"/>
    <w:rsid w:val="00381394"/>
    <w:rsid w:val="003813A8"/>
    <w:rsid w:val="003814F1"/>
    <w:rsid w:val="00381623"/>
    <w:rsid w:val="003817E8"/>
    <w:rsid w:val="0038182E"/>
    <w:rsid w:val="003819F3"/>
    <w:rsid w:val="00381A59"/>
    <w:rsid w:val="00381A7E"/>
    <w:rsid w:val="00381B96"/>
    <w:rsid w:val="00381D59"/>
    <w:rsid w:val="00381E02"/>
    <w:rsid w:val="00381E05"/>
    <w:rsid w:val="00381E28"/>
    <w:rsid w:val="00381EC7"/>
    <w:rsid w:val="00381EF0"/>
    <w:rsid w:val="00381FE3"/>
    <w:rsid w:val="003823F1"/>
    <w:rsid w:val="003824A6"/>
    <w:rsid w:val="0038294C"/>
    <w:rsid w:val="003829C3"/>
    <w:rsid w:val="00382A35"/>
    <w:rsid w:val="00382C68"/>
    <w:rsid w:val="00382CFD"/>
    <w:rsid w:val="00382D61"/>
    <w:rsid w:val="00382E7B"/>
    <w:rsid w:val="00382F93"/>
    <w:rsid w:val="0038305B"/>
    <w:rsid w:val="00383300"/>
    <w:rsid w:val="00383494"/>
    <w:rsid w:val="003834FA"/>
    <w:rsid w:val="003835B5"/>
    <w:rsid w:val="00383871"/>
    <w:rsid w:val="0038396C"/>
    <w:rsid w:val="003839E1"/>
    <w:rsid w:val="00383A15"/>
    <w:rsid w:val="00383AEA"/>
    <w:rsid w:val="00383F00"/>
    <w:rsid w:val="00383F09"/>
    <w:rsid w:val="00383F5A"/>
    <w:rsid w:val="00383FE6"/>
    <w:rsid w:val="003840EA"/>
    <w:rsid w:val="003842B6"/>
    <w:rsid w:val="0038441E"/>
    <w:rsid w:val="003845DB"/>
    <w:rsid w:val="00384943"/>
    <w:rsid w:val="003849A5"/>
    <w:rsid w:val="00384F52"/>
    <w:rsid w:val="00384F62"/>
    <w:rsid w:val="0038501D"/>
    <w:rsid w:val="00385095"/>
    <w:rsid w:val="00385216"/>
    <w:rsid w:val="00385217"/>
    <w:rsid w:val="003852E8"/>
    <w:rsid w:val="0038538B"/>
    <w:rsid w:val="003854B7"/>
    <w:rsid w:val="00385638"/>
    <w:rsid w:val="00385754"/>
    <w:rsid w:val="003857E4"/>
    <w:rsid w:val="00385801"/>
    <w:rsid w:val="00385888"/>
    <w:rsid w:val="003858B3"/>
    <w:rsid w:val="00385902"/>
    <w:rsid w:val="00385D63"/>
    <w:rsid w:val="00385F4B"/>
    <w:rsid w:val="0038607A"/>
    <w:rsid w:val="003860C3"/>
    <w:rsid w:val="00386264"/>
    <w:rsid w:val="0038630C"/>
    <w:rsid w:val="00386323"/>
    <w:rsid w:val="00386440"/>
    <w:rsid w:val="003866AE"/>
    <w:rsid w:val="003866B7"/>
    <w:rsid w:val="00386996"/>
    <w:rsid w:val="00386B4E"/>
    <w:rsid w:val="00386BFB"/>
    <w:rsid w:val="00386EC9"/>
    <w:rsid w:val="00386FA1"/>
    <w:rsid w:val="0038703D"/>
    <w:rsid w:val="00387167"/>
    <w:rsid w:val="003872AA"/>
    <w:rsid w:val="00387519"/>
    <w:rsid w:val="0038753B"/>
    <w:rsid w:val="00387683"/>
    <w:rsid w:val="0038795B"/>
    <w:rsid w:val="00387B43"/>
    <w:rsid w:val="00387EF2"/>
    <w:rsid w:val="00387FB8"/>
    <w:rsid w:val="003900AB"/>
    <w:rsid w:val="003900F3"/>
    <w:rsid w:val="003901F1"/>
    <w:rsid w:val="00390267"/>
    <w:rsid w:val="003903CC"/>
    <w:rsid w:val="0039050E"/>
    <w:rsid w:val="00390610"/>
    <w:rsid w:val="00390633"/>
    <w:rsid w:val="00390677"/>
    <w:rsid w:val="003906CC"/>
    <w:rsid w:val="00390718"/>
    <w:rsid w:val="00390B10"/>
    <w:rsid w:val="00390CDA"/>
    <w:rsid w:val="00390D01"/>
    <w:rsid w:val="00390FA1"/>
    <w:rsid w:val="003911E1"/>
    <w:rsid w:val="00391290"/>
    <w:rsid w:val="003912A4"/>
    <w:rsid w:val="0039141F"/>
    <w:rsid w:val="003914D7"/>
    <w:rsid w:val="003915B6"/>
    <w:rsid w:val="00391AF8"/>
    <w:rsid w:val="00391B22"/>
    <w:rsid w:val="00391BDD"/>
    <w:rsid w:val="00391C4E"/>
    <w:rsid w:val="0039203A"/>
    <w:rsid w:val="0039205F"/>
    <w:rsid w:val="0039220F"/>
    <w:rsid w:val="00392321"/>
    <w:rsid w:val="003923BB"/>
    <w:rsid w:val="003925DF"/>
    <w:rsid w:val="003925F6"/>
    <w:rsid w:val="003926C2"/>
    <w:rsid w:val="003926C7"/>
    <w:rsid w:val="003927CA"/>
    <w:rsid w:val="00392815"/>
    <w:rsid w:val="0039287F"/>
    <w:rsid w:val="003928A1"/>
    <w:rsid w:val="00392A64"/>
    <w:rsid w:val="00392D1F"/>
    <w:rsid w:val="0039300A"/>
    <w:rsid w:val="003931A4"/>
    <w:rsid w:val="00393320"/>
    <w:rsid w:val="00393482"/>
    <w:rsid w:val="003935E6"/>
    <w:rsid w:val="003935EC"/>
    <w:rsid w:val="003937FF"/>
    <w:rsid w:val="00393975"/>
    <w:rsid w:val="003939E2"/>
    <w:rsid w:val="00393DF7"/>
    <w:rsid w:val="00393EB4"/>
    <w:rsid w:val="00393F17"/>
    <w:rsid w:val="00394246"/>
    <w:rsid w:val="00394325"/>
    <w:rsid w:val="00394423"/>
    <w:rsid w:val="00394438"/>
    <w:rsid w:val="00394605"/>
    <w:rsid w:val="0039467C"/>
    <w:rsid w:val="003947E1"/>
    <w:rsid w:val="0039489D"/>
    <w:rsid w:val="00394D10"/>
    <w:rsid w:val="00394DCC"/>
    <w:rsid w:val="00394EF9"/>
    <w:rsid w:val="00394FFD"/>
    <w:rsid w:val="00395089"/>
    <w:rsid w:val="00395219"/>
    <w:rsid w:val="0039527D"/>
    <w:rsid w:val="003952E9"/>
    <w:rsid w:val="00395A50"/>
    <w:rsid w:val="00395ABF"/>
    <w:rsid w:val="00395AC8"/>
    <w:rsid w:val="00395C93"/>
    <w:rsid w:val="00395E35"/>
    <w:rsid w:val="00395E5C"/>
    <w:rsid w:val="00395F20"/>
    <w:rsid w:val="00395FD5"/>
    <w:rsid w:val="00396102"/>
    <w:rsid w:val="00396138"/>
    <w:rsid w:val="003963DC"/>
    <w:rsid w:val="003964EF"/>
    <w:rsid w:val="0039654B"/>
    <w:rsid w:val="003966EB"/>
    <w:rsid w:val="003967BB"/>
    <w:rsid w:val="003968D6"/>
    <w:rsid w:val="00396C52"/>
    <w:rsid w:val="00396D18"/>
    <w:rsid w:val="00396F95"/>
    <w:rsid w:val="0039715C"/>
    <w:rsid w:val="00397468"/>
    <w:rsid w:val="003977CE"/>
    <w:rsid w:val="003978DC"/>
    <w:rsid w:val="00397970"/>
    <w:rsid w:val="00397A32"/>
    <w:rsid w:val="00397DA2"/>
    <w:rsid w:val="00397EE5"/>
    <w:rsid w:val="00397FF1"/>
    <w:rsid w:val="003A001C"/>
    <w:rsid w:val="003A025C"/>
    <w:rsid w:val="003A0291"/>
    <w:rsid w:val="003A03FE"/>
    <w:rsid w:val="003A04A2"/>
    <w:rsid w:val="003A07F3"/>
    <w:rsid w:val="003A0C33"/>
    <w:rsid w:val="003A0C6F"/>
    <w:rsid w:val="003A0C83"/>
    <w:rsid w:val="003A0DD4"/>
    <w:rsid w:val="003A10D1"/>
    <w:rsid w:val="003A126D"/>
    <w:rsid w:val="003A1286"/>
    <w:rsid w:val="003A12D7"/>
    <w:rsid w:val="003A1493"/>
    <w:rsid w:val="003A1633"/>
    <w:rsid w:val="003A1666"/>
    <w:rsid w:val="003A1D7D"/>
    <w:rsid w:val="003A1D83"/>
    <w:rsid w:val="003A1ECC"/>
    <w:rsid w:val="003A2031"/>
    <w:rsid w:val="003A208C"/>
    <w:rsid w:val="003A20C2"/>
    <w:rsid w:val="003A22B6"/>
    <w:rsid w:val="003A24A1"/>
    <w:rsid w:val="003A2503"/>
    <w:rsid w:val="003A25A1"/>
    <w:rsid w:val="003A2658"/>
    <w:rsid w:val="003A27B6"/>
    <w:rsid w:val="003A2DB1"/>
    <w:rsid w:val="003A3109"/>
    <w:rsid w:val="003A3197"/>
    <w:rsid w:val="003A34CA"/>
    <w:rsid w:val="003A3614"/>
    <w:rsid w:val="003A38A7"/>
    <w:rsid w:val="003A3A91"/>
    <w:rsid w:val="003A3B05"/>
    <w:rsid w:val="003A3D75"/>
    <w:rsid w:val="003A3E1B"/>
    <w:rsid w:val="003A3F59"/>
    <w:rsid w:val="003A3FC9"/>
    <w:rsid w:val="003A4130"/>
    <w:rsid w:val="003A41AC"/>
    <w:rsid w:val="003A41DA"/>
    <w:rsid w:val="003A4428"/>
    <w:rsid w:val="003A4649"/>
    <w:rsid w:val="003A4720"/>
    <w:rsid w:val="003A4770"/>
    <w:rsid w:val="003A47EC"/>
    <w:rsid w:val="003A4853"/>
    <w:rsid w:val="003A48F8"/>
    <w:rsid w:val="003A498F"/>
    <w:rsid w:val="003A4B4A"/>
    <w:rsid w:val="003A4C78"/>
    <w:rsid w:val="003A51C1"/>
    <w:rsid w:val="003A51D9"/>
    <w:rsid w:val="003A5321"/>
    <w:rsid w:val="003A5322"/>
    <w:rsid w:val="003A53C4"/>
    <w:rsid w:val="003A5707"/>
    <w:rsid w:val="003A58A4"/>
    <w:rsid w:val="003A597F"/>
    <w:rsid w:val="003A5DA9"/>
    <w:rsid w:val="003A5F1B"/>
    <w:rsid w:val="003A5F81"/>
    <w:rsid w:val="003A6088"/>
    <w:rsid w:val="003A6121"/>
    <w:rsid w:val="003A6337"/>
    <w:rsid w:val="003A65D1"/>
    <w:rsid w:val="003A666D"/>
    <w:rsid w:val="003A6AEA"/>
    <w:rsid w:val="003A6C63"/>
    <w:rsid w:val="003A6DA3"/>
    <w:rsid w:val="003A6E67"/>
    <w:rsid w:val="003A70C5"/>
    <w:rsid w:val="003A70CA"/>
    <w:rsid w:val="003A747C"/>
    <w:rsid w:val="003A75A0"/>
    <w:rsid w:val="003A75F1"/>
    <w:rsid w:val="003A77CA"/>
    <w:rsid w:val="003A786C"/>
    <w:rsid w:val="003A7966"/>
    <w:rsid w:val="003A7979"/>
    <w:rsid w:val="003A7B6B"/>
    <w:rsid w:val="003A7BAF"/>
    <w:rsid w:val="003A7C0F"/>
    <w:rsid w:val="003B030B"/>
    <w:rsid w:val="003B05CC"/>
    <w:rsid w:val="003B0ABB"/>
    <w:rsid w:val="003B0F9E"/>
    <w:rsid w:val="003B0FF4"/>
    <w:rsid w:val="003B1161"/>
    <w:rsid w:val="003B122A"/>
    <w:rsid w:val="003B131B"/>
    <w:rsid w:val="003B13A6"/>
    <w:rsid w:val="003B1446"/>
    <w:rsid w:val="003B1590"/>
    <w:rsid w:val="003B15A7"/>
    <w:rsid w:val="003B177A"/>
    <w:rsid w:val="003B1788"/>
    <w:rsid w:val="003B1872"/>
    <w:rsid w:val="003B18E7"/>
    <w:rsid w:val="003B18F7"/>
    <w:rsid w:val="003B199C"/>
    <w:rsid w:val="003B1A90"/>
    <w:rsid w:val="003B1B7C"/>
    <w:rsid w:val="003B1C6C"/>
    <w:rsid w:val="003B1CD1"/>
    <w:rsid w:val="003B1F7C"/>
    <w:rsid w:val="003B1FBB"/>
    <w:rsid w:val="003B1FD4"/>
    <w:rsid w:val="003B20A2"/>
    <w:rsid w:val="003B21F8"/>
    <w:rsid w:val="003B22B6"/>
    <w:rsid w:val="003B233C"/>
    <w:rsid w:val="003B267B"/>
    <w:rsid w:val="003B27A8"/>
    <w:rsid w:val="003B2A5F"/>
    <w:rsid w:val="003B2B0F"/>
    <w:rsid w:val="003B2C75"/>
    <w:rsid w:val="003B2C90"/>
    <w:rsid w:val="003B2D61"/>
    <w:rsid w:val="003B2FB9"/>
    <w:rsid w:val="003B30ED"/>
    <w:rsid w:val="003B310F"/>
    <w:rsid w:val="003B31C9"/>
    <w:rsid w:val="003B344E"/>
    <w:rsid w:val="003B349D"/>
    <w:rsid w:val="003B3601"/>
    <w:rsid w:val="003B3602"/>
    <w:rsid w:val="003B367B"/>
    <w:rsid w:val="003B37C3"/>
    <w:rsid w:val="003B38C2"/>
    <w:rsid w:val="003B398E"/>
    <w:rsid w:val="003B39ED"/>
    <w:rsid w:val="003B3A7E"/>
    <w:rsid w:val="003B3B4A"/>
    <w:rsid w:val="003B3B5D"/>
    <w:rsid w:val="003B3C56"/>
    <w:rsid w:val="003B3CBD"/>
    <w:rsid w:val="003B3D4A"/>
    <w:rsid w:val="003B41EE"/>
    <w:rsid w:val="003B425C"/>
    <w:rsid w:val="003B46F6"/>
    <w:rsid w:val="003B4922"/>
    <w:rsid w:val="003B4935"/>
    <w:rsid w:val="003B497C"/>
    <w:rsid w:val="003B4A65"/>
    <w:rsid w:val="003B4B9F"/>
    <w:rsid w:val="003B4C8A"/>
    <w:rsid w:val="003B4D48"/>
    <w:rsid w:val="003B4D6F"/>
    <w:rsid w:val="003B4F08"/>
    <w:rsid w:val="003B5002"/>
    <w:rsid w:val="003B52F1"/>
    <w:rsid w:val="003B538B"/>
    <w:rsid w:val="003B53A3"/>
    <w:rsid w:val="003B53EF"/>
    <w:rsid w:val="003B5622"/>
    <w:rsid w:val="003B5738"/>
    <w:rsid w:val="003B592E"/>
    <w:rsid w:val="003B59BA"/>
    <w:rsid w:val="003B5C1D"/>
    <w:rsid w:val="003B5D2A"/>
    <w:rsid w:val="003B5EF2"/>
    <w:rsid w:val="003B5F2F"/>
    <w:rsid w:val="003B61B2"/>
    <w:rsid w:val="003B62D0"/>
    <w:rsid w:val="003B6300"/>
    <w:rsid w:val="003B6414"/>
    <w:rsid w:val="003B6482"/>
    <w:rsid w:val="003B65E4"/>
    <w:rsid w:val="003B69AB"/>
    <w:rsid w:val="003B6A59"/>
    <w:rsid w:val="003B6DB7"/>
    <w:rsid w:val="003B70AA"/>
    <w:rsid w:val="003B7300"/>
    <w:rsid w:val="003B73BB"/>
    <w:rsid w:val="003B740A"/>
    <w:rsid w:val="003B7594"/>
    <w:rsid w:val="003B787E"/>
    <w:rsid w:val="003B79B6"/>
    <w:rsid w:val="003B79C7"/>
    <w:rsid w:val="003B7A7D"/>
    <w:rsid w:val="003B7AF8"/>
    <w:rsid w:val="003B7BA1"/>
    <w:rsid w:val="003B7C8B"/>
    <w:rsid w:val="003B7CD3"/>
    <w:rsid w:val="003B7E74"/>
    <w:rsid w:val="003B7E77"/>
    <w:rsid w:val="003B7FA8"/>
    <w:rsid w:val="003C02D7"/>
    <w:rsid w:val="003C033D"/>
    <w:rsid w:val="003C043C"/>
    <w:rsid w:val="003C0523"/>
    <w:rsid w:val="003C0532"/>
    <w:rsid w:val="003C057B"/>
    <w:rsid w:val="003C05A5"/>
    <w:rsid w:val="003C066B"/>
    <w:rsid w:val="003C0733"/>
    <w:rsid w:val="003C0865"/>
    <w:rsid w:val="003C0A96"/>
    <w:rsid w:val="003C0BF9"/>
    <w:rsid w:val="003C0C2D"/>
    <w:rsid w:val="003C0E62"/>
    <w:rsid w:val="003C1209"/>
    <w:rsid w:val="003C12FA"/>
    <w:rsid w:val="003C1570"/>
    <w:rsid w:val="003C1597"/>
    <w:rsid w:val="003C15BB"/>
    <w:rsid w:val="003C16DF"/>
    <w:rsid w:val="003C17D8"/>
    <w:rsid w:val="003C184E"/>
    <w:rsid w:val="003C1854"/>
    <w:rsid w:val="003C1921"/>
    <w:rsid w:val="003C1A43"/>
    <w:rsid w:val="003C1B59"/>
    <w:rsid w:val="003C1C02"/>
    <w:rsid w:val="003C1C36"/>
    <w:rsid w:val="003C1D60"/>
    <w:rsid w:val="003C1E1D"/>
    <w:rsid w:val="003C1F7B"/>
    <w:rsid w:val="003C1FB7"/>
    <w:rsid w:val="003C2023"/>
    <w:rsid w:val="003C20A5"/>
    <w:rsid w:val="003C2148"/>
    <w:rsid w:val="003C2180"/>
    <w:rsid w:val="003C226B"/>
    <w:rsid w:val="003C229E"/>
    <w:rsid w:val="003C23A4"/>
    <w:rsid w:val="003C249F"/>
    <w:rsid w:val="003C25D9"/>
    <w:rsid w:val="003C25EF"/>
    <w:rsid w:val="003C260B"/>
    <w:rsid w:val="003C2792"/>
    <w:rsid w:val="003C27E0"/>
    <w:rsid w:val="003C28D3"/>
    <w:rsid w:val="003C28EE"/>
    <w:rsid w:val="003C2C35"/>
    <w:rsid w:val="003C2C86"/>
    <w:rsid w:val="003C2CAE"/>
    <w:rsid w:val="003C2E08"/>
    <w:rsid w:val="003C2E20"/>
    <w:rsid w:val="003C2E49"/>
    <w:rsid w:val="003C31C1"/>
    <w:rsid w:val="003C34F0"/>
    <w:rsid w:val="003C363A"/>
    <w:rsid w:val="003C3707"/>
    <w:rsid w:val="003C371B"/>
    <w:rsid w:val="003C3768"/>
    <w:rsid w:val="003C3D89"/>
    <w:rsid w:val="003C3F49"/>
    <w:rsid w:val="003C4125"/>
    <w:rsid w:val="003C4174"/>
    <w:rsid w:val="003C41DA"/>
    <w:rsid w:val="003C4291"/>
    <w:rsid w:val="003C42C7"/>
    <w:rsid w:val="003C4307"/>
    <w:rsid w:val="003C4532"/>
    <w:rsid w:val="003C4533"/>
    <w:rsid w:val="003C4610"/>
    <w:rsid w:val="003C4BF0"/>
    <w:rsid w:val="003C4E3C"/>
    <w:rsid w:val="003C4E9B"/>
    <w:rsid w:val="003C4F85"/>
    <w:rsid w:val="003C509B"/>
    <w:rsid w:val="003C52DC"/>
    <w:rsid w:val="003C543F"/>
    <w:rsid w:val="003C54A9"/>
    <w:rsid w:val="003C5581"/>
    <w:rsid w:val="003C5649"/>
    <w:rsid w:val="003C57F0"/>
    <w:rsid w:val="003C592A"/>
    <w:rsid w:val="003C594A"/>
    <w:rsid w:val="003C5C7C"/>
    <w:rsid w:val="003C5CE0"/>
    <w:rsid w:val="003C5D58"/>
    <w:rsid w:val="003C5D5C"/>
    <w:rsid w:val="003C5E9E"/>
    <w:rsid w:val="003C605C"/>
    <w:rsid w:val="003C611D"/>
    <w:rsid w:val="003C616C"/>
    <w:rsid w:val="003C618F"/>
    <w:rsid w:val="003C62BD"/>
    <w:rsid w:val="003C630F"/>
    <w:rsid w:val="003C6488"/>
    <w:rsid w:val="003C64E8"/>
    <w:rsid w:val="003C655A"/>
    <w:rsid w:val="003C65EF"/>
    <w:rsid w:val="003C6630"/>
    <w:rsid w:val="003C6850"/>
    <w:rsid w:val="003C69D6"/>
    <w:rsid w:val="003C6BFC"/>
    <w:rsid w:val="003C6F5A"/>
    <w:rsid w:val="003C7796"/>
    <w:rsid w:val="003C77C0"/>
    <w:rsid w:val="003C7977"/>
    <w:rsid w:val="003C7A07"/>
    <w:rsid w:val="003C7A83"/>
    <w:rsid w:val="003C7C87"/>
    <w:rsid w:val="003C7CFD"/>
    <w:rsid w:val="003C7E7C"/>
    <w:rsid w:val="003D0061"/>
    <w:rsid w:val="003D01EE"/>
    <w:rsid w:val="003D021D"/>
    <w:rsid w:val="003D0304"/>
    <w:rsid w:val="003D0406"/>
    <w:rsid w:val="003D04E2"/>
    <w:rsid w:val="003D05EC"/>
    <w:rsid w:val="003D08FE"/>
    <w:rsid w:val="003D09A3"/>
    <w:rsid w:val="003D09B2"/>
    <w:rsid w:val="003D0A51"/>
    <w:rsid w:val="003D0BFE"/>
    <w:rsid w:val="003D0CC1"/>
    <w:rsid w:val="003D0CCD"/>
    <w:rsid w:val="003D0DE7"/>
    <w:rsid w:val="003D0E58"/>
    <w:rsid w:val="003D0EE1"/>
    <w:rsid w:val="003D1076"/>
    <w:rsid w:val="003D144E"/>
    <w:rsid w:val="003D14C4"/>
    <w:rsid w:val="003D163D"/>
    <w:rsid w:val="003D1799"/>
    <w:rsid w:val="003D1ACC"/>
    <w:rsid w:val="003D1C82"/>
    <w:rsid w:val="003D1E51"/>
    <w:rsid w:val="003D2031"/>
    <w:rsid w:val="003D2085"/>
    <w:rsid w:val="003D20B8"/>
    <w:rsid w:val="003D213B"/>
    <w:rsid w:val="003D2299"/>
    <w:rsid w:val="003D24EB"/>
    <w:rsid w:val="003D24EC"/>
    <w:rsid w:val="003D28B1"/>
    <w:rsid w:val="003D29C5"/>
    <w:rsid w:val="003D2C96"/>
    <w:rsid w:val="003D2CE2"/>
    <w:rsid w:val="003D2D6B"/>
    <w:rsid w:val="003D2EE1"/>
    <w:rsid w:val="003D2F9B"/>
    <w:rsid w:val="003D3003"/>
    <w:rsid w:val="003D3035"/>
    <w:rsid w:val="003D30F5"/>
    <w:rsid w:val="003D30F6"/>
    <w:rsid w:val="003D324D"/>
    <w:rsid w:val="003D32A9"/>
    <w:rsid w:val="003D33CF"/>
    <w:rsid w:val="003D34E9"/>
    <w:rsid w:val="003D3618"/>
    <w:rsid w:val="003D366D"/>
    <w:rsid w:val="003D36B6"/>
    <w:rsid w:val="003D3794"/>
    <w:rsid w:val="003D3874"/>
    <w:rsid w:val="003D38C8"/>
    <w:rsid w:val="003D3912"/>
    <w:rsid w:val="003D3A07"/>
    <w:rsid w:val="003D3E33"/>
    <w:rsid w:val="003D3E9E"/>
    <w:rsid w:val="003D402B"/>
    <w:rsid w:val="003D40DA"/>
    <w:rsid w:val="003D4118"/>
    <w:rsid w:val="003D41A6"/>
    <w:rsid w:val="003D4422"/>
    <w:rsid w:val="003D4574"/>
    <w:rsid w:val="003D462D"/>
    <w:rsid w:val="003D47D0"/>
    <w:rsid w:val="003D4920"/>
    <w:rsid w:val="003D49C3"/>
    <w:rsid w:val="003D49C4"/>
    <w:rsid w:val="003D49DA"/>
    <w:rsid w:val="003D4F1B"/>
    <w:rsid w:val="003D4F95"/>
    <w:rsid w:val="003D5032"/>
    <w:rsid w:val="003D5092"/>
    <w:rsid w:val="003D5196"/>
    <w:rsid w:val="003D5300"/>
    <w:rsid w:val="003D5415"/>
    <w:rsid w:val="003D54F6"/>
    <w:rsid w:val="003D55F3"/>
    <w:rsid w:val="003D55F6"/>
    <w:rsid w:val="003D5630"/>
    <w:rsid w:val="003D576F"/>
    <w:rsid w:val="003D5818"/>
    <w:rsid w:val="003D5835"/>
    <w:rsid w:val="003D58CF"/>
    <w:rsid w:val="003D5AF5"/>
    <w:rsid w:val="003D5B90"/>
    <w:rsid w:val="003D5C77"/>
    <w:rsid w:val="003D5E44"/>
    <w:rsid w:val="003D5F65"/>
    <w:rsid w:val="003D6008"/>
    <w:rsid w:val="003D607A"/>
    <w:rsid w:val="003D628D"/>
    <w:rsid w:val="003D64FE"/>
    <w:rsid w:val="003D65FC"/>
    <w:rsid w:val="003D662B"/>
    <w:rsid w:val="003D6812"/>
    <w:rsid w:val="003D692C"/>
    <w:rsid w:val="003D6953"/>
    <w:rsid w:val="003D6A9B"/>
    <w:rsid w:val="003D6B07"/>
    <w:rsid w:val="003D6D99"/>
    <w:rsid w:val="003D6E6B"/>
    <w:rsid w:val="003D6F54"/>
    <w:rsid w:val="003D7211"/>
    <w:rsid w:val="003D73D9"/>
    <w:rsid w:val="003D73EF"/>
    <w:rsid w:val="003D767C"/>
    <w:rsid w:val="003D774E"/>
    <w:rsid w:val="003D782D"/>
    <w:rsid w:val="003D7991"/>
    <w:rsid w:val="003D79BC"/>
    <w:rsid w:val="003D79EA"/>
    <w:rsid w:val="003D7A5C"/>
    <w:rsid w:val="003D7B10"/>
    <w:rsid w:val="003D7EBC"/>
    <w:rsid w:val="003E0284"/>
    <w:rsid w:val="003E031F"/>
    <w:rsid w:val="003E053E"/>
    <w:rsid w:val="003E05F9"/>
    <w:rsid w:val="003E065B"/>
    <w:rsid w:val="003E0679"/>
    <w:rsid w:val="003E068C"/>
    <w:rsid w:val="003E09F4"/>
    <w:rsid w:val="003E0A14"/>
    <w:rsid w:val="003E0E80"/>
    <w:rsid w:val="003E0F5A"/>
    <w:rsid w:val="003E1193"/>
    <w:rsid w:val="003E143C"/>
    <w:rsid w:val="003E1473"/>
    <w:rsid w:val="003E151B"/>
    <w:rsid w:val="003E160B"/>
    <w:rsid w:val="003E16CC"/>
    <w:rsid w:val="003E17F9"/>
    <w:rsid w:val="003E18A5"/>
    <w:rsid w:val="003E199D"/>
    <w:rsid w:val="003E1C2D"/>
    <w:rsid w:val="003E1DBE"/>
    <w:rsid w:val="003E1F2E"/>
    <w:rsid w:val="003E218B"/>
    <w:rsid w:val="003E22E6"/>
    <w:rsid w:val="003E2396"/>
    <w:rsid w:val="003E239B"/>
    <w:rsid w:val="003E24AE"/>
    <w:rsid w:val="003E24FF"/>
    <w:rsid w:val="003E2535"/>
    <w:rsid w:val="003E253F"/>
    <w:rsid w:val="003E28CE"/>
    <w:rsid w:val="003E2A36"/>
    <w:rsid w:val="003E3172"/>
    <w:rsid w:val="003E329D"/>
    <w:rsid w:val="003E338A"/>
    <w:rsid w:val="003E358F"/>
    <w:rsid w:val="003E35E1"/>
    <w:rsid w:val="003E3652"/>
    <w:rsid w:val="003E389D"/>
    <w:rsid w:val="003E3F38"/>
    <w:rsid w:val="003E3FD1"/>
    <w:rsid w:val="003E407A"/>
    <w:rsid w:val="003E40E9"/>
    <w:rsid w:val="003E4221"/>
    <w:rsid w:val="003E42DD"/>
    <w:rsid w:val="003E4580"/>
    <w:rsid w:val="003E4AEB"/>
    <w:rsid w:val="003E4C20"/>
    <w:rsid w:val="003E4C6F"/>
    <w:rsid w:val="003E4C72"/>
    <w:rsid w:val="003E509D"/>
    <w:rsid w:val="003E50BC"/>
    <w:rsid w:val="003E521B"/>
    <w:rsid w:val="003E5242"/>
    <w:rsid w:val="003E5428"/>
    <w:rsid w:val="003E55F9"/>
    <w:rsid w:val="003E5836"/>
    <w:rsid w:val="003E5AD0"/>
    <w:rsid w:val="003E5B0C"/>
    <w:rsid w:val="003E5B29"/>
    <w:rsid w:val="003E5BE0"/>
    <w:rsid w:val="003E5D45"/>
    <w:rsid w:val="003E5DA4"/>
    <w:rsid w:val="003E5DAE"/>
    <w:rsid w:val="003E5DBF"/>
    <w:rsid w:val="003E5DD7"/>
    <w:rsid w:val="003E5E46"/>
    <w:rsid w:val="003E5E76"/>
    <w:rsid w:val="003E6282"/>
    <w:rsid w:val="003E62CB"/>
    <w:rsid w:val="003E63C7"/>
    <w:rsid w:val="003E642C"/>
    <w:rsid w:val="003E666D"/>
    <w:rsid w:val="003E671D"/>
    <w:rsid w:val="003E6734"/>
    <w:rsid w:val="003E6829"/>
    <w:rsid w:val="003E68A4"/>
    <w:rsid w:val="003E68BF"/>
    <w:rsid w:val="003E6B45"/>
    <w:rsid w:val="003E6C39"/>
    <w:rsid w:val="003E6D4A"/>
    <w:rsid w:val="003E6D71"/>
    <w:rsid w:val="003E6F97"/>
    <w:rsid w:val="003E720C"/>
    <w:rsid w:val="003E7412"/>
    <w:rsid w:val="003E7719"/>
    <w:rsid w:val="003E77A8"/>
    <w:rsid w:val="003E79C3"/>
    <w:rsid w:val="003E7B4E"/>
    <w:rsid w:val="003E7C4E"/>
    <w:rsid w:val="003E7C6A"/>
    <w:rsid w:val="003E7D8C"/>
    <w:rsid w:val="003F008D"/>
    <w:rsid w:val="003F017F"/>
    <w:rsid w:val="003F020E"/>
    <w:rsid w:val="003F0285"/>
    <w:rsid w:val="003F0377"/>
    <w:rsid w:val="003F041D"/>
    <w:rsid w:val="003F04E0"/>
    <w:rsid w:val="003F07D9"/>
    <w:rsid w:val="003F082A"/>
    <w:rsid w:val="003F0906"/>
    <w:rsid w:val="003F0F10"/>
    <w:rsid w:val="003F12DE"/>
    <w:rsid w:val="003F1329"/>
    <w:rsid w:val="003F1447"/>
    <w:rsid w:val="003F14F2"/>
    <w:rsid w:val="003F164B"/>
    <w:rsid w:val="003F180F"/>
    <w:rsid w:val="003F19D3"/>
    <w:rsid w:val="003F1A7F"/>
    <w:rsid w:val="003F1E9F"/>
    <w:rsid w:val="003F21A7"/>
    <w:rsid w:val="003F2409"/>
    <w:rsid w:val="003F2433"/>
    <w:rsid w:val="003F252C"/>
    <w:rsid w:val="003F258E"/>
    <w:rsid w:val="003F25C3"/>
    <w:rsid w:val="003F279B"/>
    <w:rsid w:val="003F27F2"/>
    <w:rsid w:val="003F2999"/>
    <w:rsid w:val="003F29CC"/>
    <w:rsid w:val="003F2A64"/>
    <w:rsid w:val="003F2CB2"/>
    <w:rsid w:val="003F2CD9"/>
    <w:rsid w:val="003F2E00"/>
    <w:rsid w:val="003F2F5C"/>
    <w:rsid w:val="003F2F67"/>
    <w:rsid w:val="003F2FEB"/>
    <w:rsid w:val="003F2FF7"/>
    <w:rsid w:val="003F302D"/>
    <w:rsid w:val="003F3653"/>
    <w:rsid w:val="003F37B0"/>
    <w:rsid w:val="003F3B26"/>
    <w:rsid w:val="003F3BB0"/>
    <w:rsid w:val="003F3C39"/>
    <w:rsid w:val="003F3EB7"/>
    <w:rsid w:val="003F3EBA"/>
    <w:rsid w:val="003F414C"/>
    <w:rsid w:val="003F42D0"/>
    <w:rsid w:val="003F43AE"/>
    <w:rsid w:val="003F43D8"/>
    <w:rsid w:val="003F448D"/>
    <w:rsid w:val="003F45C9"/>
    <w:rsid w:val="003F45D3"/>
    <w:rsid w:val="003F47D4"/>
    <w:rsid w:val="003F47DF"/>
    <w:rsid w:val="003F47E4"/>
    <w:rsid w:val="003F4888"/>
    <w:rsid w:val="003F4D34"/>
    <w:rsid w:val="003F56EB"/>
    <w:rsid w:val="003F5869"/>
    <w:rsid w:val="003F591A"/>
    <w:rsid w:val="003F5D26"/>
    <w:rsid w:val="003F5D59"/>
    <w:rsid w:val="003F5D93"/>
    <w:rsid w:val="003F5F28"/>
    <w:rsid w:val="003F5F83"/>
    <w:rsid w:val="003F5F8C"/>
    <w:rsid w:val="003F636B"/>
    <w:rsid w:val="003F6757"/>
    <w:rsid w:val="003F69D2"/>
    <w:rsid w:val="003F6AD5"/>
    <w:rsid w:val="003F6DE3"/>
    <w:rsid w:val="003F6E18"/>
    <w:rsid w:val="003F6E9F"/>
    <w:rsid w:val="003F702F"/>
    <w:rsid w:val="003F7030"/>
    <w:rsid w:val="003F7147"/>
    <w:rsid w:val="003F729E"/>
    <w:rsid w:val="003F73B7"/>
    <w:rsid w:val="003F7403"/>
    <w:rsid w:val="003F7489"/>
    <w:rsid w:val="003F762A"/>
    <w:rsid w:val="003F763B"/>
    <w:rsid w:val="003F782F"/>
    <w:rsid w:val="003F7906"/>
    <w:rsid w:val="003F7955"/>
    <w:rsid w:val="003F79B0"/>
    <w:rsid w:val="003F7CBB"/>
    <w:rsid w:val="003F7E5F"/>
    <w:rsid w:val="00400048"/>
    <w:rsid w:val="0040005D"/>
    <w:rsid w:val="004001A4"/>
    <w:rsid w:val="004001CB"/>
    <w:rsid w:val="004003EC"/>
    <w:rsid w:val="0040053A"/>
    <w:rsid w:val="004005D9"/>
    <w:rsid w:val="00400A83"/>
    <w:rsid w:val="00400CFF"/>
    <w:rsid w:val="00400E2F"/>
    <w:rsid w:val="00400E8E"/>
    <w:rsid w:val="0040111C"/>
    <w:rsid w:val="004011F6"/>
    <w:rsid w:val="00401281"/>
    <w:rsid w:val="004012B8"/>
    <w:rsid w:val="004012EE"/>
    <w:rsid w:val="00401339"/>
    <w:rsid w:val="00401403"/>
    <w:rsid w:val="004014A8"/>
    <w:rsid w:val="00401575"/>
    <w:rsid w:val="0040158F"/>
    <w:rsid w:val="004017E4"/>
    <w:rsid w:val="00401816"/>
    <w:rsid w:val="0040195F"/>
    <w:rsid w:val="00401976"/>
    <w:rsid w:val="00401AC2"/>
    <w:rsid w:val="00401B78"/>
    <w:rsid w:val="00401BEC"/>
    <w:rsid w:val="00401C0B"/>
    <w:rsid w:val="00401CC9"/>
    <w:rsid w:val="00401DD6"/>
    <w:rsid w:val="00401FA8"/>
    <w:rsid w:val="0040203D"/>
    <w:rsid w:val="00402045"/>
    <w:rsid w:val="004020B8"/>
    <w:rsid w:val="0040252B"/>
    <w:rsid w:val="004025F3"/>
    <w:rsid w:val="0040260E"/>
    <w:rsid w:val="00402688"/>
    <w:rsid w:val="004027F5"/>
    <w:rsid w:val="00402838"/>
    <w:rsid w:val="00402946"/>
    <w:rsid w:val="00402C0E"/>
    <w:rsid w:val="00402C50"/>
    <w:rsid w:val="00402F61"/>
    <w:rsid w:val="004030C8"/>
    <w:rsid w:val="00403171"/>
    <w:rsid w:val="0040343F"/>
    <w:rsid w:val="00403552"/>
    <w:rsid w:val="004036D5"/>
    <w:rsid w:val="00403734"/>
    <w:rsid w:val="00403807"/>
    <w:rsid w:val="00403853"/>
    <w:rsid w:val="00403868"/>
    <w:rsid w:val="0040397E"/>
    <w:rsid w:val="00403985"/>
    <w:rsid w:val="00403B02"/>
    <w:rsid w:val="00403C11"/>
    <w:rsid w:val="00403DDE"/>
    <w:rsid w:val="0040432B"/>
    <w:rsid w:val="0040439D"/>
    <w:rsid w:val="0040443F"/>
    <w:rsid w:val="004044A7"/>
    <w:rsid w:val="00404646"/>
    <w:rsid w:val="00404719"/>
    <w:rsid w:val="004047B4"/>
    <w:rsid w:val="004048A1"/>
    <w:rsid w:val="0040493A"/>
    <w:rsid w:val="0040498B"/>
    <w:rsid w:val="00404BB2"/>
    <w:rsid w:val="00404F9A"/>
    <w:rsid w:val="00405116"/>
    <w:rsid w:val="0040515E"/>
    <w:rsid w:val="004051B9"/>
    <w:rsid w:val="004054C4"/>
    <w:rsid w:val="004054C9"/>
    <w:rsid w:val="0040560D"/>
    <w:rsid w:val="00405678"/>
    <w:rsid w:val="00405747"/>
    <w:rsid w:val="00405996"/>
    <w:rsid w:val="00405A85"/>
    <w:rsid w:val="00405AA0"/>
    <w:rsid w:val="00405B16"/>
    <w:rsid w:val="00405B71"/>
    <w:rsid w:val="00405F8F"/>
    <w:rsid w:val="0040600E"/>
    <w:rsid w:val="00406011"/>
    <w:rsid w:val="00406035"/>
    <w:rsid w:val="004060CD"/>
    <w:rsid w:val="0040616F"/>
    <w:rsid w:val="004061BB"/>
    <w:rsid w:val="004063B9"/>
    <w:rsid w:val="004063E5"/>
    <w:rsid w:val="00406449"/>
    <w:rsid w:val="004064D1"/>
    <w:rsid w:val="004064D5"/>
    <w:rsid w:val="004065B4"/>
    <w:rsid w:val="004065C4"/>
    <w:rsid w:val="00406786"/>
    <w:rsid w:val="0040682D"/>
    <w:rsid w:val="00406B3A"/>
    <w:rsid w:val="00406E44"/>
    <w:rsid w:val="00406ECB"/>
    <w:rsid w:val="00406ED1"/>
    <w:rsid w:val="00406ED2"/>
    <w:rsid w:val="00406F9B"/>
    <w:rsid w:val="004072AC"/>
    <w:rsid w:val="00407642"/>
    <w:rsid w:val="0040783F"/>
    <w:rsid w:val="00407A8E"/>
    <w:rsid w:val="0041007C"/>
    <w:rsid w:val="00410094"/>
    <w:rsid w:val="004100F6"/>
    <w:rsid w:val="0041011A"/>
    <w:rsid w:val="0041015C"/>
    <w:rsid w:val="00410548"/>
    <w:rsid w:val="00410737"/>
    <w:rsid w:val="0041092D"/>
    <w:rsid w:val="00410969"/>
    <w:rsid w:val="004109B1"/>
    <w:rsid w:val="00410B76"/>
    <w:rsid w:val="00410C25"/>
    <w:rsid w:val="00410F4D"/>
    <w:rsid w:val="00411032"/>
    <w:rsid w:val="00411242"/>
    <w:rsid w:val="004116FD"/>
    <w:rsid w:val="00411731"/>
    <w:rsid w:val="0041176D"/>
    <w:rsid w:val="00411805"/>
    <w:rsid w:val="00411888"/>
    <w:rsid w:val="0041197A"/>
    <w:rsid w:val="00411AA2"/>
    <w:rsid w:val="00411DAE"/>
    <w:rsid w:val="00411DE2"/>
    <w:rsid w:val="00411E0F"/>
    <w:rsid w:val="00411E32"/>
    <w:rsid w:val="004121BE"/>
    <w:rsid w:val="0041221A"/>
    <w:rsid w:val="0041223E"/>
    <w:rsid w:val="004122C8"/>
    <w:rsid w:val="004123FB"/>
    <w:rsid w:val="00412590"/>
    <w:rsid w:val="0041276E"/>
    <w:rsid w:val="00412772"/>
    <w:rsid w:val="0041287E"/>
    <w:rsid w:val="00412895"/>
    <w:rsid w:val="00412A9A"/>
    <w:rsid w:val="00412B6E"/>
    <w:rsid w:val="00412C31"/>
    <w:rsid w:val="00412E39"/>
    <w:rsid w:val="00412E7E"/>
    <w:rsid w:val="00412E8B"/>
    <w:rsid w:val="00412F13"/>
    <w:rsid w:val="00412FD9"/>
    <w:rsid w:val="0041307B"/>
    <w:rsid w:val="004130D0"/>
    <w:rsid w:val="004130E3"/>
    <w:rsid w:val="0041316B"/>
    <w:rsid w:val="004132D7"/>
    <w:rsid w:val="00413414"/>
    <w:rsid w:val="00413495"/>
    <w:rsid w:val="0041374E"/>
    <w:rsid w:val="00413986"/>
    <w:rsid w:val="00413AF3"/>
    <w:rsid w:val="00413BCE"/>
    <w:rsid w:val="00413CF9"/>
    <w:rsid w:val="00413F5C"/>
    <w:rsid w:val="00413FDB"/>
    <w:rsid w:val="00413FFC"/>
    <w:rsid w:val="00414292"/>
    <w:rsid w:val="004142F4"/>
    <w:rsid w:val="0041457D"/>
    <w:rsid w:val="004145D1"/>
    <w:rsid w:val="00414712"/>
    <w:rsid w:val="00414939"/>
    <w:rsid w:val="00414B3F"/>
    <w:rsid w:val="00414C82"/>
    <w:rsid w:val="00414CA4"/>
    <w:rsid w:val="00414D3D"/>
    <w:rsid w:val="00414DB8"/>
    <w:rsid w:val="00414E8B"/>
    <w:rsid w:val="00415013"/>
    <w:rsid w:val="0041538B"/>
    <w:rsid w:val="004154C0"/>
    <w:rsid w:val="004154DF"/>
    <w:rsid w:val="004155E7"/>
    <w:rsid w:val="0041567E"/>
    <w:rsid w:val="0041573D"/>
    <w:rsid w:val="004157A4"/>
    <w:rsid w:val="004158C8"/>
    <w:rsid w:val="00415A20"/>
    <w:rsid w:val="00415A59"/>
    <w:rsid w:val="00415D8B"/>
    <w:rsid w:val="00415E96"/>
    <w:rsid w:val="00415EB6"/>
    <w:rsid w:val="0041609E"/>
    <w:rsid w:val="00416310"/>
    <w:rsid w:val="00416437"/>
    <w:rsid w:val="00416877"/>
    <w:rsid w:val="00416A90"/>
    <w:rsid w:val="00416AB6"/>
    <w:rsid w:val="00416BAD"/>
    <w:rsid w:val="00416C24"/>
    <w:rsid w:val="00416CC6"/>
    <w:rsid w:val="00416CDB"/>
    <w:rsid w:val="00416DA2"/>
    <w:rsid w:val="00416DBA"/>
    <w:rsid w:val="00416E2B"/>
    <w:rsid w:val="00416EE7"/>
    <w:rsid w:val="00416EEB"/>
    <w:rsid w:val="00417331"/>
    <w:rsid w:val="00417363"/>
    <w:rsid w:val="00417446"/>
    <w:rsid w:val="0041744A"/>
    <w:rsid w:val="00417524"/>
    <w:rsid w:val="004175BD"/>
    <w:rsid w:val="00417687"/>
    <w:rsid w:val="004176AD"/>
    <w:rsid w:val="004176FB"/>
    <w:rsid w:val="004176FF"/>
    <w:rsid w:val="00417B8C"/>
    <w:rsid w:val="00417BD8"/>
    <w:rsid w:val="00417C95"/>
    <w:rsid w:val="00417CA2"/>
    <w:rsid w:val="00417E16"/>
    <w:rsid w:val="00420139"/>
    <w:rsid w:val="0042013C"/>
    <w:rsid w:val="00420206"/>
    <w:rsid w:val="0042023F"/>
    <w:rsid w:val="004203B6"/>
    <w:rsid w:val="00420449"/>
    <w:rsid w:val="00420598"/>
    <w:rsid w:val="004206A1"/>
    <w:rsid w:val="004206C4"/>
    <w:rsid w:val="00420786"/>
    <w:rsid w:val="004207A1"/>
    <w:rsid w:val="00420A9A"/>
    <w:rsid w:val="00420B61"/>
    <w:rsid w:val="00420BD4"/>
    <w:rsid w:val="00420BE4"/>
    <w:rsid w:val="00420C83"/>
    <w:rsid w:val="00420D0E"/>
    <w:rsid w:val="00420E59"/>
    <w:rsid w:val="00420F16"/>
    <w:rsid w:val="00420F1F"/>
    <w:rsid w:val="00420F3A"/>
    <w:rsid w:val="00420FB4"/>
    <w:rsid w:val="004210C1"/>
    <w:rsid w:val="0042110F"/>
    <w:rsid w:val="004211E8"/>
    <w:rsid w:val="0042138F"/>
    <w:rsid w:val="00421523"/>
    <w:rsid w:val="00421542"/>
    <w:rsid w:val="0042155C"/>
    <w:rsid w:val="00421580"/>
    <w:rsid w:val="00421608"/>
    <w:rsid w:val="00421726"/>
    <w:rsid w:val="00421778"/>
    <w:rsid w:val="0042177D"/>
    <w:rsid w:val="00421859"/>
    <w:rsid w:val="004219BA"/>
    <w:rsid w:val="004219C5"/>
    <w:rsid w:val="00421A93"/>
    <w:rsid w:val="00421C87"/>
    <w:rsid w:val="00421DE9"/>
    <w:rsid w:val="00421FC5"/>
    <w:rsid w:val="00421FEE"/>
    <w:rsid w:val="00422008"/>
    <w:rsid w:val="00422353"/>
    <w:rsid w:val="00422493"/>
    <w:rsid w:val="004224D6"/>
    <w:rsid w:val="004227CA"/>
    <w:rsid w:val="00422886"/>
    <w:rsid w:val="0042293D"/>
    <w:rsid w:val="00422BBE"/>
    <w:rsid w:val="00422C78"/>
    <w:rsid w:val="00422DA2"/>
    <w:rsid w:val="0042309A"/>
    <w:rsid w:val="00423108"/>
    <w:rsid w:val="004231E8"/>
    <w:rsid w:val="0042332D"/>
    <w:rsid w:val="00423477"/>
    <w:rsid w:val="00423479"/>
    <w:rsid w:val="004234F9"/>
    <w:rsid w:val="00423632"/>
    <w:rsid w:val="004236EE"/>
    <w:rsid w:val="004237C0"/>
    <w:rsid w:val="004237F9"/>
    <w:rsid w:val="004238FF"/>
    <w:rsid w:val="004239B1"/>
    <w:rsid w:val="00423A7A"/>
    <w:rsid w:val="00423AF6"/>
    <w:rsid w:val="00423C61"/>
    <w:rsid w:val="00423CEC"/>
    <w:rsid w:val="00423DC2"/>
    <w:rsid w:val="00423DDB"/>
    <w:rsid w:val="00423F0D"/>
    <w:rsid w:val="004240C6"/>
    <w:rsid w:val="004241D0"/>
    <w:rsid w:val="00424548"/>
    <w:rsid w:val="0042457E"/>
    <w:rsid w:val="00424598"/>
    <w:rsid w:val="004245FA"/>
    <w:rsid w:val="00424612"/>
    <w:rsid w:val="004247C2"/>
    <w:rsid w:val="00424879"/>
    <w:rsid w:val="00424CB3"/>
    <w:rsid w:val="00424D8F"/>
    <w:rsid w:val="00424DA5"/>
    <w:rsid w:val="00424F22"/>
    <w:rsid w:val="00424F4C"/>
    <w:rsid w:val="00424FA7"/>
    <w:rsid w:val="004250CB"/>
    <w:rsid w:val="004251E6"/>
    <w:rsid w:val="00425340"/>
    <w:rsid w:val="00425483"/>
    <w:rsid w:val="004255B8"/>
    <w:rsid w:val="00425618"/>
    <w:rsid w:val="004257BB"/>
    <w:rsid w:val="00425899"/>
    <w:rsid w:val="004258E9"/>
    <w:rsid w:val="004259AB"/>
    <w:rsid w:val="004259E2"/>
    <w:rsid w:val="00425AFA"/>
    <w:rsid w:val="00425B38"/>
    <w:rsid w:val="00425C1E"/>
    <w:rsid w:val="00425CB9"/>
    <w:rsid w:val="00425DA0"/>
    <w:rsid w:val="00425E33"/>
    <w:rsid w:val="0042606C"/>
    <w:rsid w:val="00426179"/>
    <w:rsid w:val="004262BA"/>
    <w:rsid w:val="00426580"/>
    <w:rsid w:val="004265FC"/>
    <w:rsid w:val="00426611"/>
    <w:rsid w:val="00426680"/>
    <w:rsid w:val="00426705"/>
    <w:rsid w:val="00426720"/>
    <w:rsid w:val="00426744"/>
    <w:rsid w:val="00426816"/>
    <w:rsid w:val="00426884"/>
    <w:rsid w:val="00426DA6"/>
    <w:rsid w:val="00426E1C"/>
    <w:rsid w:val="00426E84"/>
    <w:rsid w:val="004271D4"/>
    <w:rsid w:val="00427264"/>
    <w:rsid w:val="0042732D"/>
    <w:rsid w:val="00427340"/>
    <w:rsid w:val="004273D5"/>
    <w:rsid w:val="00427671"/>
    <w:rsid w:val="004276EE"/>
    <w:rsid w:val="004276F1"/>
    <w:rsid w:val="004277F0"/>
    <w:rsid w:val="004278CC"/>
    <w:rsid w:val="00427AAD"/>
    <w:rsid w:val="00427CC1"/>
    <w:rsid w:val="00427DEA"/>
    <w:rsid w:val="00427E19"/>
    <w:rsid w:val="00430058"/>
    <w:rsid w:val="004300CF"/>
    <w:rsid w:val="00430309"/>
    <w:rsid w:val="004305D3"/>
    <w:rsid w:val="0043062F"/>
    <w:rsid w:val="00430640"/>
    <w:rsid w:val="00430768"/>
    <w:rsid w:val="0043084E"/>
    <w:rsid w:val="0043086F"/>
    <w:rsid w:val="00430D56"/>
    <w:rsid w:val="00430ECB"/>
    <w:rsid w:val="00430EEF"/>
    <w:rsid w:val="004310E0"/>
    <w:rsid w:val="00431172"/>
    <w:rsid w:val="0043117E"/>
    <w:rsid w:val="0043119A"/>
    <w:rsid w:val="00431324"/>
    <w:rsid w:val="004314D8"/>
    <w:rsid w:val="00431684"/>
    <w:rsid w:val="00431976"/>
    <w:rsid w:val="00431B8B"/>
    <w:rsid w:val="00431BE8"/>
    <w:rsid w:val="00431C9D"/>
    <w:rsid w:val="00431E44"/>
    <w:rsid w:val="004320BE"/>
    <w:rsid w:val="00432110"/>
    <w:rsid w:val="004321D0"/>
    <w:rsid w:val="00432331"/>
    <w:rsid w:val="004323AD"/>
    <w:rsid w:val="004324F7"/>
    <w:rsid w:val="00432699"/>
    <w:rsid w:val="0043269D"/>
    <w:rsid w:val="00432741"/>
    <w:rsid w:val="004327C0"/>
    <w:rsid w:val="004327FF"/>
    <w:rsid w:val="00432837"/>
    <w:rsid w:val="00432A2F"/>
    <w:rsid w:val="00432C62"/>
    <w:rsid w:val="00432CF2"/>
    <w:rsid w:val="00432E3C"/>
    <w:rsid w:val="00432F43"/>
    <w:rsid w:val="00432FD5"/>
    <w:rsid w:val="00433134"/>
    <w:rsid w:val="00433142"/>
    <w:rsid w:val="00433195"/>
    <w:rsid w:val="0043325E"/>
    <w:rsid w:val="00433263"/>
    <w:rsid w:val="004332BC"/>
    <w:rsid w:val="0043337A"/>
    <w:rsid w:val="00433391"/>
    <w:rsid w:val="00433506"/>
    <w:rsid w:val="00433576"/>
    <w:rsid w:val="004335C2"/>
    <w:rsid w:val="004335FB"/>
    <w:rsid w:val="00433730"/>
    <w:rsid w:val="004337DC"/>
    <w:rsid w:val="004337F7"/>
    <w:rsid w:val="0043384D"/>
    <w:rsid w:val="004338CF"/>
    <w:rsid w:val="0043390D"/>
    <w:rsid w:val="00433AB7"/>
    <w:rsid w:val="00433B39"/>
    <w:rsid w:val="00433F51"/>
    <w:rsid w:val="00433FBC"/>
    <w:rsid w:val="00433FCF"/>
    <w:rsid w:val="0043400A"/>
    <w:rsid w:val="00434013"/>
    <w:rsid w:val="00434198"/>
    <w:rsid w:val="00434313"/>
    <w:rsid w:val="0043439E"/>
    <w:rsid w:val="00434437"/>
    <w:rsid w:val="00434841"/>
    <w:rsid w:val="00434941"/>
    <w:rsid w:val="00434971"/>
    <w:rsid w:val="004349A4"/>
    <w:rsid w:val="00434EE8"/>
    <w:rsid w:val="0043529B"/>
    <w:rsid w:val="004353FC"/>
    <w:rsid w:val="00435415"/>
    <w:rsid w:val="00435469"/>
    <w:rsid w:val="00435544"/>
    <w:rsid w:val="004355F1"/>
    <w:rsid w:val="0043564D"/>
    <w:rsid w:val="00435652"/>
    <w:rsid w:val="00435771"/>
    <w:rsid w:val="004357B7"/>
    <w:rsid w:val="0043599F"/>
    <w:rsid w:val="00435BE2"/>
    <w:rsid w:val="00436212"/>
    <w:rsid w:val="004363DA"/>
    <w:rsid w:val="0043647F"/>
    <w:rsid w:val="0043655F"/>
    <w:rsid w:val="004365B9"/>
    <w:rsid w:val="00436A65"/>
    <w:rsid w:val="00436AAA"/>
    <w:rsid w:val="00436C31"/>
    <w:rsid w:val="00436E43"/>
    <w:rsid w:val="00436EA0"/>
    <w:rsid w:val="00436F01"/>
    <w:rsid w:val="00436F2D"/>
    <w:rsid w:val="00436FF6"/>
    <w:rsid w:val="00437026"/>
    <w:rsid w:val="00437323"/>
    <w:rsid w:val="00437329"/>
    <w:rsid w:val="0043743A"/>
    <w:rsid w:val="00437533"/>
    <w:rsid w:val="00437564"/>
    <w:rsid w:val="00437972"/>
    <w:rsid w:val="004379EA"/>
    <w:rsid w:val="00437A45"/>
    <w:rsid w:val="00437A4D"/>
    <w:rsid w:val="00437A5C"/>
    <w:rsid w:val="00437AF7"/>
    <w:rsid w:val="00437BB6"/>
    <w:rsid w:val="00437D57"/>
    <w:rsid w:val="00437EB8"/>
    <w:rsid w:val="00437F54"/>
    <w:rsid w:val="0044053D"/>
    <w:rsid w:val="00440548"/>
    <w:rsid w:val="00440703"/>
    <w:rsid w:val="004408EC"/>
    <w:rsid w:val="004409B2"/>
    <w:rsid w:val="00440A26"/>
    <w:rsid w:val="00440FE8"/>
    <w:rsid w:val="004411A8"/>
    <w:rsid w:val="0044121D"/>
    <w:rsid w:val="00441255"/>
    <w:rsid w:val="00441544"/>
    <w:rsid w:val="00441877"/>
    <w:rsid w:val="004418C7"/>
    <w:rsid w:val="0044193F"/>
    <w:rsid w:val="00441D5D"/>
    <w:rsid w:val="00441E02"/>
    <w:rsid w:val="00442134"/>
    <w:rsid w:val="004421F7"/>
    <w:rsid w:val="004422F9"/>
    <w:rsid w:val="0044236F"/>
    <w:rsid w:val="004426C0"/>
    <w:rsid w:val="004427AB"/>
    <w:rsid w:val="004427F0"/>
    <w:rsid w:val="004428F6"/>
    <w:rsid w:val="004429F0"/>
    <w:rsid w:val="0044303D"/>
    <w:rsid w:val="00443062"/>
    <w:rsid w:val="004430C8"/>
    <w:rsid w:val="004432A0"/>
    <w:rsid w:val="00443423"/>
    <w:rsid w:val="004435C2"/>
    <w:rsid w:val="004435D1"/>
    <w:rsid w:val="004437F2"/>
    <w:rsid w:val="0044391B"/>
    <w:rsid w:val="004439BE"/>
    <w:rsid w:val="004439CA"/>
    <w:rsid w:val="00443A77"/>
    <w:rsid w:val="00443BAA"/>
    <w:rsid w:val="00443FF9"/>
    <w:rsid w:val="0044416F"/>
    <w:rsid w:val="004441ED"/>
    <w:rsid w:val="0044442F"/>
    <w:rsid w:val="004447FA"/>
    <w:rsid w:val="0044495D"/>
    <w:rsid w:val="00444A5D"/>
    <w:rsid w:val="00444B1D"/>
    <w:rsid w:val="00444CEC"/>
    <w:rsid w:val="00444D07"/>
    <w:rsid w:val="0044502B"/>
    <w:rsid w:val="0044514A"/>
    <w:rsid w:val="004452A8"/>
    <w:rsid w:val="004454D4"/>
    <w:rsid w:val="004455AD"/>
    <w:rsid w:val="004456BF"/>
    <w:rsid w:val="004458D9"/>
    <w:rsid w:val="004459CE"/>
    <w:rsid w:val="004459DC"/>
    <w:rsid w:val="00445AC8"/>
    <w:rsid w:val="00445AE4"/>
    <w:rsid w:val="00445BB0"/>
    <w:rsid w:val="00445C55"/>
    <w:rsid w:val="00445CD3"/>
    <w:rsid w:val="00445E2E"/>
    <w:rsid w:val="00445E7B"/>
    <w:rsid w:val="00445FEA"/>
    <w:rsid w:val="00445FF7"/>
    <w:rsid w:val="00446144"/>
    <w:rsid w:val="00446151"/>
    <w:rsid w:val="0044619E"/>
    <w:rsid w:val="004461E1"/>
    <w:rsid w:val="00446467"/>
    <w:rsid w:val="00446754"/>
    <w:rsid w:val="0044675C"/>
    <w:rsid w:val="00446908"/>
    <w:rsid w:val="00446923"/>
    <w:rsid w:val="00446942"/>
    <w:rsid w:val="00446A0F"/>
    <w:rsid w:val="00446B48"/>
    <w:rsid w:val="00446BA5"/>
    <w:rsid w:val="00446D15"/>
    <w:rsid w:val="00446D24"/>
    <w:rsid w:val="00446DAF"/>
    <w:rsid w:val="00446DC4"/>
    <w:rsid w:val="00446E26"/>
    <w:rsid w:val="004471E9"/>
    <w:rsid w:val="0044720F"/>
    <w:rsid w:val="00447510"/>
    <w:rsid w:val="0044754D"/>
    <w:rsid w:val="00447703"/>
    <w:rsid w:val="004477A0"/>
    <w:rsid w:val="004478B9"/>
    <w:rsid w:val="004478EB"/>
    <w:rsid w:val="004479FE"/>
    <w:rsid w:val="00447F3F"/>
    <w:rsid w:val="00450392"/>
    <w:rsid w:val="004509AB"/>
    <w:rsid w:val="00450A11"/>
    <w:rsid w:val="00450C58"/>
    <w:rsid w:val="00450DDD"/>
    <w:rsid w:val="00450FC9"/>
    <w:rsid w:val="00451000"/>
    <w:rsid w:val="004511C4"/>
    <w:rsid w:val="0045123F"/>
    <w:rsid w:val="004512A2"/>
    <w:rsid w:val="004512ED"/>
    <w:rsid w:val="0045130C"/>
    <w:rsid w:val="0045159A"/>
    <w:rsid w:val="00451628"/>
    <w:rsid w:val="0045173E"/>
    <w:rsid w:val="0045189D"/>
    <w:rsid w:val="004518DC"/>
    <w:rsid w:val="00451C57"/>
    <w:rsid w:val="00451EA4"/>
    <w:rsid w:val="00451ED0"/>
    <w:rsid w:val="00451FD0"/>
    <w:rsid w:val="00452253"/>
    <w:rsid w:val="00452295"/>
    <w:rsid w:val="004523DC"/>
    <w:rsid w:val="004523EE"/>
    <w:rsid w:val="00452485"/>
    <w:rsid w:val="004524EC"/>
    <w:rsid w:val="004526AC"/>
    <w:rsid w:val="004527E3"/>
    <w:rsid w:val="00452AEE"/>
    <w:rsid w:val="00452C05"/>
    <w:rsid w:val="00452D2E"/>
    <w:rsid w:val="00452E09"/>
    <w:rsid w:val="00452EF5"/>
    <w:rsid w:val="0045318A"/>
    <w:rsid w:val="0045320D"/>
    <w:rsid w:val="00453318"/>
    <w:rsid w:val="00453341"/>
    <w:rsid w:val="00453352"/>
    <w:rsid w:val="00453392"/>
    <w:rsid w:val="0045341C"/>
    <w:rsid w:val="00453460"/>
    <w:rsid w:val="00453484"/>
    <w:rsid w:val="004534AA"/>
    <w:rsid w:val="00453535"/>
    <w:rsid w:val="004535AA"/>
    <w:rsid w:val="004535B9"/>
    <w:rsid w:val="0045367B"/>
    <w:rsid w:val="004536DD"/>
    <w:rsid w:val="00453A71"/>
    <w:rsid w:val="00453AB9"/>
    <w:rsid w:val="00453B24"/>
    <w:rsid w:val="00453D1B"/>
    <w:rsid w:val="00453D91"/>
    <w:rsid w:val="00453EDD"/>
    <w:rsid w:val="00453F99"/>
    <w:rsid w:val="004540B5"/>
    <w:rsid w:val="00454106"/>
    <w:rsid w:val="004541B4"/>
    <w:rsid w:val="004541C0"/>
    <w:rsid w:val="004541FB"/>
    <w:rsid w:val="00454293"/>
    <w:rsid w:val="0045438E"/>
    <w:rsid w:val="0045454A"/>
    <w:rsid w:val="00454785"/>
    <w:rsid w:val="004548A8"/>
    <w:rsid w:val="00454C93"/>
    <w:rsid w:val="00454DC1"/>
    <w:rsid w:val="00454FA4"/>
    <w:rsid w:val="00454FAC"/>
    <w:rsid w:val="00455004"/>
    <w:rsid w:val="00455040"/>
    <w:rsid w:val="004556B2"/>
    <w:rsid w:val="004556D2"/>
    <w:rsid w:val="00455778"/>
    <w:rsid w:val="004557B1"/>
    <w:rsid w:val="00455AF9"/>
    <w:rsid w:val="00455DC6"/>
    <w:rsid w:val="00455DCB"/>
    <w:rsid w:val="00455DE3"/>
    <w:rsid w:val="00455EA2"/>
    <w:rsid w:val="00456058"/>
    <w:rsid w:val="004562F1"/>
    <w:rsid w:val="00456412"/>
    <w:rsid w:val="004565FC"/>
    <w:rsid w:val="004567B7"/>
    <w:rsid w:val="004568DF"/>
    <w:rsid w:val="00456CBC"/>
    <w:rsid w:val="00456D10"/>
    <w:rsid w:val="00456D2F"/>
    <w:rsid w:val="00456D76"/>
    <w:rsid w:val="00456EF8"/>
    <w:rsid w:val="00457152"/>
    <w:rsid w:val="004572A2"/>
    <w:rsid w:val="004573BB"/>
    <w:rsid w:val="00457532"/>
    <w:rsid w:val="004576B9"/>
    <w:rsid w:val="004577B8"/>
    <w:rsid w:val="00457847"/>
    <w:rsid w:val="004578BB"/>
    <w:rsid w:val="00457906"/>
    <w:rsid w:val="00457A49"/>
    <w:rsid w:val="00457AA1"/>
    <w:rsid w:val="00457AB4"/>
    <w:rsid w:val="00457BC2"/>
    <w:rsid w:val="00457BDA"/>
    <w:rsid w:val="00457C2C"/>
    <w:rsid w:val="00457DF5"/>
    <w:rsid w:val="00457FD1"/>
    <w:rsid w:val="004600C1"/>
    <w:rsid w:val="004600E7"/>
    <w:rsid w:val="0046015A"/>
    <w:rsid w:val="00460177"/>
    <w:rsid w:val="0046019F"/>
    <w:rsid w:val="004601BD"/>
    <w:rsid w:val="0046037D"/>
    <w:rsid w:val="0046045A"/>
    <w:rsid w:val="004604EB"/>
    <w:rsid w:val="0046077A"/>
    <w:rsid w:val="00460883"/>
    <w:rsid w:val="00460927"/>
    <w:rsid w:val="00460A68"/>
    <w:rsid w:val="00460A78"/>
    <w:rsid w:val="00460C20"/>
    <w:rsid w:val="00460E1E"/>
    <w:rsid w:val="00460E82"/>
    <w:rsid w:val="00460FCA"/>
    <w:rsid w:val="00461153"/>
    <w:rsid w:val="00461210"/>
    <w:rsid w:val="00461808"/>
    <w:rsid w:val="004619A8"/>
    <w:rsid w:val="00461A04"/>
    <w:rsid w:val="00461CA0"/>
    <w:rsid w:val="00461E37"/>
    <w:rsid w:val="0046207B"/>
    <w:rsid w:val="004620BF"/>
    <w:rsid w:val="00462258"/>
    <w:rsid w:val="00462339"/>
    <w:rsid w:val="004626F6"/>
    <w:rsid w:val="00462766"/>
    <w:rsid w:val="00462964"/>
    <w:rsid w:val="00462A6B"/>
    <w:rsid w:val="00462B24"/>
    <w:rsid w:val="00462DDB"/>
    <w:rsid w:val="0046300E"/>
    <w:rsid w:val="004630E3"/>
    <w:rsid w:val="0046320D"/>
    <w:rsid w:val="00463265"/>
    <w:rsid w:val="004632B6"/>
    <w:rsid w:val="00463464"/>
    <w:rsid w:val="004634D4"/>
    <w:rsid w:val="0046356A"/>
    <w:rsid w:val="00463615"/>
    <w:rsid w:val="00463B13"/>
    <w:rsid w:val="00463E94"/>
    <w:rsid w:val="00463E9A"/>
    <w:rsid w:val="00463F53"/>
    <w:rsid w:val="00463F75"/>
    <w:rsid w:val="00464053"/>
    <w:rsid w:val="004641E6"/>
    <w:rsid w:val="0046421B"/>
    <w:rsid w:val="00464761"/>
    <w:rsid w:val="004647D4"/>
    <w:rsid w:val="00464889"/>
    <w:rsid w:val="004648E6"/>
    <w:rsid w:val="00464A30"/>
    <w:rsid w:val="00464BCC"/>
    <w:rsid w:val="00464C0B"/>
    <w:rsid w:val="00464CE3"/>
    <w:rsid w:val="00464DD5"/>
    <w:rsid w:val="004650DF"/>
    <w:rsid w:val="00465205"/>
    <w:rsid w:val="00465206"/>
    <w:rsid w:val="00465408"/>
    <w:rsid w:val="0046574A"/>
    <w:rsid w:val="00465913"/>
    <w:rsid w:val="00465C7C"/>
    <w:rsid w:val="00465CA2"/>
    <w:rsid w:val="00465DBB"/>
    <w:rsid w:val="00465E26"/>
    <w:rsid w:val="00465E45"/>
    <w:rsid w:val="00465EB1"/>
    <w:rsid w:val="00465FB1"/>
    <w:rsid w:val="004661B8"/>
    <w:rsid w:val="00466292"/>
    <w:rsid w:val="00466333"/>
    <w:rsid w:val="004664BB"/>
    <w:rsid w:val="00466552"/>
    <w:rsid w:val="0046659A"/>
    <w:rsid w:val="0046662A"/>
    <w:rsid w:val="00466649"/>
    <w:rsid w:val="004666D3"/>
    <w:rsid w:val="0046682B"/>
    <w:rsid w:val="00466992"/>
    <w:rsid w:val="00466B1D"/>
    <w:rsid w:val="00466C86"/>
    <w:rsid w:val="00466D02"/>
    <w:rsid w:val="00466D99"/>
    <w:rsid w:val="00466E8C"/>
    <w:rsid w:val="00467080"/>
    <w:rsid w:val="0046714E"/>
    <w:rsid w:val="00467273"/>
    <w:rsid w:val="00467302"/>
    <w:rsid w:val="00467347"/>
    <w:rsid w:val="00467375"/>
    <w:rsid w:val="004673A9"/>
    <w:rsid w:val="004674A4"/>
    <w:rsid w:val="004674D2"/>
    <w:rsid w:val="004676CE"/>
    <w:rsid w:val="0046791B"/>
    <w:rsid w:val="00467983"/>
    <w:rsid w:val="004679DB"/>
    <w:rsid w:val="00467A84"/>
    <w:rsid w:val="00467B2A"/>
    <w:rsid w:val="00467BCD"/>
    <w:rsid w:val="00467C08"/>
    <w:rsid w:val="00467E1A"/>
    <w:rsid w:val="00467F00"/>
    <w:rsid w:val="00467FA5"/>
    <w:rsid w:val="00470111"/>
    <w:rsid w:val="004701AA"/>
    <w:rsid w:val="004701DC"/>
    <w:rsid w:val="00470329"/>
    <w:rsid w:val="00470586"/>
    <w:rsid w:val="004708CA"/>
    <w:rsid w:val="00470B9B"/>
    <w:rsid w:val="00470D48"/>
    <w:rsid w:val="00470F13"/>
    <w:rsid w:val="00471043"/>
    <w:rsid w:val="004711F0"/>
    <w:rsid w:val="0047165A"/>
    <w:rsid w:val="0047178B"/>
    <w:rsid w:val="00471851"/>
    <w:rsid w:val="00471895"/>
    <w:rsid w:val="004719F1"/>
    <w:rsid w:val="00471BB3"/>
    <w:rsid w:val="00471C93"/>
    <w:rsid w:val="00471DAD"/>
    <w:rsid w:val="00471E9D"/>
    <w:rsid w:val="00472023"/>
    <w:rsid w:val="00472024"/>
    <w:rsid w:val="0047230B"/>
    <w:rsid w:val="00472359"/>
    <w:rsid w:val="004725B5"/>
    <w:rsid w:val="004725FE"/>
    <w:rsid w:val="004727C1"/>
    <w:rsid w:val="00472942"/>
    <w:rsid w:val="00472ADB"/>
    <w:rsid w:val="00472DC8"/>
    <w:rsid w:val="00473209"/>
    <w:rsid w:val="004732B8"/>
    <w:rsid w:val="004732CD"/>
    <w:rsid w:val="004733FF"/>
    <w:rsid w:val="00473430"/>
    <w:rsid w:val="0047389F"/>
    <w:rsid w:val="0047394A"/>
    <w:rsid w:val="00473A65"/>
    <w:rsid w:val="00473A9C"/>
    <w:rsid w:val="00473B00"/>
    <w:rsid w:val="00473D37"/>
    <w:rsid w:val="00473DA8"/>
    <w:rsid w:val="00473F6A"/>
    <w:rsid w:val="004742FA"/>
    <w:rsid w:val="00474418"/>
    <w:rsid w:val="004744B8"/>
    <w:rsid w:val="004744D7"/>
    <w:rsid w:val="00474629"/>
    <w:rsid w:val="00474704"/>
    <w:rsid w:val="00474885"/>
    <w:rsid w:val="004748CC"/>
    <w:rsid w:val="00474C9A"/>
    <w:rsid w:val="00474CFF"/>
    <w:rsid w:val="00474E95"/>
    <w:rsid w:val="00474EC4"/>
    <w:rsid w:val="00474F09"/>
    <w:rsid w:val="004751B1"/>
    <w:rsid w:val="004751CB"/>
    <w:rsid w:val="00475239"/>
    <w:rsid w:val="00475303"/>
    <w:rsid w:val="0047533D"/>
    <w:rsid w:val="0047537B"/>
    <w:rsid w:val="0047550A"/>
    <w:rsid w:val="00475536"/>
    <w:rsid w:val="0047558C"/>
    <w:rsid w:val="00475614"/>
    <w:rsid w:val="00475B38"/>
    <w:rsid w:val="00475BF8"/>
    <w:rsid w:val="00475E92"/>
    <w:rsid w:val="0047604C"/>
    <w:rsid w:val="00476071"/>
    <w:rsid w:val="00476137"/>
    <w:rsid w:val="004761B6"/>
    <w:rsid w:val="004761D0"/>
    <w:rsid w:val="004762AA"/>
    <w:rsid w:val="004762AB"/>
    <w:rsid w:val="004764C5"/>
    <w:rsid w:val="004764F4"/>
    <w:rsid w:val="00476575"/>
    <w:rsid w:val="00476584"/>
    <w:rsid w:val="004765B7"/>
    <w:rsid w:val="0047669A"/>
    <w:rsid w:val="004768F7"/>
    <w:rsid w:val="00476914"/>
    <w:rsid w:val="0047697F"/>
    <w:rsid w:val="00476AC4"/>
    <w:rsid w:val="00476B57"/>
    <w:rsid w:val="00476DA4"/>
    <w:rsid w:val="00476FE9"/>
    <w:rsid w:val="00476FFF"/>
    <w:rsid w:val="004770AA"/>
    <w:rsid w:val="00477209"/>
    <w:rsid w:val="004772C9"/>
    <w:rsid w:val="004773AF"/>
    <w:rsid w:val="0047742D"/>
    <w:rsid w:val="00477593"/>
    <w:rsid w:val="0047766B"/>
    <w:rsid w:val="004776F3"/>
    <w:rsid w:val="00477712"/>
    <w:rsid w:val="00477883"/>
    <w:rsid w:val="004778B5"/>
    <w:rsid w:val="00477A24"/>
    <w:rsid w:val="00477E0F"/>
    <w:rsid w:val="00477E11"/>
    <w:rsid w:val="00477E50"/>
    <w:rsid w:val="00477E81"/>
    <w:rsid w:val="00477F3B"/>
    <w:rsid w:val="00477F8B"/>
    <w:rsid w:val="00480000"/>
    <w:rsid w:val="004800B5"/>
    <w:rsid w:val="00480242"/>
    <w:rsid w:val="0048038F"/>
    <w:rsid w:val="004805D6"/>
    <w:rsid w:val="0048062E"/>
    <w:rsid w:val="0048063E"/>
    <w:rsid w:val="004806A8"/>
    <w:rsid w:val="004806B6"/>
    <w:rsid w:val="004807D8"/>
    <w:rsid w:val="00480B0E"/>
    <w:rsid w:val="00480C13"/>
    <w:rsid w:val="00480D03"/>
    <w:rsid w:val="00480D51"/>
    <w:rsid w:val="00480D7F"/>
    <w:rsid w:val="00480EC2"/>
    <w:rsid w:val="00480EFB"/>
    <w:rsid w:val="00481007"/>
    <w:rsid w:val="00481046"/>
    <w:rsid w:val="00481226"/>
    <w:rsid w:val="004815A0"/>
    <w:rsid w:val="004815F7"/>
    <w:rsid w:val="00481645"/>
    <w:rsid w:val="00481653"/>
    <w:rsid w:val="00481971"/>
    <w:rsid w:val="00481A92"/>
    <w:rsid w:val="00481AB8"/>
    <w:rsid w:val="00481D65"/>
    <w:rsid w:val="00481ECA"/>
    <w:rsid w:val="00481FFC"/>
    <w:rsid w:val="004821CB"/>
    <w:rsid w:val="004822A0"/>
    <w:rsid w:val="00482306"/>
    <w:rsid w:val="004823A4"/>
    <w:rsid w:val="004823FD"/>
    <w:rsid w:val="004825DC"/>
    <w:rsid w:val="00482980"/>
    <w:rsid w:val="00482A7E"/>
    <w:rsid w:val="00482B4E"/>
    <w:rsid w:val="00482C1D"/>
    <w:rsid w:val="00482EE9"/>
    <w:rsid w:val="00483261"/>
    <w:rsid w:val="004832C7"/>
    <w:rsid w:val="0048348A"/>
    <w:rsid w:val="0048350F"/>
    <w:rsid w:val="004835CC"/>
    <w:rsid w:val="0048361B"/>
    <w:rsid w:val="0048376A"/>
    <w:rsid w:val="00483BCA"/>
    <w:rsid w:val="00483C12"/>
    <w:rsid w:val="00483EDC"/>
    <w:rsid w:val="00483F41"/>
    <w:rsid w:val="00484015"/>
    <w:rsid w:val="00484048"/>
    <w:rsid w:val="004843F1"/>
    <w:rsid w:val="00484424"/>
    <w:rsid w:val="00484874"/>
    <w:rsid w:val="004849D3"/>
    <w:rsid w:val="00484A7C"/>
    <w:rsid w:val="00484C05"/>
    <w:rsid w:val="00484E39"/>
    <w:rsid w:val="00484FD0"/>
    <w:rsid w:val="004852A1"/>
    <w:rsid w:val="004852F7"/>
    <w:rsid w:val="004853EF"/>
    <w:rsid w:val="004854CB"/>
    <w:rsid w:val="00485558"/>
    <w:rsid w:val="004855A5"/>
    <w:rsid w:val="0048574F"/>
    <w:rsid w:val="004857C2"/>
    <w:rsid w:val="004858A7"/>
    <w:rsid w:val="00485A0E"/>
    <w:rsid w:val="00485B6A"/>
    <w:rsid w:val="00485E7C"/>
    <w:rsid w:val="00485E9A"/>
    <w:rsid w:val="00485EB5"/>
    <w:rsid w:val="00485EF1"/>
    <w:rsid w:val="00485F78"/>
    <w:rsid w:val="00485FDC"/>
    <w:rsid w:val="004864D3"/>
    <w:rsid w:val="004865DC"/>
    <w:rsid w:val="004865FB"/>
    <w:rsid w:val="0048661C"/>
    <w:rsid w:val="00486655"/>
    <w:rsid w:val="00486696"/>
    <w:rsid w:val="0048675B"/>
    <w:rsid w:val="0048682A"/>
    <w:rsid w:val="00486954"/>
    <w:rsid w:val="00486B93"/>
    <w:rsid w:val="00486C6C"/>
    <w:rsid w:val="00486D38"/>
    <w:rsid w:val="00486DE7"/>
    <w:rsid w:val="00486EAE"/>
    <w:rsid w:val="00486EE8"/>
    <w:rsid w:val="00486F2E"/>
    <w:rsid w:val="00486F84"/>
    <w:rsid w:val="0048710A"/>
    <w:rsid w:val="00487151"/>
    <w:rsid w:val="00487192"/>
    <w:rsid w:val="00487235"/>
    <w:rsid w:val="00487593"/>
    <w:rsid w:val="00487621"/>
    <w:rsid w:val="0048767E"/>
    <w:rsid w:val="004876E6"/>
    <w:rsid w:val="0048770A"/>
    <w:rsid w:val="00487863"/>
    <w:rsid w:val="004878E3"/>
    <w:rsid w:val="00487B8D"/>
    <w:rsid w:val="00487BE9"/>
    <w:rsid w:val="00487C0C"/>
    <w:rsid w:val="00487C73"/>
    <w:rsid w:val="00487F2F"/>
    <w:rsid w:val="00490228"/>
    <w:rsid w:val="00490248"/>
    <w:rsid w:val="00490269"/>
    <w:rsid w:val="004902EB"/>
    <w:rsid w:val="00490459"/>
    <w:rsid w:val="00490533"/>
    <w:rsid w:val="00490796"/>
    <w:rsid w:val="00490831"/>
    <w:rsid w:val="00490878"/>
    <w:rsid w:val="00490E0D"/>
    <w:rsid w:val="00490E9A"/>
    <w:rsid w:val="00491140"/>
    <w:rsid w:val="0049119D"/>
    <w:rsid w:val="0049169D"/>
    <w:rsid w:val="00491756"/>
    <w:rsid w:val="004917AB"/>
    <w:rsid w:val="00491A44"/>
    <w:rsid w:val="00491DF0"/>
    <w:rsid w:val="00491E64"/>
    <w:rsid w:val="00491F37"/>
    <w:rsid w:val="00492033"/>
    <w:rsid w:val="004920E2"/>
    <w:rsid w:val="004921C7"/>
    <w:rsid w:val="0049228E"/>
    <w:rsid w:val="004923A3"/>
    <w:rsid w:val="0049280D"/>
    <w:rsid w:val="00492A04"/>
    <w:rsid w:val="00492CB5"/>
    <w:rsid w:val="00492D1D"/>
    <w:rsid w:val="00492DF7"/>
    <w:rsid w:val="00492E4E"/>
    <w:rsid w:val="00493180"/>
    <w:rsid w:val="00493239"/>
    <w:rsid w:val="00493504"/>
    <w:rsid w:val="00493584"/>
    <w:rsid w:val="00493AC0"/>
    <w:rsid w:val="00493B3D"/>
    <w:rsid w:val="00493BB3"/>
    <w:rsid w:val="00493C49"/>
    <w:rsid w:val="00493D66"/>
    <w:rsid w:val="00493D8D"/>
    <w:rsid w:val="00493DE6"/>
    <w:rsid w:val="00493F9C"/>
    <w:rsid w:val="00494096"/>
    <w:rsid w:val="004942D1"/>
    <w:rsid w:val="00494555"/>
    <w:rsid w:val="004946A5"/>
    <w:rsid w:val="004946DB"/>
    <w:rsid w:val="0049476D"/>
    <w:rsid w:val="00494826"/>
    <w:rsid w:val="00494847"/>
    <w:rsid w:val="00494910"/>
    <w:rsid w:val="00494C96"/>
    <w:rsid w:val="00494CCE"/>
    <w:rsid w:val="0049510E"/>
    <w:rsid w:val="004951AC"/>
    <w:rsid w:val="00495234"/>
    <w:rsid w:val="004952CB"/>
    <w:rsid w:val="004953BC"/>
    <w:rsid w:val="004954B1"/>
    <w:rsid w:val="004956D5"/>
    <w:rsid w:val="00495705"/>
    <w:rsid w:val="0049589B"/>
    <w:rsid w:val="00495A2F"/>
    <w:rsid w:val="00495AD5"/>
    <w:rsid w:val="00495C92"/>
    <w:rsid w:val="00495CB5"/>
    <w:rsid w:val="00495CDC"/>
    <w:rsid w:val="00495DAD"/>
    <w:rsid w:val="00495E1A"/>
    <w:rsid w:val="00495F6C"/>
    <w:rsid w:val="00495FFF"/>
    <w:rsid w:val="0049603D"/>
    <w:rsid w:val="004960EE"/>
    <w:rsid w:val="004961AB"/>
    <w:rsid w:val="00496282"/>
    <w:rsid w:val="004963C6"/>
    <w:rsid w:val="004963D6"/>
    <w:rsid w:val="004964A1"/>
    <w:rsid w:val="0049663C"/>
    <w:rsid w:val="004966C1"/>
    <w:rsid w:val="004966EA"/>
    <w:rsid w:val="004968AC"/>
    <w:rsid w:val="00496AB5"/>
    <w:rsid w:val="00496B42"/>
    <w:rsid w:val="00496E88"/>
    <w:rsid w:val="00496FF0"/>
    <w:rsid w:val="00497077"/>
    <w:rsid w:val="00497084"/>
    <w:rsid w:val="00497194"/>
    <w:rsid w:val="0049723A"/>
    <w:rsid w:val="004972D1"/>
    <w:rsid w:val="004972DF"/>
    <w:rsid w:val="0049748D"/>
    <w:rsid w:val="004976FB"/>
    <w:rsid w:val="00497827"/>
    <w:rsid w:val="0049793B"/>
    <w:rsid w:val="0049799F"/>
    <w:rsid w:val="00497B3E"/>
    <w:rsid w:val="00497DB2"/>
    <w:rsid w:val="00497DE9"/>
    <w:rsid w:val="004A001E"/>
    <w:rsid w:val="004A0080"/>
    <w:rsid w:val="004A0368"/>
    <w:rsid w:val="004A054B"/>
    <w:rsid w:val="004A0794"/>
    <w:rsid w:val="004A083E"/>
    <w:rsid w:val="004A085B"/>
    <w:rsid w:val="004A0C88"/>
    <w:rsid w:val="004A0D9B"/>
    <w:rsid w:val="004A0E38"/>
    <w:rsid w:val="004A0E5E"/>
    <w:rsid w:val="004A0F80"/>
    <w:rsid w:val="004A0FA2"/>
    <w:rsid w:val="004A1073"/>
    <w:rsid w:val="004A10FF"/>
    <w:rsid w:val="004A1130"/>
    <w:rsid w:val="004A1374"/>
    <w:rsid w:val="004A13DF"/>
    <w:rsid w:val="004A1591"/>
    <w:rsid w:val="004A1878"/>
    <w:rsid w:val="004A1925"/>
    <w:rsid w:val="004A1A7C"/>
    <w:rsid w:val="004A1AA7"/>
    <w:rsid w:val="004A1AE6"/>
    <w:rsid w:val="004A1B60"/>
    <w:rsid w:val="004A1BCB"/>
    <w:rsid w:val="004A1DEA"/>
    <w:rsid w:val="004A1FDC"/>
    <w:rsid w:val="004A2081"/>
    <w:rsid w:val="004A22FA"/>
    <w:rsid w:val="004A25B6"/>
    <w:rsid w:val="004A2685"/>
    <w:rsid w:val="004A26EF"/>
    <w:rsid w:val="004A278E"/>
    <w:rsid w:val="004A290F"/>
    <w:rsid w:val="004A296B"/>
    <w:rsid w:val="004A2A38"/>
    <w:rsid w:val="004A2A64"/>
    <w:rsid w:val="004A311D"/>
    <w:rsid w:val="004A31BA"/>
    <w:rsid w:val="004A3242"/>
    <w:rsid w:val="004A32EB"/>
    <w:rsid w:val="004A33E9"/>
    <w:rsid w:val="004A34AB"/>
    <w:rsid w:val="004A35DC"/>
    <w:rsid w:val="004A36AA"/>
    <w:rsid w:val="004A37EE"/>
    <w:rsid w:val="004A387F"/>
    <w:rsid w:val="004A39B6"/>
    <w:rsid w:val="004A39C6"/>
    <w:rsid w:val="004A3AE5"/>
    <w:rsid w:val="004A3BFD"/>
    <w:rsid w:val="004A3CD8"/>
    <w:rsid w:val="004A3D1A"/>
    <w:rsid w:val="004A3EB3"/>
    <w:rsid w:val="004A4020"/>
    <w:rsid w:val="004A4159"/>
    <w:rsid w:val="004A416C"/>
    <w:rsid w:val="004A4185"/>
    <w:rsid w:val="004A4266"/>
    <w:rsid w:val="004A42AD"/>
    <w:rsid w:val="004A453A"/>
    <w:rsid w:val="004A4624"/>
    <w:rsid w:val="004A46DD"/>
    <w:rsid w:val="004A47C4"/>
    <w:rsid w:val="004A4842"/>
    <w:rsid w:val="004A49A0"/>
    <w:rsid w:val="004A4B16"/>
    <w:rsid w:val="004A4BC3"/>
    <w:rsid w:val="004A4C73"/>
    <w:rsid w:val="004A4C89"/>
    <w:rsid w:val="004A4D2B"/>
    <w:rsid w:val="004A4FAC"/>
    <w:rsid w:val="004A506A"/>
    <w:rsid w:val="004A50E3"/>
    <w:rsid w:val="004A50FF"/>
    <w:rsid w:val="004A5176"/>
    <w:rsid w:val="004A56DB"/>
    <w:rsid w:val="004A5B2A"/>
    <w:rsid w:val="004A5E21"/>
    <w:rsid w:val="004A5E64"/>
    <w:rsid w:val="004A5EB9"/>
    <w:rsid w:val="004A622D"/>
    <w:rsid w:val="004A6234"/>
    <w:rsid w:val="004A64E1"/>
    <w:rsid w:val="004A6527"/>
    <w:rsid w:val="004A663B"/>
    <w:rsid w:val="004A6674"/>
    <w:rsid w:val="004A668A"/>
    <w:rsid w:val="004A67FF"/>
    <w:rsid w:val="004A6AD1"/>
    <w:rsid w:val="004A6BC3"/>
    <w:rsid w:val="004A6C83"/>
    <w:rsid w:val="004A6E31"/>
    <w:rsid w:val="004A6EBC"/>
    <w:rsid w:val="004A6F82"/>
    <w:rsid w:val="004A7023"/>
    <w:rsid w:val="004A7076"/>
    <w:rsid w:val="004A710A"/>
    <w:rsid w:val="004A71B0"/>
    <w:rsid w:val="004A7220"/>
    <w:rsid w:val="004A7568"/>
    <w:rsid w:val="004A7604"/>
    <w:rsid w:val="004A7809"/>
    <w:rsid w:val="004A7854"/>
    <w:rsid w:val="004A794D"/>
    <w:rsid w:val="004A7BD2"/>
    <w:rsid w:val="004A7C2D"/>
    <w:rsid w:val="004A7C37"/>
    <w:rsid w:val="004A7DAD"/>
    <w:rsid w:val="004A7E9F"/>
    <w:rsid w:val="004A7F41"/>
    <w:rsid w:val="004A7F56"/>
    <w:rsid w:val="004B0073"/>
    <w:rsid w:val="004B0079"/>
    <w:rsid w:val="004B009F"/>
    <w:rsid w:val="004B00D6"/>
    <w:rsid w:val="004B055D"/>
    <w:rsid w:val="004B0582"/>
    <w:rsid w:val="004B0790"/>
    <w:rsid w:val="004B0828"/>
    <w:rsid w:val="004B099A"/>
    <w:rsid w:val="004B0B85"/>
    <w:rsid w:val="004B0E52"/>
    <w:rsid w:val="004B0FCB"/>
    <w:rsid w:val="004B1085"/>
    <w:rsid w:val="004B11F1"/>
    <w:rsid w:val="004B1312"/>
    <w:rsid w:val="004B1344"/>
    <w:rsid w:val="004B1579"/>
    <w:rsid w:val="004B160D"/>
    <w:rsid w:val="004B18A2"/>
    <w:rsid w:val="004B1A06"/>
    <w:rsid w:val="004B1CDA"/>
    <w:rsid w:val="004B1D07"/>
    <w:rsid w:val="004B1EA9"/>
    <w:rsid w:val="004B1F73"/>
    <w:rsid w:val="004B21AA"/>
    <w:rsid w:val="004B226A"/>
    <w:rsid w:val="004B23BA"/>
    <w:rsid w:val="004B24F8"/>
    <w:rsid w:val="004B25DD"/>
    <w:rsid w:val="004B262A"/>
    <w:rsid w:val="004B29C4"/>
    <w:rsid w:val="004B2A88"/>
    <w:rsid w:val="004B2C9E"/>
    <w:rsid w:val="004B2CE0"/>
    <w:rsid w:val="004B2DDD"/>
    <w:rsid w:val="004B2E77"/>
    <w:rsid w:val="004B2E95"/>
    <w:rsid w:val="004B2EA0"/>
    <w:rsid w:val="004B2F9C"/>
    <w:rsid w:val="004B3003"/>
    <w:rsid w:val="004B3089"/>
    <w:rsid w:val="004B3124"/>
    <w:rsid w:val="004B3159"/>
    <w:rsid w:val="004B3259"/>
    <w:rsid w:val="004B340D"/>
    <w:rsid w:val="004B34CC"/>
    <w:rsid w:val="004B357D"/>
    <w:rsid w:val="004B3591"/>
    <w:rsid w:val="004B37EF"/>
    <w:rsid w:val="004B38D8"/>
    <w:rsid w:val="004B38FA"/>
    <w:rsid w:val="004B3A9A"/>
    <w:rsid w:val="004B3C4A"/>
    <w:rsid w:val="004B3CA4"/>
    <w:rsid w:val="004B3F17"/>
    <w:rsid w:val="004B3F34"/>
    <w:rsid w:val="004B40FE"/>
    <w:rsid w:val="004B4286"/>
    <w:rsid w:val="004B4369"/>
    <w:rsid w:val="004B475A"/>
    <w:rsid w:val="004B47C7"/>
    <w:rsid w:val="004B4881"/>
    <w:rsid w:val="004B49CE"/>
    <w:rsid w:val="004B4A05"/>
    <w:rsid w:val="004B4FB2"/>
    <w:rsid w:val="004B4FDA"/>
    <w:rsid w:val="004B529D"/>
    <w:rsid w:val="004B535B"/>
    <w:rsid w:val="004B5503"/>
    <w:rsid w:val="004B57A2"/>
    <w:rsid w:val="004B5B43"/>
    <w:rsid w:val="004B5BD9"/>
    <w:rsid w:val="004B5C7C"/>
    <w:rsid w:val="004B5D59"/>
    <w:rsid w:val="004B5EFA"/>
    <w:rsid w:val="004B60E0"/>
    <w:rsid w:val="004B6209"/>
    <w:rsid w:val="004B6223"/>
    <w:rsid w:val="004B62AC"/>
    <w:rsid w:val="004B64D5"/>
    <w:rsid w:val="004B668E"/>
    <w:rsid w:val="004B6B96"/>
    <w:rsid w:val="004B6EAF"/>
    <w:rsid w:val="004B6F7F"/>
    <w:rsid w:val="004B6FA7"/>
    <w:rsid w:val="004B70E2"/>
    <w:rsid w:val="004B71D2"/>
    <w:rsid w:val="004B7215"/>
    <w:rsid w:val="004B72F2"/>
    <w:rsid w:val="004B7428"/>
    <w:rsid w:val="004B74E0"/>
    <w:rsid w:val="004B74FF"/>
    <w:rsid w:val="004B75C4"/>
    <w:rsid w:val="004B75F7"/>
    <w:rsid w:val="004B765A"/>
    <w:rsid w:val="004B76E7"/>
    <w:rsid w:val="004B76EB"/>
    <w:rsid w:val="004B7899"/>
    <w:rsid w:val="004B7903"/>
    <w:rsid w:val="004B793E"/>
    <w:rsid w:val="004B7A7A"/>
    <w:rsid w:val="004B7BA2"/>
    <w:rsid w:val="004B7BF4"/>
    <w:rsid w:val="004B7D02"/>
    <w:rsid w:val="004B7DFD"/>
    <w:rsid w:val="004B7E70"/>
    <w:rsid w:val="004B7E88"/>
    <w:rsid w:val="004B7FED"/>
    <w:rsid w:val="004C00D2"/>
    <w:rsid w:val="004C01B4"/>
    <w:rsid w:val="004C0286"/>
    <w:rsid w:val="004C02F0"/>
    <w:rsid w:val="004C0621"/>
    <w:rsid w:val="004C083C"/>
    <w:rsid w:val="004C09F5"/>
    <w:rsid w:val="004C0BB3"/>
    <w:rsid w:val="004C0BD8"/>
    <w:rsid w:val="004C0BE1"/>
    <w:rsid w:val="004C0DC5"/>
    <w:rsid w:val="004C0E40"/>
    <w:rsid w:val="004C0EC1"/>
    <w:rsid w:val="004C0F2E"/>
    <w:rsid w:val="004C110F"/>
    <w:rsid w:val="004C12F2"/>
    <w:rsid w:val="004C1328"/>
    <w:rsid w:val="004C1394"/>
    <w:rsid w:val="004C1543"/>
    <w:rsid w:val="004C157A"/>
    <w:rsid w:val="004C1611"/>
    <w:rsid w:val="004C1A95"/>
    <w:rsid w:val="004C1C41"/>
    <w:rsid w:val="004C1CCD"/>
    <w:rsid w:val="004C1E45"/>
    <w:rsid w:val="004C1ED0"/>
    <w:rsid w:val="004C1EFA"/>
    <w:rsid w:val="004C20B0"/>
    <w:rsid w:val="004C20B8"/>
    <w:rsid w:val="004C2108"/>
    <w:rsid w:val="004C22E5"/>
    <w:rsid w:val="004C234A"/>
    <w:rsid w:val="004C249F"/>
    <w:rsid w:val="004C24C3"/>
    <w:rsid w:val="004C254D"/>
    <w:rsid w:val="004C263B"/>
    <w:rsid w:val="004C2894"/>
    <w:rsid w:val="004C2A53"/>
    <w:rsid w:val="004C2D89"/>
    <w:rsid w:val="004C2E09"/>
    <w:rsid w:val="004C2EB0"/>
    <w:rsid w:val="004C2F27"/>
    <w:rsid w:val="004C3255"/>
    <w:rsid w:val="004C33B3"/>
    <w:rsid w:val="004C342F"/>
    <w:rsid w:val="004C34CF"/>
    <w:rsid w:val="004C3669"/>
    <w:rsid w:val="004C371B"/>
    <w:rsid w:val="004C3949"/>
    <w:rsid w:val="004C3A83"/>
    <w:rsid w:val="004C3AA9"/>
    <w:rsid w:val="004C3B95"/>
    <w:rsid w:val="004C3C3A"/>
    <w:rsid w:val="004C3C4E"/>
    <w:rsid w:val="004C3E3B"/>
    <w:rsid w:val="004C3F2F"/>
    <w:rsid w:val="004C3F50"/>
    <w:rsid w:val="004C406F"/>
    <w:rsid w:val="004C4168"/>
    <w:rsid w:val="004C43A1"/>
    <w:rsid w:val="004C45D8"/>
    <w:rsid w:val="004C4615"/>
    <w:rsid w:val="004C4B67"/>
    <w:rsid w:val="004C4BB4"/>
    <w:rsid w:val="004C4F18"/>
    <w:rsid w:val="004C4F58"/>
    <w:rsid w:val="004C51C4"/>
    <w:rsid w:val="004C52AB"/>
    <w:rsid w:val="004C53EF"/>
    <w:rsid w:val="004C545F"/>
    <w:rsid w:val="004C5470"/>
    <w:rsid w:val="004C547F"/>
    <w:rsid w:val="004C5488"/>
    <w:rsid w:val="004C56E7"/>
    <w:rsid w:val="004C586E"/>
    <w:rsid w:val="004C58B1"/>
    <w:rsid w:val="004C58B7"/>
    <w:rsid w:val="004C5AA2"/>
    <w:rsid w:val="004C5B02"/>
    <w:rsid w:val="004C5C53"/>
    <w:rsid w:val="004C5DE4"/>
    <w:rsid w:val="004C5E0E"/>
    <w:rsid w:val="004C5ECF"/>
    <w:rsid w:val="004C6026"/>
    <w:rsid w:val="004C61EA"/>
    <w:rsid w:val="004C632F"/>
    <w:rsid w:val="004C634D"/>
    <w:rsid w:val="004C6770"/>
    <w:rsid w:val="004C6D7D"/>
    <w:rsid w:val="004C6DCF"/>
    <w:rsid w:val="004C6ED7"/>
    <w:rsid w:val="004C700E"/>
    <w:rsid w:val="004C7022"/>
    <w:rsid w:val="004C7072"/>
    <w:rsid w:val="004C7101"/>
    <w:rsid w:val="004C7270"/>
    <w:rsid w:val="004C72EE"/>
    <w:rsid w:val="004C747E"/>
    <w:rsid w:val="004C74F1"/>
    <w:rsid w:val="004C7614"/>
    <w:rsid w:val="004C795A"/>
    <w:rsid w:val="004C79E4"/>
    <w:rsid w:val="004C7A23"/>
    <w:rsid w:val="004C7C86"/>
    <w:rsid w:val="004C7DBF"/>
    <w:rsid w:val="004C7E2E"/>
    <w:rsid w:val="004C7EAD"/>
    <w:rsid w:val="004D006C"/>
    <w:rsid w:val="004D0107"/>
    <w:rsid w:val="004D06E9"/>
    <w:rsid w:val="004D0803"/>
    <w:rsid w:val="004D0A0D"/>
    <w:rsid w:val="004D0D53"/>
    <w:rsid w:val="004D0F26"/>
    <w:rsid w:val="004D1025"/>
    <w:rsid w:val="004D1208"/>
    <w:rsid w:val="004D13F2"/>
    <w:rsid w:val="004D13F8"/>
    <w:rsid w:val="004D140A"/>
    <w:rsid w:val="004D1852"/>
    <w:rsid w:val="004D1B25"/>
    <w:rsid w:val="004D1C2B"/>
    <w:rsid w:val="004D1C30"/>
    <w:rsid w:val="004D1D91"/>
    <w:rsid w:val="004D1DD7"/>
    <w:rsid w:val="004D1E3F"/>
    <w:rsid w:val="004D1F81"/>
    <w:rsid w:val="004D1FF7"/>
    <w:rsid w:val="004D2217"/>
    <w:rsid w:val="004D257A"/>
    <w:rsid w:val="004D26E2"/>
    <w:rsid w:val="004D2744"/>
    <w:rsid w:val="004D2765"/>
    <w:rsid w:val="004D2852"/>
    <w:rsid w:val="004D28E9"/>
    <w:rsid w:val="004D28EA"/>
    <w:rsid w:val="004D2B4A"/>
    <w:rsid w:val="004D2B7A"/>
    <w:rsid w:val="004D2D3E"/>
    <w:rsid w:val="004D2D54"/>
    <w:rsid w:val="004D2DBC"/>
    <w:rsid w:val="004D2E15"/>
    <w:rsid w:val="004D2F87"/>
    <w:rsid w:val="004D2FEF"/>
    <w:rsid w:val="004D3786"/>
    <w:rsid w:val="004D37FD"/>
    <w:rsid w:val="004D394E"/>
    <w:rsid w:val="004D39A7"/>
    <w:rsid w:val="004D3BA5"/>
    <w:rsid w:val="004D3CEC"/>
    <w:rsid w:val="004D3E71"/>
    <w:rsid w:val="004D3F23"/>
    <w:rsid w:val="004D4015"/>
    <w:rsid w:val="004D433A"/>
    <w:rsid w:val="004D43C1"/>
    <w:rsid w:val="004D447F"/>
    <w:rsid w:val="004D4619"/>
    <w:rsid w:val="004D4877"/>
    <w:rsid w:val="004D4A7C"/>
    <w:rsid w:val="004D4C62"/>
    <w:rsid w:val="004D510C"/>
    <w:rsid w:val="004D51A9"/>
    <w:rsid w:val="004D51DB"/>
    <w:rsid w:val="004D5345"/>
    <w:rsid w:val="004D5624"/>
    <w:rsid w:val="004D580B"/>
    <w:rsid w:val="004D594F"/>
    <w:rsid w:val="004D5ABF"/>
    <w:rsid w:val="004D5BE5"/>
    <w:rsid w:val="004D5C84"/>
    <w:rsid w:val="004D5CFB"/>
    <w:rsid w:val="004D5E59"/>
    <w:rsid w:val="004D6174"/>
    <w:rsid w:val="004D6321"/>
    <w:rsid w:val="004D638E"/>
    <w:rsid w:val="004D63F3"/>
    <w:rsid w:val="004D64D5"/>
    <w:rsid w:val="004D66BD"/>
    <w:rsid w:val="004D6865"/>
    <w:rsid w:val="004D691D"/>
    <w:rsid w:val="004D6B47"/>
    <w:rsid w:val="004D6C64"/>
    <w:rsid w:val="004D6EAF"/>
    <w:rsid w:val="004D7050"/>
    <w:rsid w:val="004D70E2"/>
    <w:rsid w:val="004D71A3"/>
    <w:rsid w:val="004D73AB"/>
    <w:rsid w:val="004D757A"/>
    <w:rsid w:val="004D7626"/>
    <w:rsid w:val="004D7966"/>
    <w:rsid w:val="004D7A1C"/>
    <w:rsid w:val="004D7A4D"/>
    <w:rsid w:val="004D7B40"/>
    <w:rsid w:val="004D7B89"/>
    <w:rsid w:val="004D7D1A"/>
    <w:rsid w:val="004D7EBF"/>
    <w:rsid w:val="004E0297"/>
    <w:rsid w:val="004E043E"/>
    <w:rsid w:val="004E0547"/>
    <w:rsid w:val="004E0649"/>
    <w:rsid w:val="004E0669"/>
    <w:rsid w:val="004E0691"/>
    <w:rsid w:val="004E0718"/>
    <w:rsid w:val="004E0805"/>
    <w:rsid w:val="004E0974"/>
    <w:rsid w:val="004E0A58"/>
    <w:rsid w:val="004E0A5D"/>
    <w:rsid w:val="004E0AF1"/>
    <w:rsid w:val="004E0D9E"/>
    <w:rsid w:val="004E0FBD"/>
    <w:rsid w:val="004E10FE"/>
    <w:rsid w:val="004E11A7"/>
    <w:rsid w:val="004E11F8"/>
    <w:rsid w:val="004E13B7"/>
    <w:rsid w:val="004E14AC"/>
    <w:rsid w:val="004E14CE"/>
    <w:rsid w:val="004E15A3"/>
    <w:rsid w:val="004E167B"/>
    <w:rsid w:val="004E1721"/>
    <w:rsid w:val="004E1991"/>
    <w:rsid w:val="004E1A61"/>
    <w:rsid w:val="004E1AFE"/>
    <w:rsid w:val="004E1BE3"/>
    <w:rsid w:val="004E1C95"/>
    <w:rsid w:val="004E1E61"/>
    <w:rsid w:val="004E1EB7"/>
    <w:rsid w:val="004E1EEB"/>
    <w:rsid w:val="004E1FAB"/>
    <w:rsid w:val="004E1FE6"/>
    <w:rsid w:val="004E209B"/>
    <w:rsid w:val="004E20A3"/>
    <w:rsid w:val="004E211C"/>
    <w:rsid w:val="004E21B7"/>
    <w:rsid w:val="004E270F"/>
    <w:rsid w:val="004E2719"/>
    <w:rsid w:val="004E295E"/>
    <w:rsid w:val="004E2A68"/>
    <w:rsid w:val="004E2B84"/>
    <w:rsid w:val="004E2C82"/>
    <w:rsid w:val="004E2CAA"/>
    <w:rsid w:val="004E2D05"/>
    <w:rsid w:val="004E2D0C"/>
    <w:rsid w:val="004E2EAC"/>
    <w:rsid w:val="004E2F3F"/>
    <w:rsid w:val="004E2F9E"/>
    <w:rsid w:val="004E2FA7"/>
    <w:rsid w:val="004E3023"/>
    <w:rsid w:val="004E30DB"/>
    <w:rsid w:val="004E3387"/>
    <w:rsid w:val="004E33A2"/>
    <w:rsid w:val="004E33B7"/>
    <w:rsid w:val="004E347F"/>
    <w:rsid w:val="004E3510"/>
    <w:rsid w:val="004E374D"/>
    <w:rsid w:val="004E3819"/>
    <w:rsid w:val="004E38FA"/>
    <w:rsid w:val="004E3990"/>
    <w:rsid w:val="004E3B01"/>
    <w:rsid w:val="004E3B24"/>
    <w:rsid w:val="004E3C62"/>
    <w:rsid w:val="004E3D49"/>
    <w:rsid w:val="004E3E10"/>
    <w:rsid w:val="004E3E5C"/>
    <w:rsid w:val="004E3E99"/>
    <w:rsid w:val="004E403F"/>
    <w:rsid w:val="004E404A"/>
    <w:rsid w:val="004E444A"/>
    <w:rsid w:val="004E48FC"/>
    <w:rsid w:val="004E4A05"/>
    <w:rsid w:val="004E4A56"/>
    <w:rsid w:val="004E4AB5"/>
    <w:rsid w:val="004E4AFC"/>
    <w:rsid w:val="004E4BB0"/>
    <w:rsid w:val="004E4E45"/>
    <w:rsid w:val="004E4EFF"/>
    <w:rsid w:val="004E509C"/>
    <w:rsid w:val="004E50CB"/>
    <w:rsid w:val="004E50FB"/>
    <w:rsid w:val="004E51B1"/>
    <w:rsid w:val="004E51E2"/>
    <w:rsid w:val="004E52A3"/>
    <w:rsid w:val="004E52D3"/>
    <w:rsid w:val="004E5466"/>
    <w:rsid w:val="004E555F"/>
    <w:rsid w:val="004E57E3"/>
    <w:rsid w:val="004E5CB2"/>
    <w:rsid w:val="004E5E6A"/>
    <w:rsid w:val="004E6086"/>
    <w:rsid w:val="004E6196"/>
    <w:rsid w:val="004E61C7"/>
    <w:rsid w:val="004E6272"/>
    <w:rsid w:val="004E64B0"/>
    <w:rsid w:val="004E67FE"/>
    <w:rsid w:val="004E6800"/>
    <w:rsid w:val="004E6820"/>
    <w:rsid w:val="004E685C"/>
    <w:rsid w:val="004E69AE"/>
    <w:rsid w:val="004E6A83"/>
    <w:rsid w:val="004E6B25"/>
    <w:rsid w:val="004E6C3B"/>
    <w:rsid w:val="004E6C82"/>
    <w:rsid w:val="004E6D39"/>
    <w:rsid w:val="004E6FD2"/>
    <w:rsid w:val="004E7079"/>
    <w:rsid w:val="004E707B"/>
    <w:rsid w:val="004E7132"/>
    <w:rsid w:val="004E7291"/>
    <w:rsid w:val="004E7370"/>
    <w:rsid w:val="004E73BD"/>
    <w:rsid w:val="004E76DB"/>
    <w:rsid w:val="004E76DE"/>
    <w:rsid w:val="004E76DF"/>
    <w:rsid w:val="004E7780"/>
    <w:rsid w:val="004E7789"/>
    <w:rsid w:val="004E7916"/>
    <w:rsid w:val="004E7C4E"/>
    <w:rsid w:val="004E7DB9"/>
    <w:rsid w:val="004E7ECD"/>
    <w:rsid w:val="004E7EF5"/>
    <w:rsid w:val="004E7F81"/>
    <w:rsid w:val="004F0022"/>
    <w:rsid w:val="004F015E"/>
    <w:rsid w:val="004F0238"/>
    <w:rsid w:val="004F0318"/>
    <w:rsid w:val="004F067A"/>
    <w:rsid w:val="004F06B9"/>
    <w:rsid w:val="004F071D"/>
    <w:rsid w:val="004F095E"/>
    <w:rsid w:val="004F09E6"/>
    <w:rsid w:val="004F0AD7"/>
    <w:rsid w:val="004F0B62"/>
    <w:rsid w:val="004F0D63"/>
    <w:rsid w:val="004F0DB4"/>
    <w:rsid w:val="004F0E58"/>
    <w:rsid w:val="004F14FA"/>
    <w:rsid w:val="004F1558"/>
    <w:rsid w:val="004F1578"/>
    <w:rsid w:val="004F1787"/>
    <w:rsid w:val="004F18C5"/>
    <w:rsid w:val="004F1A24"/>
    <w:rsid w:val="004F1ABD"/>
    <w:rsid w:val="004F1AD2"/>
    <w:rsid w:val="004F1CF3"/>
    <w:rsid w:val="004F1D7D"/>
    <w:rsid w:val="004F1E75"/>
    <w:rsid w:val="004F1F16"/>
    <w:rsid w:val="004F2377"/>
    <w:rsid w:val="004F249E"/>
    <w:rsid w:val="004F263B"/>
    <w:rsid w:val="004F2703"/>
    <w:rsid w:val="004F2999"/>
    <w:rsid w:val="004F2ADC"/>
    <w:rsid w:val="004F2C55"/>
    <w:rsid w:val="004F3191"/>
    <w:rsid w:val="004F31CA"/>
    <w:rsid w:val="004F32CD"/>
    <w:rsid w:val="004F33AA"/>
    <w:rsid w:val="004F359C"/>
    <w:rsid w:val="004F3A04"/>
    <w:rsid w:val="004F3AF5"/>
    <w:rsid w:val="004F3BB8"/>
    <w:rsid w:val="004F3BFA"/>
    <w:rsid w:val="004F3E43"/>
    <w:rsid w:val="004F3E44"/>
    <w:rsid w:val="004F3F01"/>
    <w:rsid w:val="004F40E7"/>
    <w:rsid w:val="004F4355"/>
    <w:rsid w:val="004F4384"/>
    <w:rsid w:val="004F43EA"/>
    <w:rsid w:val="004F46FE"/>
    <w:rsid w:val="004F4933"/>
    <w:rsid w:val="004F4DBC"/>
    <w:rsid w:val="004F4FE3"/>
    <w:rsid w:val="004F5275"/>
    <w:rsid w:val="004F5460"/>
    <w:rsid w:val="004F56AD"/>
    <w:rsid w:val="004F57B9"/>
    <w:rsid w:val="004F5835"/>
    <w:rsid w:val="004F5E98"/>
    <w:rsid w:val="004F5EF2"/>
    <w:rsid w:val="004F5F2B"/>
    <w:rsid w:val="004F6177"/>
    <w:rsid w:val="004F61E8"/>
    <w:rsid w:val="004F620A"/>
    <w:rsid w:val="004F6262"/>
    <w:rsid w:val="004F62D1"/>
    <w:rsid w:val="004F6564"/>
    <w:rsid w:val="004F65D6"/>
    <w:rsid w:val="004F661F"/>
    <w:rsid w:val="004F6A04"/>
    <w:rsid w:val="004F6B58"/>
    <w:rsid w:val="004F6B7A"/>
    <w:rsid w:val="004F6CFC"/>
    <w:rsid w:val="004F6DAC"/>
    <w:rsid w:val="004F6DAF"/>
    <w:rsid w:val="004F7131"/>
    <w:rsid w:val="004F7167"/>
    <w:rsid w:val="004F73A9"/>
    <w:rsid w:val="004F73B9"/>
    <w:rsid w:val="004F7429"/>
    <w:rsid w:val="004F7460"/>
    <w:rsid w:val="004F74EB"/>
    <w:rsid w:val="004F75A8"/>
    <w:rsid w:val="004F75CE"/>
    <w:rsid w:val="004F76C2"/>
    <w:rsid w:val="004F7750"/>
    <w:rsid w:val="004F7839"/>
    <w:rsid w:val="004F7B4B"/>
    <w:rsid w:val="004F7CF3"/>
    <w:rsid w:val="004F7EFB"/>
    <w:rsid w:val="004F7F0A"/>
    <w:rsid w:val="004F7FF4"/>
    <w:rsid w:val="005000CF"/>
    <w:rsid w:val="0050043C"/>
    <w:rsid w:val="00500490"/>
    <w:rsid w:val="005004F9"/>
    <w:rsid w:val="00500537"/>
    <w:rsid w:val="00500684"/>
    <w:rsid w:val="005007D5"/>
    <w:rsid w:val="00500818"/>
    <w:rsid w:val="0050086B"/>
    <w:rsid w:val="0050087B"/>
    <w:rsid w:val="00500890"/>
    <w:rsid w:val="00500ADB"/>
    <w:rsid w:val="00500B88"/>
    <w:rsid w:val="00500BE9"/>
    <w:rsid w:val="00500C7F"/>
    <w:rsid w:val="00500EFC"/>
    <w:rsid w:val="005010CE"/>
    <w:rsid w:val="005011C3"/>
    <w:rsid w:val="005011D3"/>
    <w:rsid w:val="0050146A"/>
    <w:rsid w:val="00501633"/>
    <w:rsid w:val="00501857"/>
    <w:rsid w:val="005019AD"/>
    <w:rsid w:val="00501B3F"/>
    <w:rsid w:val="00501CBA"/>
    <w:rsid w:val="00501E18"/>
    <w:rsid w:val="00501F56"/>
    <w:rsid w:val="00501FEC"/>
    <w:rsid w:val="005020A5"/>
    <w:rsid w:val="00502104"/>
    <w:rsid w:val="005021E2"/>
    <w:rsid w:val="00502300"/>
    <w:rsid w:val="0050252D"/>
    <w:rsid w:val="0050260C"/>
    <w:rsid w:val="005027F4"/>
    <w:rsid w:val="005028DD"/>
    <w:rsid w:val="00502A5B"/>
    <w:rsid w:val="00502A8B"/>
    <w:rsid w:val="00502ABA"/>
    <w:rsid w:val="00502D08"/>
    <w:rsid w:val="00502D55"/>
    <w:rsid w:val="00502D67"/>
    <w:rsid w:val="00502E35"/>
    <w:rsid w:val="00502E7C"/>
    <w:rsid w:val="00502F6A"/>
    <w:rsid w:val="00502FAF"/>
    <w:rsid w:val="005032BF"/>
    <w:rsid w:val="00503754"/>
    <w:rsid w:val="00503798"/>
    <w:rsid w:val="005039D8"/>
    <w:rsid w:val="00503B7F"/>
    <w:rsid w:val="00503C04"/>
    <w:rsid w:val="00503CB2"/>
    <w:rsid w:val="00503D8E"/>
    <w:rsid w:val="00503E2D"/>
    <w:rsid w:val="00503E6C"/>
    <w:rsid w:val="00503EB6"/>
    <w:rsid w:val="00503EF6"/>
    <w:rsid w:val="00503F5C"/>
    <w:rsid w:val="00504051"/>
    <w:rsid w:val="00504288"/>
    <w:rsid w:val="00504323"/>
    <w:rsid w:val="005043A1"/>
    <w:rsid w:val="005044A5"/>
    <w:rsid w:val="00504502"/>
    <w:rsid w:val="005045C9"/>
    <w:rsid w:val="0050472B"/>
    <w:rsid w:val="00504B9D"/>
    <w:rsid w:val="00504BA2"/>
    <w:rsid w:val="00504BC1"/>
    <w:rsid w:val="00504C34"/>
    <w:rsid w:val="00504C50"/>
    <w:rsid w:val="00504E6A"/>
    <w:rsid w:val="00505035"/>
    <w:rsid w:val="0050518A"/>
    <w:rsid w:val="00505265"/>
    <w:rsid w:val="005054D9"/>
    <w:rsid w:val="00505520"/>
    <w:rsid w:val="00505552"/>
    <w:rsid w:val="005057A3"/>
    <w:rsid w:val="005057F7"/>
    <w:rsid w:val="0050588B"/>
    <w:rsid w:val="00505C13"/>
    <w:rsid w:val="00505CC2"/>
    <w:rsid w:val="00505CF8"/>
    <w:rsid w:val="00505D42"/>
    <w:rsid w:val="00506238"/>
    <w:rsid w:val="0050624C"/>
    <w:rsid w:val="005063B0"/>
    <w:rsid w:val="005063E0"/>
    <w:rsid w:val="00506608"/>
    <w:rsid w:val="00506692"/>
    <w:rsid w:val="005069AF"/>
    <w:rsid w:val="00506AC7"/>
    <w:rsid w:val="00506BF4"/>
    <w:rsid w:val="00506CB0"/>
    <w:rsid w:val="00506F8D"/>
    <w:rsid w:val="00506FA8"/>
    <w:rsid w:val="00507086"/>
    <w:rsid w:val="00507298"/>
    <w:rsid w:val="005072D7"/>
    <w:rsid w:val="00507316"/>
    <w:rsid w:val="0050742C"/>
    <w:rsid w:val="005075B9"/>
    <w:rsid w:val="00507713"/>
    <w:rsid w:val="005078AA"/>
    <w:rsid w:val="00507BD0"/>
    <w:rsid w:val="00507CE6"/>
    <w:rsid w:val="00507DC3"/>
    <w:rsid w:val="00507E70"/>
    <w:rsid w:val="00510161"/>
    <w:rsid w:val="005101C8"/>
    <w:rsid w:val="00510250"/>
    <w:rsid w:val="00510568"/>
    <w:rsid w:val="0051058C"/>
    <w:rsid w:val="00510757"/>
    <w:rsid w:val="00510975"/>
    <w:rsid w:val="00510AFC"/>
    <w:rsid w:val="00510BE8"/>
    <w:rsid w:val="00510C16"/>
    <w:rsid w:val="00510CBA"/>
    <w:rsid w:val="00510EF2"/>
    <w:rsid w:val="00510FB5"/>
    <w:rsid w:val="00510FFB"/>
    <w:rsid w:val="00511079"/>
    <w:rsid w:val="005110F6"/>
    <w:rsid w:val="00511353"/>
    <w:rsid w:val="005113FE"/>
    <w:rsid w:val="00511429"/>
    <w:rsid w:val="0051175A"/>
    <w:rsid w:val="00511893"/>
    <w:rsid w:val="00511922"/>
    <w:rsid w:val="005119CD"/>
    <w:rsid w:val="00511A63"/>
    <w:rsid w:val="00511A91"/>
    <w:rsid w:val="00511B3E"/>
    <w:rsid w:val="00511C4B"/>
    <w:rsid w:val="00511DBB"/>
    <w:rsid w:val="00511DE5"/>
    <w:rsid w:val="005120C8"/>
    <w:rsid w:val="005120E6"/>
    <w:rsid w:val="00512352"/>
    <w:rsid w:val="005123DF"/>
    <w:rsid w:val="00512663"/>
    <w:rsid w:val="00512676"/>
    <w:rsid w:val="005126B3"/>
    <w:rsid w:val="00512AF2"/>
    <w:rsid w:val="00512C6B"/>
    <w:rsid w:val="00512D17"/>
    <w:rsid w:val="00512D82"/>
    <w:rsid w:val="00512ED5"/>
    <w:rsid w:val="00512F26"/>
    <w:rsid w:val="0051330B"/>
    <w:rsid w:val="0051334A"/>
    <w:rsid w:val="00513369"/>
    <w:rsid w:val="005133A5"/>
    <w:rsid w:val="005133D8"/>
    <w:rsid w:val="0051345E"/>
    <w:rsid w:val="00513A83"/>
    <w:rsid w:val="00513B20"/>
    <w:rsid w:val="00513D93"/>
    <w:rsid w:val="00513EBC"/>
    <w:rsid w:val="00513EC6"/>
    <w:rsid w:val="00513F7D"/>
    <w:rsid w:val="005141A4"/>
    <w:rsid w:val="005141CD"/>
    <w:rsid w:val="0051420B"/>
    <w:rsid w:val="0051423C"/>
    <w:rsid w:val="00514307"/>
    <w:rsid w:val="0051432A"/>
    <w:rsid w:val="0051433D"/>
    <w:rsid w:val="00514459"/>
    <w:rsid w:val="00514462"/>
    <w:rsid w:val="00514637"/>
    <w:rsid w:val="00514805"/>
    <w:rsid w:val="00514815"/>
    <w:rsid w:val="005148D4"/>
    <w:rsid w:val="005148FF"/>
    <w:rsid w:val="005149ED"/>
    <w:rsid w:val="00514B5C"/>
    <w:rsid w:val="00514BCE"/>
    <w:rsid w:val="00514D6D"/>
    <w:rsid w:val="00514F3B"/>
    <w:rsid w:val="005150DC"/>
    <w:rsid w:val="005150F6"/>
    <w:rsid w:val="0051514C"/>
    <w:rsid w:val="005152A6"/>
    <w:rsid w:val="005152C3"/>
    <w:rsid w:val="00515349"/>
    <w:rsid w:val="00515422"/>
    <w:rsid w:val="00515519"/>
    <w:rsid w:val="00515582"/>
    <w:rsid w:val="005155F4"/>
    <w:rsid w:val="00515752"/>
    <w:rsid w:val="005157AC"/>
    <w:rsid w:val="00515A2A"/>
    <w:rsid w:val="00515D19"/>
    <w:rsid w:val="00516009"/>
    <w:rsid w:val="00516172"/>
    <w:rsid w:val="0051635F"/>
    <w:rsid w:val="005163B4"/>
    <w:rsid w:val="005163BB"/>
    <w:rsid w:val="005163DA"/>
    <w:rsid w:val="00516666"/>
    <w:rsid w:val="00516834"/>
    <w:rsid w:val="00516B09"/>
    <w:rsid w:val="00516C82"/>
    <w:rsid w:val="00516D12"/>
    <w:rsid w:val="00516DA6"/>
    <w:rsid w:val="00516EBF"/>
    <w:rsid w:val="00516EFC"/>
    <w:rsid w:val="00516FD9"/>
    <w:rsid w:val="005171AC"/>
    <w:rsid w:val="005171C3"/>
    <w:rsid w:val="0051721F"/>
    <w:rsid w:val="00517352"/>
    <w:rsid w:val="00517511"/>
    <w:rsid w:val="00517772"/>
    <w:rsid w:val="005177AF"/>
    <w:rsid w:val="00517865"/>
    <w:rsid w:val="005178A7"/>
    <w:rsid w:val="005178AB"/>
    <w:rsid w:val="00517C57"/>
    <w:rsid w:val="00517C73"/>
    <w:rsid w:val="00517C84"/>
    <w:rsid w:val="00517C93"/>
    <w:rsid w:val="00517D37"/>
    <w:rsid w:val="00517E6B"/>
    <w:rsid w:val="00520051"/>
    <w:rsid w:val="00520161"/>
    <w:rsid w:val="00520196"/>
    <w:rsid w:val="00520231"/>
    <w:rsid w:val="005202CA"/>
    <w:rsid w:val="005203F5"/>
    <w:rsid w:val="005204B0"/>
    <w:rsid w:val="005205EA"/>
    <w:rsid w:val="0052093C"/>
    <w:rsid w:val="0052093D"/>
    <w:rsid w:val="00520B9F"/>
    <w:rsid w:val="00520C7F"/>
    <w:rsid w:val="00520D14"/>
    <w:rsid w:val="0052113F"/>
    <w:rsid w:val="00521698"/>
    <w:rsid w:val="005217B5"/>
    <w:rsid w:val="0052199C"/>
    <w:rsid w:val="00521A91"/>
    <w:rsid w:val="00521DDF"/>
    <w:rsid w:val="00521EC4"/>
    <w:rsid w:val="00521F42"/>
    <w:rsid w:val="00521FF7"/>
    <w:rsid w:val="005220CC"/>
    <w:rsid w:val="00522140"/>
    <w:rsid w:val="00522269"/>
    <w:rsid w:val="0052232F"/>
    <w:rsid w:val="00522657"/>
    <w:rsid w:val="00522672"/>
    <w:rsid w:val="0052270A"/>
    <w:rsid w:val="005228EC"/>
    <w:rsid w:val="00522A3A"/>
    <w:rsid w:val="00522A56"/>
    <w:rsid w:val="00522A89"/>
    <w:rsid w:val="00522DCD"/>
    <w:rsid w:val="00522FA6"/>
    <w:rsid w:val="00522FAD"/>
    <w:rsid w:val="0052305A"/>
    <w:rsid w:val="00523091"/>
    <w:rsid w:val="00523182"/>
    <w:rsid w:val="005233FD"/>
    <w:rsid w:val="005234B6"/>
    <w:rsid w:val="00523512"/>
    <w:rsid w:val="00523553"/>
    <w:rsid w:val="0052369E"/>
    <w:rsid w:val="005238A6"/>
    <w:rsid w:val="00523C8D"/>
    <w:rsid w:val="00523D72"/>
    <w:rsid w:val="00523E11"/>
    <w:rsid w:val="00523E4A"/>
    <w:rsid w:val="00523F42"/>
    <w:rsid w:val="00523FD1"/>
    <w:rsid w:val="00524162"/>
    <w:rsid w:val="00524277"/>
    <w:rsid w:val="005243C1"/>
    <w:rsid w:val="005244AE"/>
    <w:rsid w:val="005244EB"/>
    <w:rsid w:val="0052454D"/>
    <w:rsid w:val="005245AC"/>
    <w:rsid w:val="0052468E"/>
    <w:rsid w:val="00524AD1"/>
    <w:rsid w:val="00524CD4"/>
    <w:rsid w:val="00524EF4"/>
    <w:rsid w:val="00524EFB"/>
    <w:rsid w:val="00524FA9"/>
    <w:rsid w:val="00524FC5"/>
    <w:rsid w:val="00525060"/>
    <w:rsid w:val="00525093"/>
    <w:rsid w:val="00525137"/>
    <w:rsid w:val="00525272"/>
    <w:rsid w:val="005252B8"/>
    <w:rsid w:val="005253B5"/>
    <w:rsid w:val="0052565A"/>
    <w:rsid w:val="005256FD"/>
    <w:rsid w:val="00525754"/>
    <w:rsid w:val="00525867"/>
    <w:rsid w:val="00525913"/>
    <w:rsid w:val="00525950"/>
    <w:rsid w:val="00525B6A"/>
    <w:rsid w:val="00525CFE"/>
    <w:rsid w:val="00525D10"/>
    <w:rsid w:val="00525D5F"/>
    <w:rsid w:val="0052601F"/>
    <w:rsid w:val="00526043"/>
    <w:rsid w:val="0052606C"/>
    <w:rsid w:val="005261F0"/>
    <w:rsid w:val="005262C7"/>
    <w:rsid w:val="005262FB"/>
    <w:rsid w:val="00526323"/>
    <w:rsid w:val="0052654D"/>
    <w:rsid w:val="00526587"/>
    <w:rsid w:val="005265A7"/>
    <w:rsid w:val="0052662D"/>
    <w:rsid w:val="00526679"/>
    <w:rsid w:val="005267B6"/>
    <w:rsid w:val="00526A99"/>
    <w:rsid w:val="00526BD8"/>
    <w:rsid w:val="00526DEA"/>
    <w:rsid w:val="00526F5A"/>
    <w:rsid w:val="00526F95"/>
    <w:rsid w:val="00527062"/>
    <w:rsid w:val="00527256"/>
    <w:rsid w:val="005275B3"/>
    <w:rsid w:val="00527618"/>
    <w:rsid w:val="005276BC"/>
    <w:rsid w:val="005278D2"/>
    <w:rsid w:val="0052793F"/>
    <w:rsid w:val="0052795F"/>
    <w:rsid w:val="00527BDE"/>
    <w:rsid w:val="00527CAE"/>
    <w:rsid w:val="00527CDF"/>
    <w:rsid w:val="00527CE9"/>
    <w:rsid w:val="00527D44"/>
    <w:rsid w:val="00527E6D"/>
    <w:rsid w:val="00530309"/>
    <w:rsid w:val="005304C7"/>
    <w:rsid w:val="005307F2"/>
    <w:rsid w:val="00530836"/>
    <w:rsid w:val="00530BE1"/>
    <w:rsid w:val="00530F9C"/>
    <w:rsid w:val="00530FFB"/>
    <w:rsid w:val="00530FFF"/>
    <w:rsid w:val="0053113B"/>
    <w:rsid w:val="005311B2"/>
    <w:rsid w:val="005312A1"/>
    <w:rsid w:val="005314B2"/>
    <w:rsid w:val="00531798"/>
    <w:rsid w:val="00531AD1"/>
    <w:rsid w:val="00531BDA"/>
    <w:rsid w:val="00531DD5"/>
    <w:rsid w:val="00531E10"/>
    <w:rsid w:val="00531EE1"/>
    <w:rsid w:val="005321AB"/>
    <w:rsid w:val="00532206"/>
    <w:rsid w:val="0053222E"/>
    <w:rsid w:val="0053236D"/>
    <w:rsid w:val="005323E8"/>
    <w:rsid w:val="00532563"/>
    <w:rsid w:val="005325DF"/>
    <w:rsid w:val="00532671"/>
    <w:rsid w:val="00532862"/>
    <w:rsid w:val="00532A94"/>
    <w:rsid w:val="00532A97"/>
    <w:rsid w:val="00532ADE"/>
    <w:rsid w:val="00532AE2"/>
    <w:rsid w:val="00532D0D"/>
    <w:rsid w:val="00532EE1"/>
    <w:rsid w:val="00532F07"/>
    <w:rsid w:val="00532F27"/>
    <w:rsid w:val="00533022"/>
    <w:rsid w:val="005331C2"/>
    <w:rsid w:val="00533529"/>
    <w:rsid w:val="00533574"/>
    <w:rsid w:val="0053361C"/>
    <w:rsid w:val="005336BA"/>
    <w:rsid w:val="005337FA"/>
    <w:rsid w:val="00533938"/>
    <w:rsid w:val="0053395C"/>
    <w:rsid w:val="00533A90"/>
    <w:rsid w:val="00533B3B"/>
    <w:rsid w:val="00533B77"/>
    <w:rsid w:val="00533E8B"/>
    <w:rsid w:val="00533EA9"/>
    <w:rsid w:val="00533F54"/>
    <w:rsid w:val="00533FAD"/>
    <w:rsid w:val="00533FB7"/>
    <w:rsid w:val="00533FD2"/>
    <w:rsid w:val="00534109"/>
    <w:rsid w:val="0053421D"/>
    <w:rsid w:val="00534328"/>
    <w:rsid w:val="005346A5"/>
    <w:rsid w:val="00534D65"/>
    <w:rsid w:val="00534F94"/>
    <w:rsid w:val="00534FF2"/>
    <w:rsid w:val="00535084"/>
    <w:rsid w:val="005350A6"/>
    <w:rsid w:val="0053520C"/>
    <w:rsid w:val="005353F0"/>
    <w:rsid w:val="005355B2"/>
    <w:rsid w:val="00535914"/>
    <w:rsid w:val="005359FD"/>
    <w:rsid w:val="00535B74"/>
    <w:rsid w:val="00535C12"/>
    <w:rsid w:val="00535C4A"/>
    <w:rsid w:val="00535E63"/>
    <w:rsid w:val="00536026"/>
    <w:rsid w:val="005361A8"/>
    <w:rsid w:val="0053628F"/>
    <w:rsid w:val="005364A2"/>
    <w:rsid w:val="005364EE"/>
    <w:rsid w:val="00536755"/>
    <w:rsid w:val="005367BF"/>
    <w:rsid w:val="00536900"/>
    <w:rsid w:val="0053696D"/>
    <w:rsid w:val="00536974"/>
    <w:rsid w:val="00536A30"/>
    <w:rsid w:val="00536B4D"/>
    <w:rsid w:val="00537161"/>
    <w:rsid w:val="005371B8"/>
    <w:rsid w:val="0053737E"/>
    <w:rsid w:val="0053744A"/>
    <w:rsid w:val="005376C1"/>
    <w:rsid w:val="005377D0"/>
    <w:rsid w:val="00537A3D"/>
    <w:rsid w:val="00537ACE"/>
    <w:rsid w:val="00537BDB"/>
    <w:rsid w:val="00537C1B"/>
    <w:rsid w:val="00537CD7"/>
    <w:rsid w:val="00537F43"/>
    <w:rsid w:val="00540088"/>
    <w:rsid w:val="0054039F"/>
    <w:rsid w:val="005403F9"/>
    <w:rsid w:val="00540809"/>
    <w:rsid w:val="0054086D"/>
    <w:rsid w:val="00540904"/>
    <w:rsid w:val="0054091E"/>
    <w:rsid w:val="00540B4E"/>
    <w:rsid w:val="00540EDC"/>
    <w:rsid w:val="0054106F"/>
    <w:rsid w:val="005410B9"/>
    <w:rsid w:val="00541223"/>
    <w:rsid w:val="005412E8"/>
    <w:rsid w:val="0054130C"/>
    <w:rsid w:val="0054149D"/>
    <w:rsid w:val="00541556"/>
    <w:rsid w:val="005416A6"/>
    <w:rsid w:val="00541837"/>
    <w:rsid w:val="0054189D"/>
    <w:rsid w:val="005418AE"/>
    <w:rsid w:val="005419D2"/>
    <w:rsid w:val="005419D7"/>
    <w:rsid w:val="00541A1B"/>
    <w:rsid w:val="00541A68"/>
    <w:rsid w:val="00541C03"/>
    <w:rsid w:val="00541C52"/>
    <w:rsid w:val="00541E3F"/>
    <w:rsid w:val="00541E64"/>
    <w:rsid w:val="00541EB5"/>
    <w:rsid w:val="005422DF"/>
    <w:rsid w:val="00542447"/>
    <w:rsid w:val="00542522"/>
    <w:rsid w:val="00542539"/>
    <w:rsid w:val="00542663"/>
    <w:rsid w:val="005426D8"/>
    <w:rsid w:val="00542A1F"/>
    <w:rsid w:val="00542B78"/>
    <w:rsid w:val="00542BA5"/>
    <w:rsid w:val="00542BA7"/>
    <w:rsid w:val="00542EA5"/>
    <w:rsid w:val="00542EEB"/>
    <w:rsid w:val="0054309C"/>
    <w:rsid w:val="00543120"/>
    <w:rsid w:val="005431AF"/>
    <w:rsid w:val="00543333"/>
    <w:rsid w:val="0054348F"/>
    <w:rsid w:val="00543545"/>
    <w:rsid w:val="00543558"/>
    <w:rsid w:val="00543782"/>
    <w:rsid w:val="0054397E"/>
    <w:rsid w:val="00543A74"/>
    <w:rsid w:val="00543AE3"/>
    <w:rsid w:val="00543B40"/>
    <w:rsid w:val="00543BC9"/>
    <w:rsid w:val="00543D15"/>
    <w:rsid w:val="00543EA9"/>
    <w:rsid w:val="00543FA4"/>
    <w:rsid w:val="00544274"/>
    <w:rsid w:val="005443D2"/>
    <w:rsid w:val="005444DA"/>
    <w:rsid w:val="005446FB"/>
    <w:rsid w:val="005447C3"/>
    <w:rsid w:val="00544848"/>
    <w:rsid w:val="005448DA"/>
    <w:rsid w:val="00544995"/>
    <w:rsid w:val="00544AD3"/>
    <w:rsid w:val="00544C25"/>
    <w:rsid w:val="00544C4A"/>
    <w:rsid w:val="00544C96"/>
    <w:rsid w:val="00544CBA"/>
    <w:rsid w:val="00544DFA"/>
    <w:rsid w:val="00544F4B"/>
    <w:rsid w:val="00544F5F"/>
    <w:rsid w:val="00545235"/>
    <w:rsid w:val="0054525B"/>
    <w:rsid w:val="0054526E"/>
    <w:rsid w:val="00545286"/>
    <w:rsid w:val="0054536A"/>
    <w:rsid w:val="00545402"/>
    <w:rsid w:val="00545676"/>
    <w:rsid w:val="00545678"/>
    <w:rsid w:val="005456F5"/>
    <w:rsid w:val="005457C9"/>
    <w:rsid w:val="005458C5"/>
    <w:rsid w:val="0054591D"/>
    <w:rsid w:val="00545C29"/>
    <w:rsid w:val="00545CA7"/>
    <w:rsid w:val="00545D2D"/>
    <w:rsid w:val="00545E1C"/>
    <w:rsid w:val="00545E41"/>
    <w:rsid w:val="00545EAC"/>
    <w:rsid w:val="00545F81"/>
    <w:rsid w:val="005461F7"/>
    <w:rsid w:val="00546333"/>
    <w:rsid w:val="00546419"/>
    <w:rsid w:val="0054648D"/>
    <w:rsid w:val="005464A6"/>
    <w:rsid w:val="005464AC"/>
    <w:rsid w:val="0054652C"/>
    <w:rsid w:val="005466EA"/>
    <w:rsid w:val="005467AC"/>
    <w:rsid w:val="00546902"/>
    <w:rsid w:val="005469C3"/>
    <w:rsid w:val="00546B25"/>
    <w:rsid w:val="00546CF0"/>
    <w:rsid w:val="00546EB5"/>
    <w:rsid w:val="00546F35"/>
    <w:rsid w:val="0054702C"/>
    <w:rsid w:val="00547065"/>
    <w:rsid w:val="0054726D"/>
    <w:rsid w:val="0054750F"/>
    <w:rsid w:val="005475D7"/>
    <w:rsid w:val="0054774B"/>
    <w:rsid w:val="005477A1"/>
    <w:rsid w:val="005478FF"/>
    <w:rsid w:val="00547A84"/>
    <w:rsid w:val="00547ABA"/>
    <w:rsid w:val="00547EF3"/>
    <w:rsid w:val="00547FA1"/>
    <w:rsid w:val="005500C3"/>
    <w:rsid w:val="0055013B"/>
    <w:rsid w:val="00550354"/>
    <w:rsid w:val="00550587"/>
    <w:rsid w:val="005507E8"/>
    <w:rsid w:val="00550A16"/>
    <w:rsid w:val="00550BBF"/>
    <w:rsid w:val="00550C21"/>
    <w:rsid w:val="00550D56"/>
    <w:rsid w:val="00550E7C"/>
    <w:rsid w:val="00550ECA"/>
    <w:rsid w:val="00550F6B"/>
    <w:rsid w:val="00550F73"/>
    <w:rsid w:val="0055106B"/>
    <w:rsid w:val="00551206"/>
    <w:rsid w:val="0055120C"/>
    <w:rsid w:val="00551303"/>
    <w:rsid w:val="0055140D"/>
    <w:rsid w:val="00551440"/>
    <w:rsid w:val="005514E8"/>
    <w:rsid w:val="005515B0"/>
    <w:rsid w:val="0055176C"/>
    <w:rsid w:val="0055179B"/>
    <w:rsid w:val="00551897"/>
    <w:rsid w:val="005518FB"/>
    <w:rsid w:val="0055195C"/>
    <w:rsid w:val="005519D5"/>
    <w:rsid w:val="005519DA"/>
    <w:rsid w:val="00551D3B"/>
    <w:rsid w:val="00551F67"/>
    <w:rsid w:val="00551FF6"/>
    <w:rsid w:val="00552164"/>
    <w:rsid w:val="005526A0"/>
    <w:rsid w:val="00552748"/>
    <w:rsid w:val="005528B0"/>
    <w:rsid w:val="00552A89"/>
    <w:rsid w:val="00552D7C"/>
    <w:rsid w:val="00552F43"/>
    <w:rsid w:val="00552F72"/>
    <w:rsid w:val="005530C6"/>
    <w:rsid w:val="00553262"/>
    <w:rsid w:val="005532B0"/>
    <w:rsid w:val="005532DD"/>
    <w:rsid w:val="00553448"/>
    <w:rsid w:val="0055348A"/>
    <w:rsid w:val="00553532"/>
    <w:rsid w:val="0055367F"/>
    <w:rsid w:val="00553704"/>
    <w:rsid w:val="0055370C"/>
    <w:rsid w:val="00553733"/>
    <w:rsid w:val="005537D0"/>
    <w:rsid w:val="00553972"/>
    <w:rsid w:val="005539AF"/>
    <w:rsid w:val="00553C92"/>
    <w:rsid w:val="00553CCE"/>
    <w:rsid w:val="00553D65"/>
    <w:rsid w:val="00553E6C"/>
    <w:rsid w:val="00553F71"/>
    <w:rsid w:val="005543E9"/>
    <w:rsid w:val="005544CA"/>
    <w:rsid w:val="005545B6"/>
    <w:rsid w:val="005547BA"/>
    <w:rsid w:val="0055488F"/>
    <w:rsid w:val="005548B6"/>
    <w:rsid w:val="00554904"/>
    <w:rsid w:val="00554A93"/>
    <w:rsid w:val="00554AEB"/>
    <w:rsid w:val="00554B56"/>
    <w:rsid w:val="00554B82"/>
    <w:rsid w:val="00554E78"/>
    <w:rsid w:val="00554F5A"/>
    <w:rsid w:val="005550D6"/>
    <w:rsid w:val="00555180"/>
    <w:rsid w:val="00555475"/>
    <w:rsid w:val="005556C8"/>
    <w:rsid w:val="00555746"/>
    <w:rsid w:val="0055587E"/>
    <w:rsid w:val="00555A8C"/>
    <w:rsid w:val="00555C32"/>
    <w:rsid w:val="00555C57"/>
    <w:rsid w:val="00555E1F"/>
    <w:rsid w:val="00555E7F"/>
    <w:rsid w:val="00555EAF"/>
    <w:rsid w:val="00555F96"/>
    <w:rsid w:val="0055610A"/>
    <w:rsid w:val="005561EB"/>
    <w:rsid w:val="0055630E"/>
    <w:rsid w:val="005564B4"/>
    <w:rsid w:val="00556536"/>
    <w:rsid w:val="0055663B"/>
    <w:rsid w:val="0055674B"/>
    <w:rsid w:val="00556950"/>
    <w:rsid w:val="005569D8"/>
    <w:rsid w:val="00556AA8"/>
    <w:rsid w:val="00556BE7"/>
    <w:rsid w:val="00556C66"/>
    <w:rsid w:val="00556C88"/>
    <w:rsid w:val="00556DB4"/>
    <w:rsid w:val="00556DF4"/>
    <w:rsid w:val="00556E3C"/>
    <w:rsid w:val="00556F31"/>
    <w:rsid w:val="00556FAF"/>
    <w:rsid w:val="0055718D"/>
    <w:rsid w:val="0055730A"/>
    <w:rsid w:val="0055782A"/>
    <w:rsid w:val="00557A21"/>
    <w:rsid w:val="00557A88"/>
    <w:rsid w:val="00557BD2"/>
    <w:rsid w:val="00557C19"/>
    <w:rsid w:val="00557E17"/>
    <w:rsid w:val="00560331"/>
    <w:rsid w:val="005605C5"/>
    <w:rsid w:val="005606C8"/>
    <w:rsid w:val="00560984"/>
    <w:rsid w:val="00560FFF"/>
    <w:rsid w:val="00561243"/>
    <w:rsid w:val="005612DE"/>
    <w:rsid w:val="0056133D"/>
    <w:rsid w:val="0056144B"/>
    <w:rsid w:val="00561450"/>
    <w:rsid w:val="00561451"/>
    <w:rsid w:val="0056146D"/>
    <w:rsid w:val="005614B9"/>
    <w:rsid w:val="00561528"/>
    <w:rsid w:val="0056162A"/>
    <w:rsid w:val="0056168E"/>
    <w:rsid w:val="00561702"/>
    <w:rsid w:val="00561772"/>
    <w:rsid w:val="005617E5"/>
    <w:rsid w:val="005617FA"/>
    <w:rsid w:val="00561812"/>
    <w:rsid w:val="0056181B"/>
    <w:rsid w:val="005619C5"/>
    <w:rsid w:val="00561B5B"/>
    <w:rsid w:val="00561C04"/>
    <w:rsid w:val="00561D0A"/>
    <w:rsid w:val="00561DC4"/>
    <w:rsid w:val="0056217A"/>
    <w:rsid w:val="005623AE"/>
    <w:rsid w:val="00562675"/>
    <w:rsid w:val="0056293D"/>
    <w:rsid w:val="005629F3"/>
    <w:rsid w:val="00562B4D"/>
    <w:rsid w:val="00562B6F"/>
    <w:rsid w:val="00562B79"/>
    <w:rsid w:val="00562D08"/>
    <w:rsid w:val="00562DF2"/>
    <w:rsid w:val="00562E3D"/>
    <w:rsid w:val="00562E57"/>
    <w:rsid w:val="005630A0"/>
    <w:rsid w:val="005631EC"/>
    <w:rsid w:val="00563268"/>
    <w:rsid w:val="005633B0"/>
    <w:rsid w:val="005633EF"/>
    <w:rsid w:val="00563456"/>
    <w:rsid w:val="00563564"/>
    <w:rsid w:val="00563648"/>
    <w:rsid w:val="005636A6"/>
    <w:rsid w:val="00563831"/>
    <w:rsid w:val="00563854"/>
    <w:rsid w:val="00563CC2"/>
    <w:rsid w:val="00563E73"/>
    <w:rsid w:val="00563FCD"/>
    <w:rsid w:val="0056420F"/>
    <w:rsid w:val="00564272"/>
    <w:rsid w:val="005644F2"/>
    <w:rsid w:val="00564828"/>
    <w:rsid w:val="005649BC"/>
    <w:rsid w:val="00564B18"/>
    <w:rsid w:val="00564C60"/>
    <w:rsid w:val="00564C76"/>
    <w:rsid w:val="00564E6C"/>
    <w:rsid w:val="00564E9B"/>
    <w:rsid w:val="00564F4A"/>
    <w:rsid w:val="00565157"/>
    <w:rsid w:val="00565164"/>
    <w:rsid w:val="0056524A"/>
    <w:rsid w:val="00565252"/>
    <w:rsid w:val="00565281"/>
    <w:rsid w:val="005652B4"/>
    <w:rsid w:val="005653C7"/>
    <w:rsid w:val="00565408"/>
    <w:rsid w:val="0056540F"/>
    <w:rsid w:val="00565489"/>
    <w:rsid w:val="00565567"/>
    <w:rsid w:val="00565568"/>
    <w:rsid w:val="005658A7"/>
    <w:rsid w:val="00565929"/>
    <w:rsid w:val="00565A85"/>
    <w:rsid w:val="00565ADC"/>
    <w:rsid w:val="00565B34"/>
    <w:rsid w:val="00565B86"/>
    <w:rsid w:val="00565C99"/>
    <w:rsid w:val="00565D57"/>
    <w:rsid w:val="00565F02"/>
    <w:rsid w:val="0056607C"/>
    <w:rsid w:val="00566182"/>
    <w:rsid w:val="0056618D"/>
    <w:rsid w:val="005662B6"/>
    <w:rsid w:val="005666D3"/>
    <w:rsid w:val="0056671E"/>
    <w:rsid w:val="00566874"/>
    <w:rsid w:val="0056698E"/>
    <w:rsid w:val="00566C3B"/>
    <w:rsid w:val="00566ED2"/>
    <w:rsid w:val="00567068"/>
    <w:rsid w:val="0056712A"/>
    <w:rsid w:val="005673D5"/>
    <w:rsid w:val="0056772B"/>
    <w:rsid w:val="005678BC"/>
    <w:rsid w:val="00567A93"/>
    <w:rsid w:val="00567A9D"/>
    <w:rsid w:val="00567DAD"/>
    <w:rsid w:val="00567E6A"/>
    <w:rsid w:val="00567F88"/>
    <w:rsid w:val="005700A1"/>
    <w:rsid w:val="00570262"/>
    <w:rsid w:val="005703A5"/>
    <w:rsid w:val="005705FC"/>
    <w:rsid w:val="005706A8"/>
    <w:rsid w:val="00570806"/>
    <w:rsid w:val="00570B3F"/>
    <w:rsid w:val="00570B47"/>
    <w:rsid w:val="00570C33"/>
    <w:rsid w:val="005710BC"/>
    <w:rsid w:val="005712EE"/>
    <w:rsid w:val="005712F5"/>
    <w:rsid w:val="00571734"/>
    <w:rsid w:val="0057176D"/>
    <w:rsid w:val="00571960"/>
    <w:rsid w:val="005719E8"/>
    <w:rsid w:val="00571BC5"/>
    <w:rsid w:val="00571D21"/>
    <w:rsid w:val="00571DB6"/>
    <w:rsid w:val="00572146"/>
    <w:rsid w:val="00572393"/>
    <w:rsid w:val="00572445"/>
    <w:rsid w:val="00572550"/>
    <w:rsid w:val="0057285C"/>
    <w:rsid w:val="00572A49"/>
    <w:rsid w:val="00572CE1"/>
    <w:rsid w:val="00572E9C"/>
    <w:rsid w:val="00573397"/>
    <w:rsid w:val="00573489"/>
    <w:rsid w:val="0057366E"/>
    <w:rsid w:val="005736BC"/>
    <w:rsid w:val="005736EA"/>
    <w:rsid w:val="00573705"/>
    <w:rsid w:val="005737AD"/>
    <w:rsid w:val="005738AB"/>
    <w:rsid w:val="00573A15"/>
    <w:rsid w:val="00573A93"/>
    <w:rsid w:val="00573B00"/>
    <w:rsid w:val="00573C7E"/>
    <w:rsid w:val="00573D89"/>
    <w:rsid w:val="00573F84"/>
    <w:rsid w:val="00574300"/>
    <w:rsid w:val="0057448F"/>
    <w:rsid w:val="00574943"/>
    <w:rsid w:val="00574985"/>
    <w:rsid w:val="005749D8"/>
    <w:rsid w:val="00574A43"/>
    <w:rsid w:val="00574A4A"/>
    <w:rsid w:val="00574B08"/>
    <w:rsid w:val="00574B36"/>
    <w:rsid w:val="00574D10"/>
    <w:rsid w:val="00574DA1"/>
    <w:rsid w:val="00574E7F"/>
    <w:rsid w:val="00574EED"/>
    <w:rsid w:val="00574FBA"/>
    <w:rsid w:val="005752D2"/>
    <w:rsid w:val="0057546E"/>
    <w:rsid w:val="00575484"/>
    <w:rsid w:val="00575877"/>
    <w:rsid w:val="0057596A"/>
    <w:rsid w:val="005759E8"/>
    <w:rsid w:val="00575A0B"/>
    <w:rsid w:val="00575C4F"/>
    <w:rsid w:val="00575CAA"/>
    <w:rsid w:val="00575D7E"/>
    <w:rsid w:val="00575E2E"/>
    <w:rsid w:val="00575E58"/>
    <w:rsid w:val="00575F16"/>
    <w:rsid w:val="00576081"/>
    <w:rsid w:val="005760BA"/>
    <w:rsid w:val="0057618D"/>
    <w:rsid w:val="005761B1"/>
    <w:rsid w:val="005761EB"/>
    <w:rsid w:val="005762CC"/>
    <w:rsid w:val="00576485"/>
    <w:rsid w:val="005764E4"/>
    <w:rsid w:val="0057667E"/>
    <w:rsid w:val="0057670D"/>
    <w:rsid w:val="00576711"/>
    <w:rsid w:val="0057671F"/>
    <w:rsid w:val="005768C6"/>
    <w:rsid w:val="00576960"/>
    <w:rsid w:val="00576985"/>
    <w:rsid w:val="005769C8"/>
    <w:rsid w:val="00576D5B"/>
    <w:rsid w:val="005774D1"/>
    <w:rsid w:val="00577530"/>
    <w:rsid w:val="00577760"/>
    <w:rsid w:val="00577789"/>
    <w:rsid w:val="00577833"/>
    <w:rsid w:val="005779E5"/>
    <w:rsid w:val="00577E8F"/>
    <w:rsid w:val="00577F4E"/>
    <w:rsid w:val="00580137"/>
    <w:rsid w:val="00580291"/>
    <w:rsid w:val="00580459"/>
    <w:rsid w:val="005804DF"/>
    <w:rsid w:val="00580569"/>
    <w:rsid w:val="005807D8"/>
    <w:rsid w:val="00580D22"/>
    <w:rsid w:val="00580E26"/>
    <w:rsid w:val="00580F34"/>
    <w:rsid w:val="005811D3"/>
    <w:rsid w:val="005812A8"/>
    <w:rsid w:val="005813DC"/>
    <w:rsid w:val="005815FD"/>
    <w:rsid w:val="00581661"/>
    <w:rsid w:val="00581676"/>
    <w:rsid w:val="005816BB"/>
    <w:rsid w:val="00581800"/>
    <w:rsid w:val="00581872"/>
    <w:rsid w:val="005818F0"/>
    <w:rsid w:val="005819AC"/>
    <w:rsid w:val="00581BAE"/>
    <w:rsid w:val="00581D60"/>
    <w:rsid w:val="00581E43"/>
    <w:rsid w:val="00581E66"/>
    <w:rsid w:val="00581F34"/>
    <w:rsid w:val="00582005"/>
    <w:rsid w:val="00582016"/>
    <w:rsid w:val="005820C2"/>
    <w:rsid w:val="0058212F"/>
    <w:rsid w:val="005821C3"/>
    <w:rsid w:val="00582328"/>
    <w:rsid w:val="0058239E"/>
    <w:rsid w:val="0058242B"/>
    <w:rsid w:val="00582512"/>
    <w:rsid w:val="00582883"/>
    <w:rsid w:val="005828F0"/>
    <w:rsid w:val="00582931"/>
    <w:rsid w:val="005830CF"/>
    <w:rsid w:val="005830D1"/>
    <w:rsid w:val="0058315B"/>
    <w:rsid w:val="00583325"/>
    <w:rsid w:val="00583444"/>
    <w:rsid w:val="005835D3"/>
    <w:rsid w:val="00583631"/>
    <w:rsid w:val="0058371F"/>
    <w:rsid w:val="0058372D"/>
    <w:rsid w:val="00583811"/>
    <w:rsid w:val="00583871"/>
    <w:rsid w:val="00583A0A"/>
    <w:rsid w:val="00583C28"/>
    <w:rsid w:val="00583C95"/>
    <w:rsid w:val="00583E18"/>
    <w:rsid w:val="00583F43"/>
    <w:rsid w:val="00584053"/>
    <w:rsid w:val="00584060"/>
    <w:rsid w:val="00584225"/>
    <w:rsid w:val="005842AE"/>
    <w:rsid w:val="005842CA"/>
    <w:rsid w:val="005842D8"/>
    <w:rsid w:val="00584310"/>
    <w:rsid w:val="0058436E"/>
    <w:rsid w:val="0058438B"/>
    <w:rsid w:val="005846AE"/>
    <w:rsid w:val="005847E3"/>
    <w:rsid w:val="00584845"/>
    <w:rsid w:val="00584953"/>
    <w:rsid w:val="0058496C"/>
    <w:rsid w:val="00584A89"/>
    <w:rsid w:val="00584B31"/>
    <w:rsid w:val="00584B92"/>
    <w:rsid w:val="00584C97"/>
    <w:rsid w:val="00584CEE"/>
    <w:rsid w:val="00584D46"/>
    <w:rsid w:val="00584D49"/>
    <w:rsid w:val="00584E54"/>
    <w:rsid w:val="00584F11"/>
    <w:rsid w:val="005850E4"/>
    <w:rsid w:val="005851A1"/>
    <w:rsid w:val="00585463"/>
    <w:rsid w:val="0058550D"/>
    <w:rsid w:val="0058564E"/>
    <w:rsid w:val="00585657"/>
    <w:rsid w:val="005856D6"/>
    <w:rsid w:val="00585702"/>
    <w:rsid w:val="00585990"/>
    <w:rsid w:val="00585BDC"/>
    <w:rsid w:val="00585C1F"/>
    <w:rsid w:val="00585C54"/>
    <w:rsid w:val="00585DA4"/>
    <w:rsid w:val="00586269"/>
    <w:rsid w:val="00586373"/>
    <w:rsid w:val="005863EA"/>
    <w:rsid w:val="005866AE"/>
    <w:rsid w:val="0058697E"/>
    <w:rsid w:val="00586C06"/>
    <w:rsid w:val="00586DD4"/>
    <w:rsid w:val="00587209"/>
    <w:rsid w:val="005873CF"/>
    <w:rsid w:val="0058740C"/>
    <w:rsid w:val="00587552"/>
    <w:rsid w:val="00587583"/>
    <w:rsid w:val="0058766C"/>
    <w:rsid w:val="005876A4"/>
    <w:rsid w:val="005879DF"/>
    <w:rsid w:val="00587BBB"/>
    <w:rsid w:val="00587C8C"/>
    <w:rsid w:val="00587CD8"/>
    <w:rsid w:val="00587DBA"/>
    <w:rsid w:val="00587DD2"/>
    <w:rsid w:val="00587E60"/>
    <w:rsid w:val="00587EBD"/>
    <w:rsid w:val="005900EE"/>
    <w:rsid w:val="0059015E"/>
    <w:rsid w:val="005903B1"/>
    <w:rsid w:val="00590503"/>
    <w:rsid w:val="005905AC"/>
    <w:rsid w:val="00590692"/>
    <w:rsid w:val="00590697"/>
    <w:rsid w:val="0059074C"/>
    <w:rsid w:val="0059074F"/>
    <w:rsid w:val="00590923"/>
    <w:rsid w:val="00590B09"/>
    <w:rsid w:val="00590B27"/>
    <w:rsid w:val="00591009"/>
    <w:rsid w:val="005910FF"/>
    <w:rsid w:val="00591769"/>
    <w:rsid w:val="0059179B"/>
    <w:rsid w:val="0059186D"/>
    <w:rsid w:val="00591BE0"/>
    <w:rsid w:val="00591DDF"/>
    <w:rsid w:val="00591EA3"/>
    <w:rsid w:val="00591FC6"/>
    <w:rsid w:val="00591FCB"/>
    <w:rsid w:val="00592104"/>
    <w:rsid w:val="005924C5"/>
    <w:rsid w:val="005924C6"/>
    <w:rsid w:val="0059258B"/>
    <w:rsid w:val="0059264B"/>
    <w:rsid w:val="00592712"/>
    <w:rsid w:val="00592776"/>
    <w:rsid w:val="00592909"/>
    <w:rsid w:val="00592930"/>
    <w:rsid w:val="0059297F"/>
    <w:rsid w:val="005929DE"/>
    <w:rsid w:val="00592A62"/>
    <w:rsid w:val="00592A63"/>
    <w:rsid w:val="00592BF4"/>
    <w:rsid w:val="00592E78"/>
    <w:rsid w:val="00592EB2"/>
    <w:rsid w:val="00592EC8"/>
    <w:rsid w:val="00592F57"/>
    <w:rsid w:val="00593012"/>
    <w:rsid w:val="00593134"/>
    <w:rsid w:val="005933D0"/>
    <w:rsid w:val="00593406"/>
    <w:rsid w:val="00593452"/>
    <w:rsid w:val="0059348F"/>
    <w:rsid w:val="00593519"/>
    <w:rsid w:val="00593748"/>
    <w:rsid w:val="00593766"/>
    <w:rsid w:val="00593913"/>
    <w:rsid w:val="00593A3A"/>
    <w:rsid w:val="00593AC3"/>
    <w:rsid w:val="00593C77"/>
    <w:rsid w:val="00593D37"/>
    <w:rsid w:val="00593E36"/>
    <w:rsid w:val="00593F90"/>
    <w:rsid w:val="00594099"/>
    <w:rsid w:val="005941CF"/>
    <w:rsid w:val="00594386"/>
    <w:rsid w:val="005943DE"/>
    <w:rsid w:val="0059446E"/>
    <w:rsid w:val="00594496"/>
    <w:rsid w:val="00594601"/>
    <w:rsid w:val="00594A72"/>
    <w:rsid w:val="00594BAD"/>
    <w:rsid w:val="00594D81"/>
    <w:rsid w:val="00594EEE"/>
    <w:rsid w:val="00594FFF"/>
    <w:rsid w:val="0059528B"/>
    <w:rsid w:val="0059535D"/>
    <w:rsid w:val="005955A7"/>
    <w:rsid w:val="00595659"/>
    <w:rsid w:val="005958B7"/>
    <w:rsid w:val="005958D1"/>
    <w:rsid w:val="00595920"/>
    <w:rsid w:val="005959E8"/>
    <w:rsid w:val="00595A61"/>
    <w:rsid w:val="00595AD2"/>
    <w:rsid w:val="005960C6"/>
    <w:rsid w:val="00596325"/>
    <w:rsid w:val="005963A6"/>
    <w:rsid w:val="00596410"/>
    <w:rsid w:val="0059667F"/>
    <w:rsid w:val="00596761"/>
    <w:rsid w:val="005968FB"/>
    <w:rsid w:val="005969BC"/>
    <w:rsid w:val="00596D37"/>
    <w:rsid w:val="00596E2C"/>
    <w:rsid w:val="00596FB7"/>
    <w:rsid w:val="00597008"/>
    <w:rsid w:val="0059702E"/>
    <w:rsid w:val="005970E7"/>
    <w:rsid w:val="0059725F"/>
    <w:rsid w:val="005972B5"/>
    <w:rsid w:val="00597456"/>
    <w:rsid w:val="005975A2"/>
    <w:rsid w:val="005975F5"/>
    <w:rsid w:val="005978D5"/>
    <w:rsid w:val="00597939"/>
    <w:rsid w:val="005979F8"/>
    <w:rsid w:val="00597A2B"/>
    <w:rsid w:val="00597A54"/>
    <w:rsid w:val="00597B37"/>
    <w:rsid w:val="00597B6B"/>
    <w:rsid w:val="00597C09"/>
    <w:rsid w:val="00597DD3"/>
    <w:rsid w:val="00597E19"/>
    <w:rsid w:val="00597EBB"/>
    <w:rsid w:val="005A0110"/>
    <w:rsid w:val="005A0173"/>
    <w:rsid w:val="005A0419"/>
    <w:rsid w:val="005A0739"/>
    <w:rsid w:val="005A0A03"/>
    <w:rsid w:val="005A0ABF"/>
    <w:rsid w:val="005A0F7C"/>
    <w:rsid w:val="005A1043"/>
    <w:rsid w:val="005A129D"/>
    <w:rsid w:val="005A129E"/>
    <w:rsid w:val="005A14E1"/>
    <w:rsid w:val="005A1642"/>
    <w:rsid w:val="005A17A2"/>
    <w:rsid w:val="005A1A2F"/>
    <w:rsid w:val="005A1C50"/>
    <w:rsid w:val="005A1DBF"/>
    <w:rsid w:val="005A2154"/>
    <w:rsid w:val="005A2293"/>
    <w:rsid w:val="005A22A7"/>
    <w:rsid w:val="005A231D"/>
    <w:rsid w:val="005A2421"/>
    <w:rsid w:val="005A252B"/>
    <w:rsid w:val="005A26F3"/>
    <w:rsid w:val="005A28BA"/>
    <w:rsid w:val="005A2B1A"/>
    <w:rsid w:val="005A2B74"/>
    <w:rsid w:val="005A2E56"/>
    <w:rsid w:val="005A2F7E"/>
    <w:rsid w:val="005A2FC4"/>
    <w:rsid w:val="005A3274"/>
    <w:rsid w:val="005A35C8"/>
    <w:rsid w:val="005A362D"/>
    <w:rsid w:val="005A3658"/>
    <w:rsid w:val="005A36A5"/>
    <w:rsid w:val="005A372C"/>
    <w:rsid w:val="005A3733"/>
    <w:rsid w:val="005A3804"/>
    <w:rsid w:val="005A3B82"/>
    <w:rsid w:val="005A3B85"/>
    <w:rsid w:val="005A3FD9"/>
    <w:rsid w:val="005A413A"/>
    <w:rsid w:val="005A41FB"/>
    <w:rsid w:val="005A42BD"/>
    <w:rsid w:val="005A430F"/>
    <w:rsid w:val="005A432C"/>
    <w:rsid w:val="005A4345"/>
    <w:rsid w:val="005A4359"/>
    <w:rsid w:val="005A446D"/>
    <w:rsid w:val="005A44E1"/>
    <w:rsid w:val="005A465C"/>
    <w:rsid w:val="005A4702"/>
    <w:rsid w:val="005A4727"/>
    <w:rsid w:val="005A4762"/>
    <w:rsid w:val="005A47A1"/>
    <w:rsid w:val="005A47FA"/>
    <w:rsid w:val="005A48A6"/>
    <w:rsid w:val="005A48AC"/>
    <w:rsid w:val="005A4932"/>
    <w:rsid w:val="005A4964"/>
    <w:rsid w:val="005A49C5"/>
    <w:rsid w:val="005A4AB3"/>
    <w:rsid w:val="005A4E73"/>
    <w:rsid w:val="005A5107"/>
    <w:rsid w:val="005A510C"/>
    <w:rsid w:val="005A5158"/>
    <w:rsid w:val="005A5208"/>
    <w:rsid w:val="005A54A1"/>
    <w:rsid w:val="005A5891"/>
    <w:rsid w:val="005A58FF"/>
    <w:rsid w:val="005A5BC5"/>
    <w:rsid w:val="005A5FE6"/>
    <w:rsid w:val="005A6204"/>
    <w:rsid w:val="005A6290"/>
    <w:rsid w:val="005A6402"/>
    <w:rsid w:val="005A64CF"/>
    <w:rsid w:val="005A66CF"/>
    <w:rsid w:val="005A69F1"/>
    <w:rsid w:val="005A6CD3"/>
    <w:rsid w:val="005A6D81"/>
    <w:rsid w:val="005A6E41"/>
    <w:rsid w:val="005A6ED4"/>
    <w:rsid w:val="005A70F8"/>
    <w:rsid w:val="005A71BF"/>
    <w:rsid w:val="005A71F5"/>
    <w:rsid w:val="005A72A6"/>
    <w:rsid w:val="005A7327"/>
    <w:rsid w:val="005A736F"/>
    <w:rsid w:val="005A746C"/>
    <w:rsid w:val="005A7662"/>
    <w:rsid w:val="005A76A8"/>
    <w:rsid w:val="005A7998"/>
    <w:rsid w:val="005A7BA2"/>
    <w:rsid w:val="005A7BD0"/>
    <w:rsid w:val="005A7C05"/>
    <w:rsid w:val="005A7C7A"/>
    <w:rsid w:val="005A7E9D"/>
    <w:rsid w:val="005A7FB8"/>
    <w:rsid w:val="005B0103"/>
    <w:rsid w:val="005B024D"/>
    <w:rsid w:val="005B02BB"/>
    <w:rsid w:val="005B0581"/>
    <w:rsid w:val="005B058D"/>
    <w:rsid w:val="005B059D"/>
    <w:rsid w:val="005B05B3"/>
    <w:rsid w:val="005B073B"/>
    <w:rsid w:val="005B07A1"/>
    <w:rsid w:val="005B07A2"/>
    <w:rsid w:val="005B08AC"/>
    <w:rsid w:val="005B097D"/>
    <w:rsid w:val="005B0A73"/>
    <w:rsid w:val="005B0AA6"/>
    <w:rsid w:val="005B0B8E"/>
    <w:rsid w:val="005B0E25"/>
    <w:rsid w:val="005B0EFE"/>
    <w:rsid w:val="005B0F34"/>
    <w:rsid w:val="005B0F7F"/>
    <w:rsid w:val="005B100E"/>
    <w:rsid w:val="005B106B"/>
    <w:rsid w:val="005B1080"/>
    <w:rsid w:val="005B11D0"/>
    <w:rsid w:val="005B15A9"/>
    <w:rsid w:val="005B160E"/>
    <w:rsid w:val="005B184F"/>
    <w:rsid w:val="005B18B0"/>
    <w:rsid w:val="005B18B2"/>
    <w:rsid w:val="005B1BE9"/>
    <w:rsid w:val="005B1C2C"/>
    <w:rsid w:val="005B1D29"/>
    <w:rsid w:val="005B1DA0"/>
    <w:rsid w:val="005B2006"/>
    <w:rsid w:val="005B2084"/>
    <w:rsid w:val="005B20D5"/>
    <w:rsid w:val="005B2142"/>
    <w:rsid w:val="005B21FF"/>
    <w:rsid w:val="005B2216"/>
    <w:rsid w:val="005B22EC"/>
    <w:rsid w:val="005B25B8"/>
    <w:rsid w:val="005B2625"/>
    <w:rsid w:val="005B2784"/>
    <w:rsid w:val="005B281F"/>
    <w:rsid w:val="005B2CEC"/>
    <w:rsid w:val="005B2F8D"/>
    <w:rsid w:val="005B30A0"/>
    <w:rsid w:val="005B324E"/>
    <w:rsid w:val="005B3359"/>
    <w:rsid w:val="005B349B"/>
    <w:rsid w:val="005B34E2"/>
    <w:rsid w:val="005B361D"/>
    <w:rsid w:val="005B37C6"/>
    <w:rsid w:val="005B3844"/>
    <w:rsid w:val="005B392A"/>
    <w:rsid w:val="005B3FEE"/>
    <w:rsid w:val="005B4034"/>
    <w:rsid w:val="005B4058"/>
    <w:rsid w:val="005B44DB"/>
    <w:rsid w:val="005B45BE"/>
    <w:rsid w:val="005B49B0"/>
    <w:rsid w:val="005B4BBC"/>
    <w:rsid w:val="005B4BFC"/>
    <w:rsid w:val="005B4C76"/>
    <w:rsid w:val="005B4CC4"/>
    <w:rsid w:val="005B4EBE"/>
    <w:rsid w:val="005B4F69"/>
    <w:rsid w:val="005B4FAF"/>
    <w:rsid w:val="005B543D"/>
    <w:rsid w:val="005B5498"/>
    <w:rsid w:val="005B5657"/>
    <w:rsid w:val="005B5B4E"/>
    <w:rsid w:val="005B5BF7"/>
    <w:rsid w:val="005B5E42"/>
    <w:rsid w:val="005B5FD2"/>
    <w:rsid w:val="005B60E1"/>
    <w:rsid w:val="005B62F2"/>
    <w:rsid w:val="005B6511"/>
    <w:rsid w:val="005B6643"/>
    <w:rsid w:val="005B6702"/>
    <w:rsid w:val="005B6967"/>
    <w:rsid w:val="005B69C0"/>
    <w:rsid w:val="005B6ACB"/>
    <w:rsid w:val="005B6B7E"/>
    <w:rsid w:val="005B6C71"/>
    <w:rsid w:val="005B6CA0"/>
    <w:rsid w:val="005B702F"/>
    <w:rsid w:val="005B7227"/>
    <w:rsid w:val="005B72DD"/>
    <w:rsid w:val="005B75FE"/>
    <w:rsid w:val="005B77CF"/>
    <w:rsid w:val="005B781E"/>
    <w:rsid w:val="005B78C3"/>
    <w:rsid w:val="005B7987"/>
    <w:rsid w:val="005B79A4"/>
    <w:rsid w:val="005B7C78"/>
    <w:rsid w:val="005B7D2F"/>
    <w:rsid w:val="005B7F33"/>
    <w:rsid w:val="005B7F86"/>
    <w:rsid w:val="005C005D"/>
    <w:rsid w:val="005C00F2"/>
    <w:rsid w:val="005C01F7"/>
    <w:rsid w:val="005C026C"/>
    <w:rsid w:val="005C04AE"/>
    <w:rsid w:val="005C05F5"/>
    <w:rsid w:val="005C06CB"/>
    <w:rsid w:val="005C0787"/>
    <w:rsid w:val="005C07AE"/>
    <w:rsid w:val="005C090A"/>
    <w:rsid w:val="005C0911"/>
    <w:rsid w:val="005C09FF"/>
    <w:rsid w:val="005C0A82"/>
    <w:rsid w:val="005C0B79"/>
    <w:rsid w:val="005C0D36"/>
    <w:rsid w:val="005C0F0E"/>
    <w:rsid w:val="005C0FE7"/>
    <w:rsid w:val="005C117E"/>
    <w:rsid w:val="005C11C0"/>
    <w:rsid w:val="005C163E"/>
    <w:rsid w:val="005C1672"/>
    <w:rsid w:val="005C16F2"/>
    <w:rsid w:val="005C1751"/>
    <w:rsid w:val="005C1829"/>
    <w:rsid w:val="005C18F4"/>
    <w:rsid w:val="005C1CB7"/>
    <w:rsid w:val="005C1E46"/>
    <w:rsid w:val="005C1FB1"/>
    <w:rsid w:val="005C2181"/>
    <w:rsid w:val="005C22C3"/>
    <w:rsid w:val="005C2509"/>
    <w:rsid w:val="005C274B"/>
    <w:rsid w:val="005C2B34"/>
    <w:rsid w:val="005C2D53"/>
    <w:rsid w:val="005C2D68"/>
    <w:rsid w:val="005C2DD7"/>
    <w:rsid w:val="005C2FE2"/>
    <w:rsid w:val="005C3232"/>
    <w:rsid w:val="005C33AD"/>
    <w:rsid w:val="005C3420"/>
    <w:rsid w:val="005C34FA"/>
    <w:rsid w:val="005C3543"/>
    <w:rsid w:val="005C3600"/>
    <w:rsid w:val="005C3741"/>
    <w:rsid w:val="005C381C"/>
    <w:rsid w:val="005C384B"/>
    <w:rsid w:val="005C3BE5"/>
    <w:rsid w:val="005C3E5B"/>
    <w:rsid w:val="005C3E92"/>
    <w:rsid w:val="005C3E9E"/>
    <w:rsid w:val="005C3FA4"/>
    <w:rsid w:val="005C416B"/>
    <w:rsid w:val="005C417E"/>
    <w:rsid w:val="005C448A"/>
    <w:rsid w:val="005C4551"/>
    <w:rsid w:val="005C46AC"/>
    <w:rsid w:val="005C46D9"/>
    <w:rsid w:val="005C492F"/>
    <w:rsid w:val="005C4D2A"/>
    <w:rsid w:val="005C4E9A"/>
    <w:rsid w:val="005C4F47"/>
    <w:rsid w:val="005C4F91"/>
    <w:rsid w:val="005C50BD"/>
    <w:rsid w:val="005C50D0"/>
    <w:rsid w:val="005C52BB"/>
    <w:rsid w:val="005C535E"/>
    <w:rsid w:val="005C5563"/>
    <w:rsid w:val="005C56D7"/>
    <w:rsid w:val="005C593C"/>
    <w:rsid w:val="005C5A5E"/>
    <w:rsid w:val="005C5A67"/>
    <w:rsid w:val="005C5C3B"/>
    <w:rsid w:val="005C5D48"/>
    <w:rsid w:val="005C5DF6"/>
    <w:rsid w:val="005C5E08"/>
    <w:rsid w:val="005C5E21"/>
    <w:rsid w:val="005C5E50"/>
    <w:rsid w:val="005C5E78"/>
    <w:rsid w:val="005C5F47"/>
    <w:rsid w:val="005C5FE1"/>
    <w:rsid w:val="005C6029"/>
    <w:rsid w:val="005C6095"/>
    <w:rsid w:val="005C62E5"/>
    <w:rsid w:val="005C63D6"/>
    <w:rsid w:val="005C6533"/>
    <w:rsid w:val="005C664A"/>
    <w:rsid w:val="005C6760"/>
    <w:rsid w:val="005C6906"/>
    <w:rsid w:val="005C6960"/>
    <w:rsid w:val="005C6991"/>
    <w:rsid w:val="005C6AF9"/>
    <w:rsid w:val="005C6B66"/>
    <w:rsid w:val="005C6BC1"/>
    <w:rsid w:val="005C6BD5"/>
    <w:rsid w:val="005C6D62"/>
    <w:rsid w:val="005C6EA7"/>
    <w:rsid w:val="005C726B"/>
    <w:rsid w:val="005C72B9"/>
    <w:rsid w:val="005C746F"/>
    <w:rsid w:val="005C74FE"/>
    <w:rsid w:val="005C7996"/>
    <w:rsid w:val="005C7A00"/>
    <w:rsid w:val="005C7A71"/>
    <w:rsid w:val="005C7B24"/>
    <w:rsid w:val="005C7B3F"/>
    <w:rsid w:val="005C7CEA"/>
    <w:rsid w:val="005C7DE0"/>
    <w:rsid w:val="005C7E6B"/>
    <w:rsid w:val="005D0019"/>
    <w:rsid w:val="005D0149"/>
    <w:rsid w:val="005D0219"/>
    <w:rsid w:val="005D03D5"/>
    <w:rsid w:val="005D04B8"/>
    <w:rsid w:val="005D058A"/>
    <w:rsid w:val="005D0608"/>
    <w:rsid w:val="005D079E"/>
    <w:rsid w:val="005D0AB0"/>
    <w:rsid w:val="005D111C"/>
    <w:rsid w:val="005D11BC"/>
    <w:rsid w:val="005D11F3"/>
    <w:rsid w:val="005D1233"/>
    <w:rsid w:val="005D137B"/>
    <w:rsid w:val="005D13F8"/>
    <w:rsid w:val="005D14EA"/>
    <w:rsid w:val="005D15FD"/>
    <w:rsid w:val="005D1642"/>
    <w:rsid w:val="005D17A7"/>
    <w:rsid w:val="005D17DA"/>
    <w:rsid w:val="005D1824"/>
    <w:rsid w:val="005D18BD"/>
    <w:rsid w:val="005D18E0"/>
    <w:rsid w:val="005D1916"/>
    <w:rsid w:val="005D1C45"/>
    <w:rsid w:val="005D1DB3"/>
    <w:rsid w:val="005D1F98"/>
    <w:rsid w:val="005D2119"/>
    <w:rsid w:val="005D2165"/>
    <w:rsid w:val="005D21B6"/>
    <w:rsid w:val="005D22D5"/>
    <w:rsid w:val="005D26C8"/>
    <w:rsid w:val="005D2847"/>
    <w:rsid w:val="005D28B6"/>
    <w:rsid w:val="005D2C8C"/>
    <w:rsid w:val="005D2E62"/>
    <w:rsid w:val="005D2F2E"/>
    <w:rsid w:val="005D2FB2"/>
    <w:rsid w:val="005D2FC1"/>
    <w:rsid w:val="005D3076"/>
    <w:rsid w:val="005D316D"/>
    <w:rsid w:val="005D31DF"/>
    <w:rsid w:val="005D3247"/>
    <w:rsid w:val="005D3281"/>
    <w:rsid w:val="005D3565"/>
    <w:rsid w:val="005D360D"/>
    <w:rsid w:val="005D3757"/>
    <w:rsid w:val="005D3842"/>
    <w:rsid w:val="005D3A9B"/>
    <w:rsid w:val="005D3AAF"/>
    <w:rsid w:val="005D3AF2"/>
    <w:rsid w:val="005D3E17"/>
    <w:rsid w:val="005D3EE9"/>
    <w:rsid w:val="005D401B"/>
    <w:rsid w:val="005D4363"/>
    <w:rsid w:val="005D4398"/>
    <w:rsid w:val="005D43BF"/>
    <w:rsid w:val="005D4485"/>
    <w:rsid w:val="005D4529"/>
    <w:rsid w:val="005D462E"/>
    <w:rsid w:val="005D47AB"/>
    <w:rsid w:val="005D491C"/>
    <w:rsid w:val="005D4B5E"/>
    <w:rsid w:val="005D4C9C"/>
    <w:rsid w:val="005D4EE6"/>
    <w:rsid w:val="005D4F59"/>
    <w:rsid w:val="005D51BC"/>
    <w:rsid w:val="005D51C4"/>
    <w:rsid w:val="005D53A8"/>
    <w:rsid w:val="005D54EC"/>
    <w:rsid w:val="005D558F"/>
    <w:rsid w:val="005D589F"/>
    <w:rsid w:val="005D5AAD"/>
    <w:rsid w:val="005D5BF6"/>
    <w:rsid w:val="005D5DB7"/>
    <w:rsid w:val="005D5F57"/>
    <w:rsid w:val="005D5FB5"/>
    <w:rsid w:val="005D60C9"/>
    <w:rsid w:val="005D6188"/>
    <w:rsid w:val="005D6196"/>
    <w:rsid w:val="005D6331"/>
    <w:rsid w:val="005D6572"/>
    <w:rsid w:val="005D6612"/>
    <w:rsid w:val="005D666B"/>
    <w:rsid w:val="005D6712"/>
    <w:rsid w:val="005D680F"/>
    <w:rsid w:val="005D6A46"/>
    <w:rsid w:val="005D6AFC"/>
    <w:rsid w:val="005D6B48"/>
    <w:rsid w:val="005D6B92"/>
    <w:rsid w:val="005D6B9F"/>
    <w:rsid w:val="005D6F37"/>
    <w:rsid w:val="005D6F52"/>
    <w:rsid w:val="005D702A"/>
    <w:rsid w:val="005D70CB"/>
    <w:rsid w:val="005D712D"/>
    <w:rsid w:val="005D71F7"/>
    <w:rsid w:val="005D725A"/>
    <w:rsid w:val="005D7343"/>
    <w:rsid w:val="005D7371"/>
    <w:rsid w:val="005D755A"/>
    <w:rsid w:val="005D76B8"/>
    <w:rsid w:val="005D76F2"/>
    <w:rsid w:val="005D7801"/>
    <w:rsid w:val="005D791F"/>
    <w:rsid w:val="005D7924"/>
    <w:rsid w:val="005D7C90"/>
    <w:rsid w:val="005D7CA9"/>
    <w:rsid w:val="005D7DE6"/>
    <w:rsid w:val="005D7E06"/>
    <w:rsid w:val="005E01EA"/>
    <w:rsid w:val="005E0217"/>
    <w:rsid w:val="005E057C"/>
    <w:rsid w:val="005E05C4"/>
    <w:rsid w:val="005E0795"/>
    <w:rsid w:val="005E0965"/>
    <w:rsid w:val="005E0AA4"/>
    <w:rsid w:val="005E0B3F"/>
    <w:rsid w:val="005E0E72"/>
    <w:rsid w:val="005E0EC3"/>
    <w:rsid w:val="005E0F25"/>
    <w:rsid w:val="005E108A"/>
    <w:rsid w:val="005E11BE"/>
    <w:rsid w:val="005E12AB"/>
    <w:rsid w:val="005E130E"/>
    <w:rsid w:val="005E133D"/>
    <w:rsid w:val="005E1364"/>
    <w:rsid w:val="005E14A8"/>
    <w:rsid w:val="005E165C"/>
    <w:rsid w:val="005E16F9"/>
    <w:rsid w:val="005E170A"/>
    <w:rsid w:val="005E175B"/>
    <w:rsid w:val="005E179D"/>
    <w:rsid w:val="005E18CC"/>
    <w:rsid w:val="005E191B"/>
    <w:rsid w:val="005E1C26"/>
    <w:rsid w:val="005E1CCF"/>
    <w:rsid w:val="005E1E40"/>
    <w:rsid w:val="005E251F"/>
    <w:rsid w:val="005E2539"/>
    <w:rsid w:val="005E269B"/>
    <w:rsid w:val="005E2732"/>
    <w:rsid w:val="005E27E4"/>
    <w:rsid w:val="005E295B"/>
    <w:rsid w:val="005E2AA6"/>
    <w:rsid w:val="005E2AF3"/>
    <w:rsid w:val="005E2C98"/>
    <w:rsid w:val="005E2DD7"/>
    <w:rsid w:val="005E2FDB"/>
    <w:rsid w:val="005E312E"/>
    <w:rsid w:val="005E3142"/>
    <w:rsid w:val="005E315F"/>
    <w:rsid w:val="005E31D5"/>
    <w:rsid w:val="005E3253"/>
    <w:rsid w:val="005E3334"/>
    <w:rsid w:val="005E34A5"/>
    <w:rsid w:val="005E3575"/>
    <w:rsid w:val="005E36F8"/>
    <w:rsid w:val="005E37AA"/>
    <w:rsid w:val="005E390A"/>
    <w:rsid w:val="005E3AEF"/>
    <w:rsid w:val="005E3B25"/>
    <w:rsid w:val="005E3DCB"/>
    <w:rsid w:val="005E3E2B"/>
    <w:rsid w:val="005E3E81"/>
    <w:rsid w:val="005E3F04"/>
    <w:rsid w:val="005E3F25"/>
    <w:rsid w:val="005E3FA6"/>
    <w:rsid w:val="005E4051"/>
    <w:rsid w:val="005E4146"/>
    <w:rsid w:val="005E4255"/>
    <w:rsid w:val="005E42A2"/>
    <w:rsid w:val="005E4575"/>
    <w:rsid w:val="005E45A3"/>
    <w:rsid w:val="005E48C7"/>
    <w:rsid w:val="005E49DF"/>
    <w:rsid w:val="005E49F7"/>
    <w:rsid w:val="005E4C08"/>
    <w:rsid w:val="005E4C28"/>
    <w:rsid w:val="005E4DF6"/>
    <w:rsid w:val="005E4F2B"/>
    <w:rsid w:val="005E5021"/>
    <w:rsid w:val="005E505C"/>
    <w:rsid w:val="005E5191"/>
    <w:rsid w:val="005E522D"/>
    <w:rsid w:val="005E551A"/>
    <w:rsid w:val="005E55A0"/>
    <w:rsid w:val="005E55B6"/>
    <w:rsid w:val="005E5672"/>
    <w:rsid w:val="005E58DE"/>
    <w:rsid w:val="005E5B5B"/>
    <w:rsid w:val="005E5B6D"/>
    <w:rsid w:val="005E5C09"/>
    <w:rsid w:val="005E5EB5"/>
    <w:rsid w:val="005E6008"/>
    <w:rsid w:val="005E62E8"/>
    <w:rsid w:val="005E639A"/>
    <w:rsid w:val="005E645F"/>
    <w:rsid w:val="005E6613"/>
    <w:rsid w:val="005E66D2"/>
    <w:rsid w:val="005E6953"/>
    <w:rsid w:val="005E69FB"/>
    <w:rsid w:val="005E6A29"/>
    <w:rsid w:val="005E6D0D"/>
    <w:rsid w:val="005E6F52"/>
    <w:rsid w:val="005E701C"/>
    <w:rsid w:val="005E7126"/>
    <w:rsid w:val="005E72F0"/>
    <w:rsid w:val="005E73C7"/>
    <w:rsid w:val="005E73F9"/>
    <w:rsid w:val="005E741F"/>
    <w:rsid w:val="005E74A2"/>
    <w:rsid w:val="005E7511"/>
    <w:rsid w:val="005E75CE"/>
    <w:rsid w:val="005E778E"/>
    <w:rsid w:val="005E77B2"/>
    <w:rsid w:val="005E7B32"/>
    <w:rsid w:val="005E7B65"/>
    <w:rsid w:val="005E7CA5"/>
    <w:rsid w:val="005E7D14"/>
    <w:rsid w:val="005E7F0A"/>
    <w:rsid w:val="005F008B"/>
    <w:rsid w:val="005F030E"/>
    <w:rsid w:val="005F0362"/>
    <w:rsid w:val="005F0442"/>
    <w:rsid w:val="005F04E0"/>
    <w:rsid w:val="005F0586"/>
    <w:rsid w:val="005F06EC"/>
    <w:rsid w:val="005F0861"/>
    <w:rsid w:val="005F08A6"/>
    <w:rsid w:val="005F0B2E"/>
    <w:rsid w:val="005F0D07"/>
    <w:rsid w:val="005F0D31"/>
    <w:rsid w:val="005F0D34"/>
    <w:rsid w:val="005F0E4E"/>
    <w:rsid w:val="005F110A"/>
    <w:rsid w:val="005F1372"/>
    <w:rsid w:val="005F1377"/>
    <w:rsid w:val="005F1598"/>
    <w:rsid w:val="005F1683"/>
    <w:rsid w:val="005F1689"/>
    <w:rsid w:val="005F16EA"/>
    <w:rsid w:val="005F1906"/>
    <w:rsid w:val="005F1B4D"/>
    <w:rsid w:val="005F1E0F"/>
    <w:rsid w:val="005F2129"/>
    <w:rsid w:val="005F2198"/>
    <w:rsid w:val="005F21AB"/>
    <w:rsid w:val="005F2396"/>
    <w:rsid w:val="005F23E3"/>
    <w:rsid w:val="005F245C"/>
    <w:rsid w:val="005F2596"/>
    <w:rsid w:val="005F28B8"/>
    <w:rsid w:val="005F2A5F"/>
    <w:rsid w:val="005F2BF4"/>
    <w:rsid w:val="005F2C88"/>
    <w:rsid w:val="005F2F92"/>
    <w:rsid w:val="005F30A0"/>
    <w:rsid w:val="005F329F"/>
    <w:rsid w:val="005F3302"/>
    <w:rsid w:val="005F333A"/>
    <w:rsid w:val="005F348B"/>
    <w:rsid w:val="005F3727"/>
    <w:rsid w:val="005F3814"/>
    <w:rsid w:val="005F3839"/>
    <w:rsid w:val="005F38C1"/>
    <w:rsid w:val="005F38F0"/>
    <w:rsid w:val="005F3A1C"/>
    <w:rsid w:val="005F3B59"/>
    <w:rsid w:val="005F3B8C"/>
    <w:rsid w:val="005F3B9F"/>
    <w:rsid w:val="005F3C3A"/>
    <w:rsid w:val="005F3CF3"/>
    <w:rsid w:val="005F3D18"/>
    <w:rsid w:val="005F3F32"/>
    <w:rsid w:val="005F422B"/>
    <w:rsid w:val="005F4276"/>
    <w:rsid w:val="005F4476"/>
    <w:rsid w:val="005F4499"/>
    <w:rsid w:val="005F449C"/>
    <w:rsid w:val="005F4506"/>
    <w:rsid w:val="005F4643"/>
    <w:rsid w:val="005F4823"/>
    <w:rsid w:val="005F486C"/>
    <w:rsid w:val="005F4927"/>
    <w:rsid w:val="005F4A61"/>
    <w:rsid w:val="005F4ACF"/>
    <w:rsid w:val="005F4C57"/>
    <w:rsid w:val="005F4C8D"/>
    <w:rsid w:val="005F4CDD"/>
    <w:rsid w:val="005F4DD4"/>
    <w:rsid w:val="005F502C"/>
    <w:rsid w:val="005F508C"/>
    <w:rsid w:val="005F5135"/>
    <w:rsid w:val="005F54AD"/>
    <w:rsid w:val="005F54F1"/>
    <w:rsid w:val="005F554A"/>
    <w:rsid w:val="005F58DA"/>
    <w:rsid w:val="005F5947"/>
    <w:rsid w:val="005F5ABB"/>
    <w:rsid w:val="005F5E10"/>
    <w:rsid w:val="005F630A"/>
    <w:rsid w:val="005F64EC"/>
    <w:rsid w:val="005F6688"/>
    <w:rsid w:val="005F689A"/>
    <w:rsid w:val="005F68E9"/>
    <w:rsid w:val="005F6955"/>
    <w:rsid w:val="005F6C14"/>
    <w:rsid w:val="005F6DA0"/>
    <w:rsid w:val="005F6FE6"/>
    <w:rsid w:val="005F7090"/>
    <w:rsid w:val="005F7287"/>
    <w:rsid w:val="005F7321"/>
    <w:rsid w:val="005F73A2"/>
    <w:rsid w:val="005F76B0"/>
    <w:rsid w:val="005F76C5"/>
    <w:rsid w:val="005F77AB"/>
    <w:rsid w:val="005F78F4"/>
    <w:rsid w:val="005F790E"/>
    <w:rsid w:val="005F7940"/>
    <w:rsid w:val="005F79AD"/>
    <w:rsid w:val="005F7A64"/>
    <w:rsid w:val="005F7B38"/>
    <w:rsid w:val="005F7B64"/>
    <w:rsid w:val="005F7C65"/>
    <w:rsid w:val="005F7C6F"/>
    <w:rsid w:val="005F7C90"/>
    <w:rsid w:val="005F7D15"/>
    <w:rsid w:val="005F7E86"/>
    <w:rsid w:val="005F7FD4"/>
    <w:rsid w:val="005F7FFD"/>
    <w:rsid w:val="00600220"/>
    <w:rsid w:val="00600400"/>
    <w:rsid w:val="00600509"/>
    <w:rsid w:val="006006B2"/>
    <w:rsid w:val="0060077B"/>
    <w:rsid w:val="006007E5"/>
    <w:rsid w:val="0060082B"/>
    <w:rsid w:val="00600871"/>
    <w:rsid w:val="00600879"/>
    <w:rsid w:val="006008AE"/>
    <w:rsid w:val="0060090B"/>
    <w:rsid w:val="00600980"/>
    <w:rsid w:val="006009F5"/>
    <w:rsid w:val="00600A78"/>
    <w:rsid w:val="00600CF2"/>
    <w:rsid w:val="00600D0F"/>
    <w:rsid w:val="00600D45"/>
    <w:rsid w:val="006010D1"/>
    <w:rsid w:val="0060114F"/>
    <w:rsid w:val="006011FA"/>
    <w:rsid w:val="006012E6"/>
    <w:rsid w:val="0060146B"/>
    <w:rsid w:val="00601583"/>
    <w:rsid w:val="006015F5"/>
    <w:rsid w:val="006016E0"/>
    <w:rsid w:val="006017E6"/>
    <w:rsid w:val="00601967"/>
    <w:rsid w:val="00601B65"/>
    <w:rsid w:val="00601BD4"/>
    <w:rsid w:val="0060206F"/>
    <w:rsid w:val="006025D3"/>
    <w:rsid w:val="00602656"/>
    <w:rsid w:val="0060287B"/>
    <w:rsid w:val="006029D9"/>
    <w:rsid w:val="00602ED7"/>
    <w:rsid w:val="00602F27"/>
    <w:rsid w:val="006031E0"/>
    <w:rsid w:val="00603232"/>
    <w:rsid w:val="0060346C"/>
    <w:rsid w:val="00603510"/>
    <w:rsid w:val="006035A7"/>
    <w:rsid w:val="00603601"/>
    <w:rsid w:val="00603619"/>
    <w:rsid w:val="00603AB9"/>
    <w:rsid w:val="00603AE8"/>
    <w:rsid w:val="00603C48"/>
    <w:rsid w:val="00603C7C"/>
    <w:rsid w:val="00603D4B"/>
    <w:rsid w:val="00603E9F"/>
    <w:rsid w:val="00604000"/>
    <w:rsid w:val="00604040"/>
    <w:rsid w:val="0060419A"/>
    <w:rsid w:val="00604202"/>
    <w:rsid w:val="00604258"/>
    <w:rsid w:val="0060435C"/>
    <w:rsid w:val="006047AF"/>
    <w:rsid w:val="006047EA"/>
    <w:rsid w:val="00604807"/>
    <w:rsid w:val="00604840"/>
    <w:rsid w:val="006049C2"/>
    <w:rsid w:val="006052EB"/>
    <w:rsid w:val="006053C8"/>
    <w:rsid w:val="006056D9"/>
    <w:rsid w:val="00605AA9"/>
    <w:rsid w:val="00605AC8"/>
    <w:rsid w:val="00605BAE"/>
    <w:rsid w:val="00605DD9"/>
    <w:rsid w:val="00605E70"/>
    <w:rsid w:val="00606083"/>
    <w:rsid w:val="0060616A"/>
    <w:rsid w:val="00606224"/>
    <w:rsid w:val="00606392"/>
    <w:rsid w:val="0060666C"/>
    <w:rsid w:val="00606852"/>
    <w:rsid w:val="006068AE"/>
    <w:rsid w:val="00606C78"/>
    <w:rsid w:val="00606CAD"/>
    <w:rsid w:val="00606E68"/>
    <w:rsid w:val="00607088"/>
    <w:rsid w:val="00607155"/>
    <w:rsid w:val="0060741A"/>
    <w:rsid w:val="00607621"/>
    <w:rsid w:val="0060783D"/>
    <w:rsid w:val="00607844"/>
    <w:rsid w:val="00607924"/>
    <w:rsid w:val="00607957"/>
    <w:rsid w:val="00607973"/>
    <w:rsid w:val="00607B0C"/>
    <w:rsid w:val="00607E50"/>
    <w:rsid w:val="00607E69"/>
    <w:rsid w:val="00607EF5"/>
    <w:rsid w:val="00607F41"/>
    <w:rsid w:val="006102DF"/>
    <w:rsid w:val="0061042E"/>
    <w:rsid w:val="00610534"/>
    <w:rsid w:val="00610573"/>
    <w:rsid w:val="006106A7"/>
    <w:rsid w:val="00610948"/>
    <w:rsid w:val="00610C41"/>
    <w:rsid w:val="00610E74"/>
    <w:rsid w:val="00610E8D"/>
    <w:rsid w:val="00610F88"/>
    <w:rsid w:val="0061100D"/>
    <w:rsid w:val="0061101B"/>
    <w:rsid w:val="0061109E"/>
    <w:rsid w:val="006110F2"/>
    <w:rsid w:val="0061128F"/>
    <w:rsid w:val="00611298"/>
    <w:rsid w:val="00611316"/>
    <w:rsid w:val="006113EA"/>
    <w:rsid w:val="006116D0"/>
    <w:rsid w:val="006117C8"/>
    <w:rsid w:val="0061184E"/>
    <w:rsid w:val="00611BC1"/>
    <w:rsid w:val="00611D77"/>
    <w:rsid w:val="00611DF2"/>
    <w:rsid w:val="00611E27"/>
    <w:rsid w:val="00611E86"/>
    <w:rsid w:val="00611F34"/>
    <w:rsid w:val="0061205B"/>
    <w:rsid w:val="00612130"/>
    <w:rsid w:val="006121AA"/>
    <w:rsid w:val="0061220E"/>
    <w:rsid w:val="006122A8"/>
    <w:rsid w:val="00612486"/>
    <w:rsid w:val="006124C6"/>
    <w:rsid w:val="006125A3"/>
    <w:rsid w:val="00612880"/>
    <w:rsid w:val="00612933"/>
    <w:rsid w:val="00612EB0"/>
    <w:rsid w:val="00613374"/>
    <w:rsid w:val="00613473"/>
    <w:rsid w:val="006138A4"/>
    <w:rsid w:val="006139CC"/>
    <w:rsid w:val="00613A62"/>
    <w:rsid w:val="00613AF2"/>
    <w:rsid w:val="00613B7E"/>
    <w:rsid w:val="00613C89"/>
    <w:rsid w:val="00613E8D"/>
    <w:rsid w:val="00613FF0"/>
    <w:rsid w:val="00614347"/>
    <w:rsid w:val="006148D2"/>
    <w:rsid w:val="0061495C"/>
    <w:rsid w:val="0061495E"/>
    <w:rsid w:val="00614CD1"/>
    <w:rsid w:val="00614FCA"/>
    <w:rsid w:val="00614FCF"/>
    <w:rsid w:val="0061505B"/>
    <w:rsid w:val="00615086"/>
    <w:rsid w:val="00615137"/>
    <w:rsid w:val="00615153"/>
    <w:rsid w:val="0061520A"/>
    <w:rsid w:val="006152F0"/>
    <w:rsid w:val="0061559F"/>
    <w:rsid w:val="006156CD"/>
    <w:rsid w:val="00615704"/>
    <w:rsid w:val="0061582F"/>
    <w:rsid w:val="00615837"/>
    <w:rsid w:val="006158EC"/>
    <w:rsid w:val="00615910"/>
    <w:rsid w:val="006159DA"/>
    <w:rsid w:val="00615B56"/>
    <w:rsid w:val="00615B9C"/>
    <w:rsid w:val="00615CDC"/>
    <w:rsid w:val="00615D24"/>
    <w:rsid w:val="00616038"/>
    <w:rsid w:val="00616155"/>
    <w:rsid w:val="0061623F"/>
    <w:rsid w:val="00616411"/>
    <w:rsid w:val="00616607"/>
    <w:rsid w:val="00616877"/>
    <w:rsid w:val="00616893"/>
    <w:rsid w:val="00616A6E"/>
    <w:rsid w:val="00616DF5"/>
    <w:rsid w:val="00616E8B"/>
    <w:rsid w:val="00616EC9"/>
    <w:rsid w:val="00616FAD"/>
    <w:rsid w:val="00616FB1"/>
    <w:rsid w:val="006171D8"/>
    <w:rsid w:val="006173D9"/>
    <w:rsid w:val="006174BB"/>
    <w:rsid w:val="006174DA"/>
    <w:rsid w:val="00617556"/>
    <w:rsid w:val="0061755D"/>
    <w:rsid w:val="006177AA"/>
    <w:rsid w:val="00617865"/>
    <w:rsid w:val="006178E4"/>
    <w:rsid w:val="00617967"/>
    <w:rsid w:val="00617976"/>
    <w:rsid w:val="00617D14"/>
    <w:rsid w:val="00617D97"/>
    <w:rsid w:val="00617E23"/>
    <w:rsid w:val="00617F5E"/>
    <w:rsid w:val="00620042"/>
    <w:rsid w:val="006200D2"/>
    <w:rsid w:val="00620487"/>
    <w:rsid w:val="006205C6"/>
    <w:rsid w:val="0062091B"/>
    <w:rsid w:val="00620974"/>
    <w:rsid w:val="00620CDE"/>
    <w:rsid w:val="00620D76"/>
    <w:rsid w:val="00620EFD"/>
    <w:rsid w:val="0062117F"/>
    <w:rsid w:val="0062118E"/>
    <w:rsid w:val="006211DF"/>
    <w:rsid w:val="006214F9"/>
    <w:rsid w:val="006218E0"/>
    <w:rsid w:val="00621A4B"/>
    <w:rsid w:val="00621BAF"/>
    <w:rsid w:val="00621C0F"/>
    <w:rsid w:val="00621C63"/>
    <w:rsid w:val="00621DA7"/>
    <w:rsid w:val="00621E4E"/>
    <w:rsid w:val="00621E92"/>
    <w:rsid w:val="00621EA7"/>
    <w:rsid w:val="0062202B"/>
    <w:rsid w:val="00622091"/>
    <w:rsid w:val="006220EC"/>
    <w:rsid w:val="0062231F"/>
    <w:rsid w:val="00622327"/>
    <w:rsid w:val="00622624"/>
    <w:rsid w:val="006226F9"/>
    <w:rsid w:val="0062281A"/>
    <w:rsid w:val="0062282E"/>
    <w:rsid w:val="006228EA"/>
    <w:rsid w:val="006229B9"/>
    <w:rsid w:val="00622D0E"/>
    <w:rsid w:val="00622D14"/>
    <w:rsid w:val="00622E86"/>
    <w:rsid w:val="0062300F"/>
    <w:rsid w:val="00623036"/>
    <w:rsid w:val="00623232"/>
    <w:rsid w:val="00623301"/>
    <w:rsid w:val="00623485"/>
    <w:rsid w:val="006235EB"/>
    <w:rsid w:val="006237CD"/>
    <w:rsid w:val="006238ED"/>
    <w:rsid w:val="00623957"/>
    <w:rsid w:val="00623C17"/>
    <w:rsid w:val="00623D1F"/>
    <w:rsid w:val="00623FFB"/>
    <w:rsid w:val="00624144"/>
    <w:rsid w:val="006241BD"/>
    <w:rsid w:val="006243C5"/>
    <w:rsid w:val="00624473"/>
    <w:rsid w:val="006244D0"/>
    <w:rsid w:val="00624606"/>
    <w:rsid w:val="0062471B"/>
    <w:rsid w:val="00624A09"/>
    <w:rsid w:val="00624A16"/>
    <w:rsid w:val="00624BBF"/>
    <w:rsid w:val="00624C04"/>
    <w:rsid w:val="00624EBA"/>
    <w:rsid w:val="0062507B"/>
    <w:rsid w:val="006250A4"/>
    <w:rsid w:val="00625185"/>
    <w:rsid w:val="00625196"/>
    <w:rsid w:val="006251EF"/>
    <w:rsid w:val="00625256"/>
    <w:rsid w:val="0062529B"/>
    <w:rsid w:val="006252B5"/>
    <w:rsid w:val="006253E7"/>
    <w:rsid w:val="00625597"/>
    <w:rsid w:val="006258C7"/>
    <w:rsid w:val="006258FF"/>
    <w:rsid w:val="00625972"/>
    <w:rsid w:val="00625A66"/>
    <w:rsid w:val="00625BDA"/>
    <w:rsid w:val="00625C92"/>
    <w:rsid w:val="00625CC8"/>
    <w:rsid w:val="00625DAA"/>
    <w:rsid w:val="00625E2E"/>
    <w:rsid w:val="00625EEC"/>
    <w:rsid w:val="00625FC8"/>
    <w:rsid w:val="00626392"/>
    <w:rsid w:val="00626568"/>
    <w:rsid w:val="00626A69"/>
    <w:rsid w:val="00626A7B"/>
    <w:rsid w:val="00626AC2"/>
    <w:rsid w:val="00626C0D"/>
    <w:rsid w:val="00626E05"/>
    <w:rsid w:val="00626E14"/>
    <w:rsid w:val="00626FC7"/>
    <w:rsid w:val="00627059"/>
    <w:rsid w:val="00627095"/>
    <w:rsid w:val="0062742F"/>
    <w:rsid w:val="006274AD"/>
    <w:rsid w:val="00627595"/>
    <w:rsid w:val="006275C8"/>
    <w:rsid w:val="006276FA"/>
    <w:rsid w:val="0062779B"/>
    <w:rsid w:val="0062784C"/>
    <w:rsid w:val="0062788F"/>
    <w:rsid w:val="00627916"/>
    <w:rsid w:val="006279B4"/>
    <w:rsid w:val="006279BB"/>
    <w:rsid w:val="00627E8B"/>
    <w:rsid w:val="00627EA0"/>
    <w:rsid w:val="00627F08"/>
    <w:rsid w:val="00627F53"/>
    <w:rsid w:val="00630102"/>
    <w:rsid w:val="006302FC"/>
    <w:rsid w:val="00630416"/>
    <w:rsid w:val="0063043F"/>
    <w:rsid w:val="00630483"/>
    <w:rsid w:val="006304FC"/>
    <w:rsid w:val="006308DB"/>
    <w:rsid w:val="00630964"/>
    <w:rsid w:val="00630994"/>
    <w:rsid w:val="00630998"/>
    <w:rsid w:val="00630A0B"/>
    <w:rsid w:val="00630A5C"/>
    <w:rsid w:val="00630AB5"/>
    <w:rsid w:val="00630CD5"/>
    <w:rsid w:val="00630D89"/>
    <w:rsid w:val="00630E48"/>
    <w:rsid w:val="00630E94"/>
    <w:rsid w:val="00630EB6"/>
    <w:rsid w:val="00630F89"/>
    <w:rsid w:val="00630FDB"/>
    <w:rsid w:val="00631033"/>
    <w:rsid w:val="00631138"/>
    <w:rsid w:val="00631568"/>
    <w:rsid w:val="006315C2"/>
    <w:rsid w:val="006315DA"/>
    <w:rsid w:val="006318A4"/>
    <w:rsid w:val="00631968"/>
    <w:rsid w:val="006319D2"/>
    <w:rsid w:val="00631A3E"/>
    <w:rsid w:val="00631B5E"/>
    <w:rsid w:val="00631BD3"/>
    <w:rsid w:val="00631F9D"/>
    <w:rsid w:val="00632453"/>
    <w:rsid w:val="006324E0"/>
    <w:rsid w:val="006324FF"/>
    <w:rsid w:val="00632551"/>
    <w:rsid w:val="00632708"/>
    <w:rsid w:val="00632770"/>
    <w:rsid w:val="00632799"/>
    <w:rsid w:val="0063286E"/>
    <w:rsid w:val="006328E5"/>
    <w:rsid w:val="006329F8"/>
    <w:rsid w:val="00632D08"/>
    <w:rsid w:val="00632DB9"/>
    <w:rsid w:val="00632E17"/>
    <w:rsid w:val="00632ECA"/>
    <w:rsid w:val="00632EFD"/>
    <w:rsid w:val="00632F88"/>
    <w:rsid w:val="00633036"/>
    <w:rsid w:val="0063303B"/>
    <w:rsid w:val="006332BB"/>
    <w:rsid w:val="00633496"/>
    <w:rsid w:val="006338D3"/>
    <w:rsid w:val="00633929"/>
    <w:rsid w:val="00633A69"/>
    <w:rsid w:val="00633B2A"/>
    <w:rsid w:val="00633B78"/>
    <w:rsid w:val="00633B82"/>
    <w:rsid w:val="00633C33"/>
    <w:rsid w:val="00633D6D"/>
    <w:rsid w:val="00633F25"/>
    <w:rsid w:val="0063407A"/>
    <w:rsid w:val="006340A9"/>
    <w:rsid w:val="006342EE"/>
    <w:rsid w:val="0063432B"/>
    <w:rsid w:val="00634495"/>
    <w:rsid w:val="00634575"/>
    <w:rsid w:val="006345C3"/>
    <w:rsid w:val="00634852"/>
    <w:rsid w:val="006348FD"/>
    <w:rsid w:val="00634954"/>
    <w:rsid w:val="00634992"/>
    <w:rsid w:val="00634A07"/>
    <w:rsid w:val="00634D1B"/>
    <w:rsid w:val="00634F81"/>
    <w:rsid w:val="00635031"/>
    <w:rsid w:val="006351DE"/>
    <w:rsid w:val="0063555D"/>
    <w:rsid w:val="0063558C"/>
    <w:rsid w:val="006357DA"/>
    <w:rsid w:val="006357E2"/>
    <w:rsid w:val="00635948"/>
    <w:rsid w:val="00635C66"/>
    <w:rsid w:val="00635CDD"/>
    <w:rsid w:val="00635DD2"/>
    <w:rsid w:val="00635E83"/>
    <w:rsid w:val="00635EBC"/>
    <w:rsid w:val="0063608D"/>
    <w:rsid w:val="0063620E"/>
    <w:rsid w:val="00636230"/>
    <w:rsid w:val="00636296"/>
    <w:rsid w:val="006362A6"/>
    <w:rsid w:val="006362AB"/>
    <w:rsid w:val="006362F2"/>
    <w:rsid w:val="00636308"/>
    <w:rsid w:val="006364E8"/>
    <w:rsid w:val="006365EA"/>
    <w:rsid w:val="006365F8"/>
    <w:rsid w:val="00636770"/>
    <w:rsid w:val="006367D8"/>
    <w:rsid w:val="00636B00"/>
    <w:rsid w:val="00636B79"/>
    <w:rsid w:val="00636B9F"/>
    <w:rsid w:val="00636D0A"/>
    <w:rsid w:val="00636D22"/>
    <w:rsid w:val="00636EA3"/>
    <w:rsid w:val="0063700C"/>
    <w:rsid w:val="00637126"/>
    <w:rsid w:val="00637231"/>
    <w:rsid w:val="0063749D"/>
    <w:rsid w:val="0063753C"/>
    <w:rsid w:val="006375F9"/>
    <w:rsid w:val="00637721"/>
    <w:rsid w:val="0063775A"/>
    <w:rsid w:val="00637817"/>
    <w:rsid w:val="00637A68"/>
    <w:rsid w:val="00637BE2"/>
    <w:rsid w:val="00637C33"/>
    <w:rsid w:val="00637CA1"/>
    <w:rsid w:val="00637CD2"/>
    <w:rsid w:val="00637EC8"/>
    <w:rsid w:val="0064017F"/>
    <w:rsid w:val="00640273"/>
    <w:rsid w:val="0064045E"/>
    <w:rsid w:val="0064046B"/>
    <w:rsid w:val="00640697"/>
    <w:rsid w:val="006406CC"/>
    <w:rsid w:val="0064081E"/>
    <w:rsid w:val="00640835"/>
    <w:rsid w:val="00640A2A"/>
    <w:rsid w:val="00640BD1"/>
    <w:rsid w:val="00640C1A"/>
    <w:rsid w:val="00640C28"/>
    <w:rsid w:val="00640D9F"/>
    <w:rsid w:val="00640E17"/>
    <w:rsid w:val="00640ECA"/>
    <w:rsid w:val="00640FE0"/>
    <w:rsid w:val="0064103D"/>
    <w:rsid w:val="00641119"/>
    <w:rsid w:val="00641186"/>
    <w:rsid w:val="00641190"/>
    <w:rsid w:val="0064127E"/>
    <w:rsid w:val="0064133B"/>
    <w:rsid w:val="0064162F"/>
    <w:rsid w:val="00641671"/>
    <w:rsid w:val="0064167A"/>
    <w:rsid w:val="00641685"/>
    <w:rsid w:val="006416DB"/>
    <w:rsid w:val="0064182C"/>
    <w:rsid w:val="00641A78"/>
    <w:rsid w:val="00641B56"/>
    <w:rsid w:val="00641CD8"/>
    <w:rsid w:val="00641EC7"/>
    <w:rsid w:val="00641EEB"/>
    <w:rsid w:val="006423C6"/>
    <w:rsid w:val="0064253E"/>
    <w:rsid w:val="006425A0"/>
    <w:rsid w:val="00642667"/>
    <w:rsid w:val="006426ED"/>
    <w:rsid w:val="00642720"/>
    <w:rsid w:val="0064273D"/>
    <w:rsid w:val="00642778"/>
    <w:rsid w:val="0064279E"/>
    <w:rsid w:val="00642843"/>
    <w:rsid w:val="00642992"/>
    <w:rsid w:val="00642BAA"/>
    <w:rsid w:val="00642C9B"/>
    <w:rsid w:val="00642CDD"/>
    <w:rsid w:val="00642E60"/>
    <w:rsid w:val="00642F1C"/>
    <w:rsid w:val="00642F31"/>
    <w:rsid w:val="00642F88"/>
    <w:rsid w:val="00643091"/>
    <w:rsid w:val="006430D1"/>
    <w:rsid w:val="0064354A"/>
    <w:rsid w:val="00643773"/>
    <w:rsid w:val="00643833"/>
    <w:rsid w:val="0064399B"/>
    <w:rsid w:val="00643A1E"/>
    <w:rsid w:val="00643A56"/>
    <w:rsid w:val="00643BFE"/>
    <w:rsid w:val="00643D5D"/>
    <w:rsid w:val="00643E7F"/>
    <w:rsid w:val="00643F7D"/>
    <w:rsid w:val="00644154"/>
    <w:rsid w:val="0064457A"/>
    <w:rsid w:val="006445AB"/>
    <w:rsid w:val="006446A3"/>
    <w:rsid w:val="00644750"/>
    <w:rsid w:val="0064481B"/>
    <w:rsid w:val="00644850"/>
    <w:rsid w:val="006448EE"/>
    <w:rsid w:val="0064490E"/>
    <w:rsid w:val="00644B62"/>
    <w:rsid w:val="00644BBC"/>
    <w:rsid w:val="00644BEB"/>
    <w:rsid w:val="00644C74"/>
    <w:rsid w:val="006450E0"/>
    <w:rsid w:val="0064538B"/>
    <w:rsid w:val="00645484"/>
    <w:rsid w:val="00645586"/>
    <w:rsid w:val="00645691"/>
    <w:rsid w:val="00645731"/>
    <w:rsid w:val="006457AB"/>
    <w:rsid w:val="006458AC"/>
    <w:rsid w:val="006458C4"/>
    <w:rsid w:val="00645981"/>
    <w:rsid w:val="006459A1"/>
    <w:rsid w:val="00645A7A"/>
    <w:rsid w:val="00645DDE"/>
    <w:rsid w:val="00645EED"/>
    <w:rsid w:val="00645F7A"/>
    <w:rsid w:val="0064618E"/>
    <w:rsid w:val="006461D5"/>
    <w:rsid w:val="00646229"/>
    <w:rsid w:val="0064653C"/>
    <w:rsid w:val="00646562"/>
    <w:rsid w:val="00646676"/>
    <w:rsid w:val="006466CB"/>
    <w:rsid w:val="006466FB"/>
    <w:rsid w:val="006467E6"/>
    <w:rsid w:val="00646A66"/>
    <w:rsid w:val="00646BA6"/>
    <w:rsid w:val="00646DF8"/>
    <w:rsid w:val="00646F12"/>
    <w:rsid w:val="00646F1F"/>
    <w:rsid w:val="00646F4D"/>
    <w:rsid w:val="00646FF8"/>
    <w:rsid w:val="006470E2"/>
    <w:rsid w:val="00647231"/>
    <w:rsid w:val="00647267"/>
    <w:rsid w:val="006472E1"/>
    <w:rsid w:val="00647338"/>
    <w:rsid w:val="00647469"/>
    <w:rsid w:val="006476E0"/>
    <w:rsid w:val="00647964"/>
    <w:rsid w:val="00647969"/>
    <w:rsid w:val="00647A18"/>
    <w:rsid w:val="00647AD0"/>
    <w:rsid w:val="00647C59"/>
    <w:rsid w:val="00647C9E"/>
    <w:rsid w:val="0065034C"/>
    <w:rsid w:val="006503A0"/>
    <w:rsid w:val="006504FF"/>
    <w:rsid w:val="00650587"/>
    <w:rsid w:val="0065059B"/>
    <w:rsid w:val="006508F8"/>
    <w:rsid w:val="00650ADE"/>
    <w:rsid w:val="00650E37"/>
    <w:rsid w:val="00650E85"/>
    <w:rsid w:val="00650F57"/>
    <w:rsid w:val="0065103E"/>
    <w:rsid w:val="00651154"/>
    <w:rsid w:val="00651207"/>
    <w:rsid w:val="00651234"/>
    <w:rsid w:val="00651319"/>
    <w:rsid w:val="00651413"/>
    <w:rsid w:val="006515A1"/>
    <w:rsid w:val="00651687"/>
    <w:rsid w:val="00651746"/>
    <w:rsid w:val="006517B7"/>
    <w:rsid w:val="006518FB"/>
    <w:rsid w:val="006519AD"/>
    <w:rsid w:val="00651A79"/>
    <w:rsid w:val="00651AB7"/>
    <w:rsid w:val="00651BD9"/>
    <w:rsid w:val="00651D77"/>
    <w:rsid w:val="00651F5D"/>
    <w:rsid w:val="006520D2"/>
    <w:rsid w:val="006520E1"/>
    <w:rsid w:val="00652205"/>
    <w:rsid w:val="006524E3"/>
    <w:rsid w:val="006526E2"/>
    <w:rsid w:val="00652812"/>
    <w:rsid w:val="00652821"/>
    <w:rsid w:val="0065283F"/>
    <w:rsid w:val="00652869"/>
    <w:rsid w:val="006528FD"/>
    <w:rsid w:val="00652A58"/>
    <w:rsid w:val="00652B52"/>
    <w:rsid w:val="00652CDF"/>
    <w:rsid w:val="00652D86"/>
    <w:rsid w:val="00652E19"/>
    <w:rsid w:val="00652EB7"/>
    <w:rsid w:val="00652F24"/>
    <w:rsid w:val="00652FED"/>
    <w:rsid w:val="00652FF5"/>
    <w:rsid w:val="00652FFF"/>
    <w:rsid w:val="006530DB"/>
    <w:rsid w:val="00653199"/>
    <w:rsid w:val="006531A6"/>
    <w:rsid w:val="0065345F"/>
    <w:rsid w:val="00653541"/>
    <w:rsid w:val="0065359B"/>
    <w:rsid w:val="006535C9"/>
    <w:rsid w:val="00653758"/>
    <w:rsid w:val="00653A88"/>
    <w:rsid w:val="00653AF1"/>
    <w:rsid w:val="00653BEE"/>
    <w:rsid w:val="00653C8E"/>
    <w:rsid w:val="00653F38"/>
    <w:rsid w:val="0065401B"/>
    <w:rsid w:val="0065412C"/>
    <w:rsid w:val="0065417F"/>
    <w:rsid w:val="006541B9"/>
    <w:rsid w:val="00654244"/>
    <w:rsid w:val="006542A3"/>
    <w:rsid w:val="00654343"/>
    <w:rsid w:val="006544AD"/>
    <w:rsid w:val="006544F2"/>
    <w:rsid w:val="00654641"/>
    <w:rsid w:val="0065472F"/>
    <w:rsid w:val="00654A26"/>
    <w:rsid w:val="00654ABD"/>
    <w:rsid w:val="00654AC1"/>
    <w:rsid w:val="00654B58"/>
    <w:rsid w:val="00654B5C"/>
    <w:rsid w:val="00654C6C"/>
    <w:rsid w:val="00654EBB"/>
    <w:rsid w:val="006555D2"/>
    <w:rsid w:val="00655843"/>
    <w:rsid w:val="006558A6"/>
    <w:rsid w:val="0065598F"/>
    <w:rsid w:val="00655A37"/>
    <w:rsid w:val="00655B2E"/>
    <w:rsid w:val="00655C7C"/>
    <w:rsid w:val="00655D1E"/>
    <w:rsid w:val="00655E82"/>
    <w:rsid w:val="00655F0E"/>
    <w:rsid w:val="00655F6A"/>
    <w:rsid w:val="00655FAF"/>
    <w:rsid w:val="00655FF1"/>
    <w:rsid w:val="006562FA"/>
    <w:rsid w:val="0065638C"/>
    <w:rsid w:val="00656469"/>
    <w:rsid w:val="0065648F"/>
    <w:rsid w:val="0065649F"/>
    <w:rsid w:val="00656511"/>
    <w:rsid w:val="006565A7"/>
    <w:rsid w:val="00656AC5"/>
    <w:rsid w:val="00656BCF"/>
    <w:rsid w:val="00656BF6"/>
    <w:rsid w:val="00656DB7"/>
    <w:rsid w:val="00656E31"/>
    <w:rsid w:val="006570F0"/>
    <w:rsid w:val="006571BE"/>
    <w:rsid w:val="00657248"/>
    <w:rsid w:val="0065728D"/>
    <w:rsid w:val="00657297"/>
    <w:rsid w:val="0065749E"/>
    <w:rsid w:val="006574D5"/>
    <w:rsid w:val="006575CB"/>
    <w:rsid w:val="00657636"/>
    <w:rsid w:val="006576D8"/>
    <w:rsid w:val="00657718"/>
    <w:rsid w:val="0065786F"/>
    <w:rsid w:val="006578E6"/>
    <w:rsid w:val="00657B24"/>
    <w:rsid w:val="00657B5A"/>
    <w:rsid w:val="00657C6C"/>
    <w:rsid w:val="00657E01"/>
    <w:rsid w:val="00657E94"/>
    <w:rsid w:val="00657F6C"/>
    <w:rsid w:val="00660128"/>
    <w:rsid w:val="00660367"/>
    <w:rsid w:val="006603B6"/>
    <w:rsid w:val="006605DA"/>
    <w:rsid w:val="006606D3"/>
    <w:rsid w:val="006607D5"/>
    <w:rsid w:val="0066086E"/>
    <w:rsid w:val="006608B7"/>
    <w:rsid w:val="00660A29"/>
    <w:rsid w:val="00660AE3"/>
    <w:rsid w:val="00660C19"/>
    <w:rsid w:val="00660C3E"/>
    <w:rsid w:val="00660CEF"/>
    <w:rsid w:val="00660F1B"/>
    <w:rsid w:val="00661018"/>
    <w:rsid w:val="006611B8"/>
    <w:rsid w:val="006612EB"/>
    <w:rsid w:val="006613A2"/>
    <w:rsid w:val="006613AA"/>
    <w:rsid w:val="00661412"/>
    <w:rsid w:val="00661478"/>
    <w:rsid w:val="00661820"/>
    <w:rsid w:val="0066185B"/>
    <w:rsid w:val="00661CC8"/>
    <w:rsid w:val="00661CEE"/>
    <w:rsid w:val="00661D3D"/>
    <w:rsid w:val="00661E62"/>
    <w:rsid w:val="00661EFA"/>
    <w:rsid w:val="00661F09"/>
    <w:rsid w:val="00661F49"/>
    <w:rsid w:val="00661F98"/>
    <w:rsid w:val="00661FEA"/>
    <w:rsid w:val="0066209D"/>
    <w:rsid w:val="00662144"/>
    <w:rsid w:val="0066230A"/>
    <w:rsid w:val="0066230B"/>
    <w:rsid w:val="00662486"/>
    <w:rsid w:val="006624E4"/>
    <w:rsid w:val="006625A4"/>
    <w:rsid w:val="006625AC"/>
    <w:rsid w:val="006625C7"/>
    <w:rsid w:val="0066299B"/>
    <w:rsid w:val="006629E7"/>
    <w:rsid w:val="00662B01"/>
    <w:rsid w:val="00662B48"/>
    <w:rsid w:val="00662BE7"/>
    <w:rsid w:val="00662C01"/>
    <w:rsid w:val="00662D11"/>
    <w:rsid w:val="00662E34"/>
    <w:rsid w:val="0066310E"/>
    <w:rsid w:val="0066318B"/>
    <w:rsid w:val="00663276"/>
    <w:rsid w:val="006632E5"/>
    <w:rsid w:val="00663352"/>
    <w:rsid w:val="006633EC"/>
    <w:rsid w:val="00663485"/>
    <w:rsid w:val="0066349F"/>
    <w:rsid w:val="00663515"/>
    <w:rsid w:val="0066391B"/>
    <w:rsid w:val="00663A2D"/>
    <w:rsid w:val="00663A2E"/>
    <w:rsid w:val="00663B79"/>
    <w:rsid w:val="00663E3C"/>
    <w:rsid w:val="00663E86"/>
    <w:rsid w:val="00663EB4"/>
    <w:rsid w:val="00663EF2"/>
    <w:rsid w:val="00663F7B"/>
    <w:rsid w:val="00663F8C"/>
    <w:rsid w:val="0066416A"/>
    <w:rsid w:val="006644A5"/>
    <w:rsid w:val="00664540"/>
    <w:rsid w:val="006646F9"/>
    <w:rsid w:val="0066470B"/>
    <w:rsid w:val="00664886"/>
    <w:rsid w:val="006648B9"/>
    <w:rsid w:val="00664A32"/>
    <w:rsid w:val="00664DA1"/>
    <w:rsid w:val="00664E53"/>
    <w:rsid w:val="00664E56"/>
    <w:rsid w:val="00664F64"/>
    <w:rsid w:val="00664F7E"/>
    <w:rsid w:val="00664FF5"/>
    <w:rsid w:val="0066515C"/>
    <w:rsid w:val="00665302"/>
    <w:rsid w:val="006653C4"/>
    <w:rsid w:val="0066566B"/>
    <w:rsid w:val="00665904"/>
    <w:rsid w:val="00665B46"/>
    <w:rsid w:val="00665C38"/>
    <w:rsid w:val="00665EA3"/>
    <w:rsid w:val="00665F56"/>
    <w:rsid w:val="00665F7D"/>
    <w:rsid w:val="00665F94"/>
    <w:rsid w:val="00666086"/>
    <w:rsid w:val="006660E1"/>
    <w:rsid w:val="006662ED"/>
    <w:rsid w:val="006663E5"/>
    <w:rsid w:val="0066647F"/>
    <w:rsid w:val="00666553"/>
    <w:rsid w:val="0066657F"/>
    <w:rsid w:val="006665D0"/>
    <w:rsid w:val="00666A9C"/>
    <w:rsid w:val="00666B4F"/>
    <w:rsid w:val="00666CD9"/>
    <w:rsid w:val="00666DE6"/>
    <w:rsid w:val="00666E78"/>
    <w:rsid w:val="00666FB6"/>
    <w:rsid w:val="00667116"/>
    <w:rsid w:val="00667170"/>
    <w:rsid w:val="0066729D"/>
    <w:rsid w:val="00667339"/>
    <w:rsid w:val="00667358"/>
    <w:rsid w:val="006673DF"/>
    <w:rsid w:val="00667586"/>
    <w:rsid w:val="0066773D"/>
    <w:rsid w:val="00667A69"/>
    <w:rsid w:val="00667A83"/>
    <w:rsid w:val="00667AE6"/>
    <w:rsid w:val="00667C08"/>
    <w:rsid w:val="00667C4A"/>
    <w:rsid w:val="00667C80"/>
    <w:rsid w:val="00667CF9"/>
    <w:rsid w:val="00667D7D"/>
    <w:rsid w:val="00667DE0"/>
    <w:rsid w:val="00667E14"/>
    <w:rsid w:val="00667E79"/>
    <w:rsid w:val="00667F37"/>
    <w:rsid w:val="00667F7A"/>
    <w:rsid w:val="0067015A"/>
    <w:rsid w:val="0067017C"/>
    <w:rsid w:val="006702BD"/>
    <w:rsid w:val="006704BB"/>
    <w:rsid w:val="00670541"/>
    <w:rsid w:val="0067059F"/>
    <w:rsid w:val="006705B9"/>
    <w:rsid w:val="006706F4"/>
    <w:rsid w:val="00670843"/>
    <w:rsid w:val="0067090B"/>
    <w:rsid w:val="00670999"/>
    <w:rsid w:val="00670A07"/>
    <w:rsid w:val="00670A1E"/>
    <w:rsid w:val="00670DDA"/>
    <w:rsid w:val="00670DED"/>
    <w:rsid w:val="00670E1A"/>
    <w:rsid w:val="00670FC0"/>
    <w:rsid w:val="00670FC7"/>
    <w:rsid w:val="00671034"/>
    <w:rsid w:val="0067127F"/>
    <w:rsid w:val="006712A7"/>
    <w:rsid w:val="006712D8"/>
    <w:rsid w:val="006717CB"/>
    <w:rsid w:val="00671AAE"/>
    <w:rsid w:val="00671CD6"/>
    <w:rsid w:val="00671E11"/>
    <w:rsid w:val="00672010"/>
    <w:rsid w:val="0067206B"/>
    <w:rsid w:val="006720BD"/>
    <w:rsid w:val="0067213D"/>
    <w:rsid w:val="0067215B"/>
    <w:rsid w:val="006721B5"/>
    <w:rsid w:val="006722FC"/>
    <w:rsid w:val="0067258D"/>
    <w:rsid w:val="0067258F"/>
    <w:rsid w:val="006725A3"/>
    <w:rsid w:val="006726A6"/>
    <w:rsid w:val="0067293B"/>
    <w:rsid w:val="00672BB3"/>
    <w:rsid w:val="00672BDB"/>
    <w:rsid w:val="00672E6E"/>
    <w:rsid w:val="00672F07"/>
    <w:rsid w:val="00672F49"/>
    <w:rsid w:val="00672F6C"/>
    <w:rsid w:val="00672FD4"/>
    <w:rsid w:val="006730BF"/>
    <w:rsid w:val="006731D4"/>
    <w:rsid w:val="006732B7"/>
    <w:rsid w:val="006733A1"/>
    <w:rsid w:val="006733F8"/>
    <w:rsid w:val="0067341D"/>
    <w:rsid w:val="006734F6"/>
    <w:rsid w:val="0067373B"/>
    <w:rsid w:val="0067382F"/>
    <w:rsid w:val="006738A7"/>
    <w:rsid w:val="00673E18"/>
    <w:rsid w:val="006741C0"/>
    <w:rsid w:val="006742F8"/>
    <w:rsid w:val="006743DD"/>
    <w:rsid w:val="00674695"/>
    <w:rsid w:val="00674B24"/>
    <w:rsid w:val="00674B2D"/>
    <w:rsid w:val="00674BE7"/>
    <w:rsid w:val="00674C18"/>
    <w:rsid w:val="00674E3A"/>
    <w:rsid w:val="0067549A"/>
    <w:rsid w:val="00675724"/>
    <w:rsid w:val="006757F2"/>
    <w:rsid w:val="006757FB"/>
    <w:rsid w:val="00675884"/>
    <w:rsid w:val="006758CA"/>
    <w:rsid w:val="00675A0D"/>
    <w:rsid w:val="00675AA1"/>
    <w:rsid w:val="00675BA3"/>
    <w:rsid w:val="00675C9B"/>
    <w:rsid w:val="00675D5A"/>
    <w:rsid w:val="006761F8"/>
    <w:rsid w:val="00676244"/>
    <w:rsid w:val="006763E4"/>
    <w:rsid w:val="006764A2"/>
    <w:rsid w:val="00676520"/>
    <w:rsid w:val="0067653C"/>
    <w:rsid w:val="00676958"/>
    <w:rsid w:val="00676991"/>
    <w:rsid w:val="006769E3"/>
    <w:rsid w:val="00676B81"/>
    <w:rsid w:val="00676C2C"/>
    <w:rsid w:val="00676C89"/>
    <w:rsid w:val="00676CBE"/>
    <w:rsid w:val="00676D29"/>
    <w:rsid w:val="00676E25"/>
    <w:rsid w:val="00676F96"/>
    <w:rsid w:val="00676F9E"/>
    <w:rsid w:val="00676FAE"/>
    <w:rsid w:val="00676FE7"/>
    <w:rsid w:val="00677013"/>
    <w:rsid w:val="006770F9"/>
    <w:rsid w:val="00677185"/>
    <w:rsid w:val="00677306"/>
    <w:rsid w:val="006773C7"/>
    <w:rsid w:val="00677474"/>
    <w:rsid w:val="00677925"/>
    <w:rsid w:val="00677AED"/>
    <w:rsid w:val="00677B47"/>
    <w:rsid w:val="00677B65"/>
    <w:rsid w:val="00677D78"/>
    <w:rsid w:val="00677E57"/>
    <w:rsid w:val="00677F51"/>
    <w:rsid w:val="0068034A"/>
    <w:rsid w:val="006803ED"/>
    <w:rsid w:val="0068048F"/>
    <w:rsid w:val="006804BC"/>
    <w:rsid w:val="00680801"/>
    <w:rsid w:val="00680831"/>
    <w:rsid w:val="006809E9"/>
    <w:rsid w:val="00680BE2"/>
    <w:rsid w:val="00680C67"/>
    <w:rsid w:val="00680E4B"/>
    <w:rsid w:val="00680EB1"/>
    <w:rsid w:val="00680EB7"/>
    <w:rsid w:val="00680F41"/>
    <w:rsid w:val="00680F57"/>
    <w:rsid w:val="006810F3"/>
    <w:rsid w:val="00681130"/>
    <w:rsid w:val="0068119E"/>
    <w:rsid w:val="0068135E"/>
    <w:rsid w:val="00681774"/>
    <w:rsid w:val="006818A4"/>
    <w:rsid w:val="006819A9"/>
    <w:rsid w:val="006819DF"/>
    <w:rsid w:val="00681DFF"/>
    <w:rsid w:val="00681E48"/>
    <w:rsid w:val="00681F0D"/>
    <w:rsid w:val="00681F30"/>
    <w:rsid w:val="006824AC"/>
    <w:rsid w:val="00682594"/>
    <w:rsid w:val="006825E8"/>
    <w:rsid w:val="0068277A"/>
    <w:rsid w:val="006827C5"/>
    <w:rsid w:val="00682867"/>
    <w:rsid w:val="00682AA4"/>
    <w:rsid w:val="00682AF2"/>
    <w:rsid w:val="00682AF4"/>
    <w:rsid w:val="00682B32"/>
    <w:rsid w:val="00682BD0"/>
    <w:rsid w:val="00682D35"/>
    <w:rsid w:val="00682D4E"/>
    <w:rsid w:val="00682E00"/>
    <w:rsid w:val="00682E0F"/>
    <w:rsid w:val="00682F8F"/>
    <w:rsid w:val="0068305E"/>
    <w:rsid w:val="00683117"/>
    <w:rsid w:val="0068318F"/>
    <w:rsid w:val="0068328E"/>
    <w:rsid w:val="00683395"/>
    <w:rsid w:val="006833A7"/>
    <w:rsid w:val="006833BD"/>
    <w:rsid w:val="0068357D"/>
    <w:rsid w:val="0068370B"/>
    <w:rsid w:val="006837CE"/>
    <w:rsid w:val="0068382D"/>
    <w:rsid w:val="00683996"/>
    <w:rsid w:val="006839A1"/>
    <w:rsid w:val="00683A82"/>
    <w:rsid w:val="00683D9E"/>
    <w:rsid w:val="00683F87"/>
    <w:rsid w:val="0068418F"/>
    <w:rsid w:val="006842F7"/>
    <w:rsid w:val="00684407"/>
    <w:rsid w:val="0068446D"/>
    <w:rsid w:val="0068446F"/>
    <w:rsid w:val="00684580"/>
    <w:rsid w:val="006845D0"/>
    <w:rsid w:val="0068461C"/>
    <w:rsid w:val="006846E2"/>
    <w:rsid w:val="00684715"/>
    <w:rsid w:val="00684920"/>
    <w:rsid w:val="006849FB"/>
    <w:rsid w:val="00684A79"/>
    <w:rsid w:val="00684AA7"/>
    <w:rsid w:val="00684AB8"/>
    <w:rsid w:val="00684CA7"/>
    <w:rsid w:val="00684F2C"/>
    <w:rsid w:val="00684F3C"/>
    <w:rsid w:val="00684F4A"/>
    <w:rsid w:val="00684FFA"/>
    <w:rsid w:val="00685049"/>
    <w:rsid w:val="006850AB"/>
    <w:rsid w:val="006850CB"/>
    <w:rsid w:val="006853D4"/>
    <w:rsid w:val="006853ED"/>
    <w:rsid w:val="00685414"/>
    <w:rsid w:val="00685468"/>
    <w:rsid w:val="00685536"/>
    <w:rsid w:val="006855F4"/>
    <w:rsid w:val="006857B7"/>
    <w:rsid w:val="00685C37"/>
    <w:rsid w:val="00685D59"/>
    <w:rsid w:val="00685E08"/>
    <w:rsid w:val="00685E85"/>
    <w:rsid w:val="00685EA1"/>
    <w:rsid w:val="00685F47"/>
    <w:rsid w:val="00685F8C"/>
    <w:rsid w:val="00685F9A"/>
    <w:rsid w:val="006861FD"/>
    <w:rsid w:val="00686303"/>
    <w:rsid w:val="00686374"/>
    <w:rsid w:val="00686400"/>
    <w:rsid w:val="00686408"/>
    <w:rsid w:val="0068647B"/>
    <w:rsid w:val="0068655E"/>
    <w:rsid w:val="0068661B"/>
    <w:rsid w:val="006866CE"/>
    <w:rsid w:val="00686849"/>
    <w:rsid w:val="00686880"/>
    <w:rsid w:val="00686BE4"/>
    <w:rsid w:val="00686EB5"/>
    <w:rsid w:val="00686FC4"/>
    <w:rsid w:val="0068714A"/>
    <w:rsid w:val="0068717C"/>
    <w:rsid w:val="006871A5"/>
    <w:rsid w:val="00687270"/>
    <w:rsid w:val="00687371"/>
    <w:rsid w:val="006873AE"/>
    <w:rsid w:val="006873F4"/>
    <w:rsid w:val="006874CB"/>
    <w:rsid w:val="006874E7"/>
    <w:rsid w:val="0068759D"/>
    <w:rsid w:val="006875D5"/>
    <w:rsid w:val="00687605"/>
    <w:rsid w:val="0068783A"/>
    <w:rsid w:val="006878DC"/>
    <w:rsid w:val="00687A84"/>
    <w:rsid w:val="00687B60"/>
    <w:rsid w:val="00687D82"/>
    <w:rsid w:val="00687E5C"/>
    <w:rsid w:val="00687E86"/>
    <w:rsid w:val="00687EBF"/>
    <w:rsid w:val="006903D8"/>
    <w:rsid w:val="0069048F"/>
    <w:rsid w:val="006904D3"/>
    <w:rsid w:val="006904D9"/>
    <w:rsid w:val="00690619"/>
    <w:rsid w:val="006907DB"/>
    <w:rsid w:val="006907E6"/>
    <w:rsid w:val="00690825"/>
    <w:rsid w:val="0069086C"/>
    <w:rsid w:val="00690C7E"/>
    <w:rsid w:val="00690CCA"/>
    <w:rsid w:val="00690D71"/>
    <w:rsid w:val="00690E94"/>
    <w:rsid w:val="00690EF6"/>
    <w:rsid w:val="00690F6B"/>
    <w:rsid w:val="00691103"/>
    <w:rsid w:val="0069123E"/>
    <w:rsid w:val="0069151C"/>
    <w:rsid w:val="00691690"/>
    <w:rsid w:val="006916B7"/>
    <w:rsid w:val="00691705"/>
    <w:rsid w:val="0069183A"/>
    <w:rsid w:val="00691BDB"/>
    <w:rsid w:val="00691C02"/>
    <w:rsid w:val="00691E2A"/>
    <w:rsid w:val="00692000"/>
    <w:rsid w:val="00692270"/>
    <w:rsid w:val="006922F4"/>
    <w:rsid w:val="00692466"/>
    <w:rsid w:val="00692759"/>
    <w:rsid w:val="0069276B"/>
    <w:rsid w:val="006927B5"/>
    <w:rsid w:val="00692B3B"/>
    <w:rsid w:val="00692B6C"/>
    <w:rsid w:val="00692C20"/>
    <w:rsid w:val="00692CD1"/>
    <w:rsid w:val="00692E09"/>
    <w:rsid w:val="00692F7C"/>
    <w:rsid w:val="00693336"/>
    <w:rsid w:val="00693542"/>
    <w:rsid w:val="00693553"/>
    <w:rsid w:val="006936CE"/>
    <w:rsid w:val="006937C0"/>
    <w:rsid w:val="00693B92"/>
    <w:rsid w:val="00693CB6"/>
    <w:rsid w:val="00693D7F"/>
    <w:rsid w:val="00693E86"/>
    <w:rsid w:val="00693F5A"/>
    <w:rsid w:val="00694096"/>
    <w:rsid w:val="00694270"/>
    <w:rsid w:val="00694303"/>
    <w:rsid w:val="006943AC"/>
    <w:rsid w:val="0069459D"/>
    <w:rsid w:val="0069466A"/>
    <w:rsid w:val="006947E2"/>
    <w:rsid w:val="00694888"/>
    <w:rsid w:val="006948E4"/>
    <w:rsid w:val="00694928"/>
    <w:rsid w:val="006949AE"/>
    <w:rsid w:val="00694C3E"/>
    <w:rsid w:val="00694C64"/>
    <w:rsid w:val="00694CE7"/>
    <w:rsid w:val="00694D7C"/>
    <w:rsid w:val="00695144"/>
    <w:rsid w:val="00695155"/>
    <w:rsid w:val="00695182"/>
    <w:rsid w:val="006952E3"/>
    <w:rsid w:val="006954AC"/>
    <w:rsid w:val="0069553F"/>
    <w:rsid w:val="00695573"/>
    <w:rsid w:val="006956A0"/>
    <w:rsid w:val="006959A2"/>
    <w:rsid w:val="00695B90"/>
    <w:rsid w:val="00695E39"/>
    <w:rsid w:val="00695F8B"/>
    <w:rsid w:val="006961EE"/>
    <w:rsid w:val="00696209"/>
    <w:rsid w:val="006965E7"/>
    <w:rsid w:val="00696715"/>
    <w:rsid w:val="006969B8"/>
    <w:rsid w:val="00696B08"/>
    <w:rsid w:val="00696CA9"/>
    <w:rsid w:val="00696D0E"/>
    <w:rsid w:val="00696E21"/>
    <w:rsid w:val="00696EC0"/>
    <w:rsid w:val="006972A0"/>
    <w:rsid w:val="0069738F"/>
    <w:rsid w:val="006973F6"/>
    <w:rsid w:val="0069741E"/>
    <w:rsid w:val="00697554"/>
    <w:rsid w:val="006975A7"/>
    <w:rsid w:val="006975D3"/>
    <w:rsid w:val="00697634"/>
    <w:rsid w:val="006976AB"/>
    <w:rsid w:val="0069775B"/>
    <w:rsid w:val="0069778E"/>
    <w:rsid w:val="00697A3B"/>
    <w:rsid w:val="00697CED"/>
    <w:rsid w:val="00697CFE"/>
    <w:rsid w:val="00697EB5"/>
    <w:rsid w:val="00697EC7"/>
    <w:rsid w:val="0069AF7B"/>
    <w:rsid w:val="006A0445"/>
    <w:rsid w:val="006A0820"/>
    <w:rsid w:val="006A082A"/>
    <w:rsid w:val="006A0A15"/>
    <w:rsid w:val="006A0A97"/>
    <w:rsid w:val="006A0B3D"/>
    <w:rsid w:val="006A0B40"/>
    <w:rsid w:val="006A0DF4"/>
    <w:rsid w:val="006A0E7D"/>
    <w:rsid w:val="006A0EF5"/>
    <w:rsid w:val="006A0FAA"/>
    <w:rsid w:val="006A0FF3"/>
    <w:rsid w:val="006A108E"/>
    <w:rsid w:val="006A1566"/>
    <w:rsid w:val="006A1603"/>
    <w:rsid w:val="006A174A"/>
    <w:rsid w:val="006A17FD"/>
    <w:rsid w:val="006A19D7"/>
    <w:rsid w:val="006A1A90"/>
    <w:rsid w:val="006A1AB8"/>
    <w:rsid w:val="006A1B36"/>
    <w:rsid w:val="006A1B60"/>
    <w:rsid w:val="006A1C05"/>
    <w:rsid w:val="006A1D2E"/>
    <w:rsid w:val="006A1DA7"/>
    <w:rsid w:val="006A1EFC"/>
    <w:rsid w:val="006A216A"/>
    <w:rsid w:val="006A218F"/>
    <w:rsid w:val="006A21F1"/>
    <w:rsid w:val="006A22AA"/>
    <w:rsid w:val="006A2356"/>
    <w:rsid w:val="006A236B"/>
    <w:rsid w:val="006A270A"/>
    <w:rsid w:val="006A2A30"/>
    <w:rsid w:val="006A2BBC"/>
    <w:rsid w:val="006A2E14"/>
    <w:rsid w:val="006A2F1E"/>
    <w:rsid w:val="006A2FDE"/>
    <w:rsid w:val="006A2FE9"/>
    <w:rsid w:val="006A30C0"/>
    <w:rsid w:val="006A3108"/>
    <w:rsid w:val="006A3248"/>
    <w:rsid w:val="006A32B1"/>
    <w:rsid w:val="006A33FF"/>
    <w:rsid w:val="006A3441"/>
    <w:rsid w:val="006A3547"/>
    <w:rsid w:val="006A3596"/>
    <w:rsid w:val="006A359F"/>
    <w:rsid w:val="006A3688"/>
    <w:rsid w:val="006A3A00"/>
    <w:rsid w:val="006A3C4B"/>
    <w:rsid w:val="006A3E30"/>
    <w:rsid w:val="006A3EE9"/>
    <w:rsid w:val="006A3F7B"/>
    <w:rsid w:val="006A3F9E"/>
    <w:rsid w:val="006A41AA"/>
    <w:rsid w:val="006A4417"/>
    <w:rsid w:val="006A441B"/>
    <w:rsid w:val="006A458B"/>
    <w:rsid w:val="006A47C8"/>
    <w:rsid w:val="006A48C0"/>
    <w:rsid w:val="006A48F9"/>
    <w:rsid w:val="006A4901"/>
    <w:rsid w:val="006A4C03"/>
    <w:rsid w:val="006A4C07"/>
    <w:rsid w:val="006A4D9B"/>
    <w:rsid w:val="006A4DBB"/>
    <w:rsid w:val="006A4E28"/>
    <w:rsid w:val="006A4F5A"/>
    <w:rsid w:val="006A4FBB"/>
    <w:rsid w:val="006A4FDB"/>
    <w:rsid w:val="006A50A5"/>
    <w:rsid w:val="006A51BA"/>
    <w:rsid w:val="006A523D"/>
    <w:rsid w:val="006A52E3"/>
    <w:rsid w:val="006A54F7"/>
    <w:rsid w:val="006A5886"/>
    <w:rsid w:val="006A58B5"/>
    <w:rsid w:val="006A59CB"/>
    <w:rsid w:val="006A5BB8"/>
    <w:rsid w:val="006A5D26"/>
    <w:rsid w:val="006A5E1B"/>
    <w:rsid w:val="006A5E6A"/>
    <w:rsid w:val="006A5EFB"/>
    <w:rsid w:val="006A63F7"/>
    <w:rsid w:val="006A6417"/>
    <w:rsid w:val="006A66A7"/>
    <w:rsid w:val="006A6BC8"/>
    <w:rsid w:val="006A6DD4"/>
    <w:rsid w:val="006A6F47"/>
    <w:rsid w:val="006A7061"/>
    <w:rsid w:val="006A7274"/>
    <w:rsid w:val="006A7278"/>
    <w:rsid w:val="006A728F"/>
    <w:rsid w:val="006A7293"/>
    <w:rsid w:val="006A72E3"/>
    <w:rsid w:val="006A731C"/>
    <w:rsid w:val="006A75B5"/>
    <w:rsid w:val="006A772A"/>
    <w:rsid w:val="006A7819"/>
    <w:rsid w:val="006A798E"/>
    <w:rsid w:val="006A7AB5"/>
    <w:rsid w:val="006A7B64"/>
    <w:rsid w:val="006A7CC3"/>
    <w:rsid w:val="006A7DEC"/>
    <w:rsid w:val="006A7FFB"/>
    <w:rsid w:val="006B0032"/>
    <w:rsid w:val="006B00FD"/>
    <w:rsid w:val="006B0185"/>
    <w:rsid w:val="006B01BF"/>
    <w:rsid w:val="006B02F7"/>
    <w:rsid w:val="006B03E7"/>
    <w:rsid w:val="006B04E4"/>
    <w:rsid w:val="006B05A2"/>
    <w:rsid w:val="006B078F"/>
    <w:rsid w:val="006B0921"/>
    <w:rsid w:val="006B0A88"/>
    <w:rsid w:val="006B0AB0"/>
    <w:rsid w:val="006B0AC8"/>
    <w:rsid w:val="006B0BF7"/>
    <w:rsid w:val="006B0D58"/>
    <w:rsid w:val="006B0FD3"/>
    <w:rsid w:val="006B10F0"/>
    <w:rsid w:val="006B13D7"/>
    <w:rsid w:val="006B149F"/>
    <w:rsid w:val="006B1559"/>
    <w:rsid w:val="006B1583"/>
    <w:rsid w:val="006B1653"/>
    <w:rsid w:val="006B1843"/>
    <w:rsid w:val="006B18BD"/>
    <w:rsid w:val="006B1BC0"/>
    <w:rsid w:val="006B1C19"/>
    <w:rsid w:val="006B2211"/>
    <w:rsid w:val="006B2238"/>
    <w:rsid w:val="006B226C"/>
    <w:rsid w:val="006B2411"/>
    <w:rsid w:val="006B262E"/>
    <w:rsid w:val="006B26C6"/>
    <w:rsid w:val="006B27DF"/>
    <w:rsid w:val="006B2801"/>
    <w:rsid w:val="006B2826"/>
    <w:rsid w:val="006B2BE2"/>
    <w:rsid w:val="006B2C4C"/>
    <w:rsid w:val="006B2E6D"/>
    <w:rsid w:val="006B2EA7"/>
    <w:rsid w:val="006B2F41"/>
    <w:rsid w:val="006B3098"/>
    <w:rsid w:val="006B30F9"/>
    <w:rsid w:val="006B32A2"/>
    <w:rsid w:val="006B3459"/>
    <w:rsid w:val="006B34AC"/>
    <w:rsid w:val="006B3536"/>
    <w:rsid w:val="006B35DE"/>
    <w:rsid w:val="006B3742"/>
    <w:rsid w:val="006B3C70"/>
    <w:rsid w:val="006B3EB7"/>
    <w:rsid w:val="006B3FED"/>
    <w:rsid w:val="006B435E"/>
    <w:rsid w:val="006B437A"/>
    <w:rsid w:val="006B456F"/>
    <w:rsid w:val="006B45F4"/>
    <w:rsid w:val="006B46EE"/>
    <w:rsid w:val="006B4967"/>
    <w:rsid w:val="006B4C83"/>
    <w:rsid w:val="006B4DBE"/>
    <w:rsid w:val="006B504A"/>
    <w:rsid w:val="006B51FB"/>
    <w:rsid w:val="006B5204"/>
    <w:rsid w:val="006B5412"/>
    <w:rsid w:val="006B54F5"/>
    <w:rsid w:val="006B5792"/>
    <w:rsid w:val="006B5858"/>
    <w:rsid w:val="006B589B"/>
    <w:rsid w:val="006B593C"/>
    <w:rsid w:val="006B5AF8"/>
    <w:rsid w:val="006B5D5C"/>
    <w:rsid w:val="006B625F"/>
    <w:rsid w:val="006B6263"/>
    <w:rsid w:val="006B6300"/>
    <w:rsid w:val="006B6395"/>
    <w:rsid w:val="006B63A7"/>
    <w:rsid w:val="006B6411"/>
    <w:rsid w:val="006B650B"/>
    <w:rsid w:val="006B6689"/>
    <w:rsid w:val="006B6977"/>
    <w:rsid w:val="006B69A1"/>
    <w:rsid w:val="006B6A98"/>
    <w:rsid w:val="006B6CAE"/>
    <w:rsid w:val="006B7037"/>
    <w:rsid w:val="006B7256"/>
    <w:rsid w:val="006B7339"/>
    <w:rsid w:val="006B775F"/>
    <w:rsid w:val="006B7825"/>
    <w:rsid w:val="006B7AC1"/>
    <w:rsid w:val="006B7AD4"/>
    <w:rsid w:val="006B7CE8"/>
    <w:rsid w:val="006B7F0C"/>
    <w:rsid w:val="006B7FEC"/>
    <w:rsid w:val="006C0053"/>
    <w:rsid w:val="006C00F1"/>
    <w:rsid w:val="006C01CB"/>
    <w:rsid w:val="006C01F8"/>
    <w:rsid w:val="006C0378"/>
    <w:rsid w:val="006C03FB"/>
    <w:rsid w:val="006C0636"/>
    <w:rsid w:val="006C0675"/>
    <w:rsid w:val="006C06FC"/>
    <w:rsid w:val="006C0738"/>
    <w:rsid w:val="006C0793"/>
    <w:rsid w:val="006C07A0"/>
    <w:rsid w:val="006C088C"/>
    <w:rsid w:val="006C0922"/>
    <w:rsid w:val="006C0925"/>
    <w:rsid w:val="006C096F"/>
    <w:rsid w:val="006C0B31"/>
    <w:rsid w:val="006C0C52"/>
    <w:rsid w:val="006C0D5B"/>
    <w:rsid w:val="006C0DCC"/>
    <w:rsid w:val="006C0DF6"/>
    <w:rsid w:val="006C0E09"/>
    <w:rsid w:val="006C0EA6"/>
    <w:rsid w:val="006C1009"/>
    <w:rsid w:val="006C119E"/>
    <w:rsid w:val="006C1224"/>
    <w:rsid w:val="006C1300"/>
    <w:rsid w:val="006C151F"/>
    <w:rsid w:val="006C15B5"/>
    <w:rsid w:val="006C1699"/>
    <w:rsid w:val="006C1760"/>
    <w:rsid w:val="006C17A9"/>
    <w:rsid w:val="006C17F5"/>
    <w:rsid w:val="006C1888"/>
    <w:rsid w:val="006C193A"/>
    <w:rsid w:val="006C1B1F"/>
    <w:rsid w:val="006C1B61"/>
    <w:rsid w:val="006C1BE6"/>
    <w:rsid w:val="006C1BE9"/>
    <w:rsid w:val="006C1C6D"/>
    <w:rsid w:val="006C1D3E"/>
    <w:rsid w:val="006C1D49"/>
    <w:rsid w:val="006C1F0B"/>
    <w:rsid w:val="006C2052"/>
    <w:rsid w:val="006C206A"/>
    <w:rsid w:val="006C20A6"/>
    <w:rsid w:val="006C21EA"/>
    <w:rsid w:val="006C21F2"/>
    <w:rsid w:val="006C223F"/>
    <w:rsid w:val="006C2418"/>
    <w:rsid w:val="006C278B"/>
    <w:rsid w:val="006C2858"/>
    <w:rsid w:val="006C2A02"/>
    <w:rsid w:val="006C2A38"/>
    <w:rsid w:val="006C2AA7"/>
    <w:rsid w:val="006C2BF7"/>
    <w:rsid w:val="006C2FF9"/>
    <w:rsid w:val="006C31AF"/>
    <w:rsid w:val="006C3226"/>
    <w:rsid w:val="006C33E4"/>
    <w:rsid w:val="006C340E"/>
    <w:rsid w:val="006C3770"/>
    <w:rsid w:val="006C3776"/>
    <w:rsid w:val="006C37D3"/>
    <w:rsid w:val="006C392A"/>
    <w:rsid w:val="006C3A4A"/>
    <w:rsid w:val="006C3AE7"/>
    <w:rsid w:val="006C3B2D"/>
    <w:rsid w:val="006C3CB9"/>
    <w:rsid w:val="006C3E05"/>
    <w:rsid w:val="006C3FC9"/>
    <w:rsid w:val="006C40F4"/>
    <w:rsid w:val="006C4106"/>
    <w:rsid w:val="006C4241"/>
    <w:rsid w:val="006C4278"/>
    <w:rsid w:val="006C46A4"/>
    <w:rsid w:val="006C4809"/>
    <w:rsid w:val="006C489F"/>
    <w:rsid w:val="006C4AC2"/>
    <w:rsid w:val="006C4D0E"/>
    <w:rsid w:val="006C4D75"/>
    <w:rsid w:val="006C4E5B"/>
    <w:rsid w:val="006C505C"/>
    <w:rsid w:val="006C50CB"/>
    <w:rsid w:val="006C515B"/>
    <w:rsid w:val="006C51F8"/>
    <w:rsid w:val="006C53EF"/>
    <w:rsid w:val="006C547C"/>
    <w:rsid w:val="006C5694"/>
    <w:rsid w:val="006C569C"/>
    <w:rsid w:val="006C57DE"/>
    <w:rsid w:val="006C5882"/>
    <w:rsid w:val="006C58D2"/>
    <w:rsid w:val="006C5F89"/>
    <w:rsid w:val="006C61B2"/>
    <w:rsid w:val="006C6252"/>
    <w:rsid w:val="006C6260"/>
    <w:rsid w:val="006C62E0"/>
    <w:rsid w:val="006C62FE"/>
    <w:rsid w:val="006C69D6"/>
    <w:rsid w:val="006C6B07"/>
    <w:rsid w:val="006C6ECE"/>
    <w:rsid w:val="006C7027"/>
    <w:rsid w:val="006C71D8"/>
    <w:rsid w:val="006C72AA"/>
    <w:rsid w:val="006C72F6"/>
    <w:rsid w:val="006C734A"/>
    <w:rsid w:val="006C7443"/>
    <w:rsid w:val="006C778C"/>
    <w:rsid w:val="006C7853"/>
    <w:rsid w:val="006C7A97"/>
    <w:rsid w:val="006C7AF1"/>
    <w:rsid w:val="006C7C97"/>
    <w:rsid w:val="006C7D48"/>
    <w:rsid w:val="006C7D71"/>
    <w:rsid w:val="006C7D75"/>
    <w:rsid w:val="006D004A"/>
    <w:rsid w:val="006D0196"/>
    <w:rsid w:val="006D0255"/>
    <w:rsid w:val="006D0379"/>
    <w:rsid w:val="006D03E4"/>
    <w:rsid w:val="006D0520"/>
    <w:rsid w:val="006D0551"/>
    <w:rsid w:val="006D0555"/>
    <w:rsid w:val="006D055C"/>
    <w:rsid w:val="006D0580"/>
    <w:rsid w:val="006D0592"/>
    <w:rsid w:val="006D0720"/>
    <w:rsid w:val="006D074E"/>
    <w:rsid w:val="006D07A4"/>
    <w:rsid w:val="006D0826"/>
    <w:rsid w:val="006D0851"/>
    <w:rsid w:val="006D0A3A"/>
    <w:rsid w:val="006D0BC3"/>
    <w:rsid w:val="006D101C"/>
    <w:rsid w:val="006D107E"/>
    <w:rsid w:val="006D108F"/>
    <w:rsid w:val="006D110F"/>
    <w:rsid w:val="006D118F"/>
    <w:rsid w:val="006D1366"/>
    <w:rsid w:val="006D13DE"/>
    <w:rsid w:val="006D159A"/>
    <w:rsid w:val="006D178F"/>
    <w:rsid w:val="006D185B"/>
    <w:rsid w:val="006D197E"/>
    <w:rsid w:val="006D1BA2"/>
    <w:rsid w:val="006D1EC3"/>
    <w:rsid w:val="006D20DB"/>
    <w:rsid w:val="006D217E"/>
    <w:rsid w:val="006D21A3"/>
    <w:rsid w:val="006D21E0"/>
    <w:rsid w:val="006D21FB"/>
    <w:rsid w:val="006D2360"/>
    <w:rsid w:val="006D2424"/>
    <w:rsid w:val="006D2722"/>
    <w:rsid w:val="006D2753"/>
    <w:rsid w:val="006D2CF9"/>
    <w:rsid w:val="006D2DFD"/>
    <w:rsid w:val="006D2E5D"/>
    <w:rsid w:val="006D31BC"/>
    <w:rsid w:val="006D3204"/>
    <w:rsid w:val="006D3346"/>
    <w:rsid w:val="006D33B4"/>
    <w:rsid w:val="006D36B8"/>
    <w:rsid w:val="006D36D1"/>
    <w:rsid w:val="006D395E"/>
    <w:rsid w:val="006D3B50"/>
    <w:rsid w:val="006D3C38"/>
    <w:rsid w:val="006D3D00"/>
    <w:rsid w:val="006D3D3E"/>
    <w:rsid w:val="006D3D69"/>
    <w:rsid w:val="006D3FD3"/>
    <w:rsid w:val="006D42A3"/>
    <w:rsid w:val="006D4534"/>
    <w:rsid w:val="006D4697"/>
    <w:rsid w:val="006D47E8"/>
    <w:rsid w:val="006D4CF4"/>
    <w:rsid w:val="006D4D46"/>
    <w:rsid w:val="006D5090"/>
    <w:rsid w:val="006D50A0"/>
    <w:rsid w:val="006D5116"/>
    <w:rsid w:val="006D51A2"/>
    <w:rsid w:val="006D5434"/>
    <w:rsid w:val="006D5A5A"/>
    <w:rsid w:val="006D5BBF"/>
    <w:rsid w:val="006D5C6D"/>
    <w:rsid w:val="006D5F40"/>
    <w:rsid w:val="006D62B7"/>
    <w:rsid w:val="006D62E3"/>
    <w:rsid w:val="006D63B9"/>
    <w:rsid w:val="006D6462"/>
    <w:rsid w:val="006D6485"/>
    <w:rsid w:val="006D6B8C"/>
    <w:rsid w:val="006D6D10"/>
    <w:rsid w:val="006D6D9A"/>
    <w:rsid w:val="006D6DDE"/>
    <w:rsid w:val="006D6F4E"/>
    <w:rsid w:val="006D6F56"/>
    <w:rsid w:val="006D6F85"/>
    <w:rsid w:val="006D718D"/>
    <w:rsid w:val="006D7196"/>
    <w:rsid w:val="006D72E7"/>
    <w:rsid w:val="006D7779"/>
    <w:rsid w:val="006D778D"/>
    <w:rsid w:val="006D79AF"/>
    <w:rsid w:val="006D7B48"/>
    <w:rsid w:val="006D7B90"/>
    <w:rsid w:val="006D7D50"/>
    <w:rsid w:val="006D7DB3"/>
    <w:rsid w:val="006D7F5B"/>
    <w:rsid w:val="006D7FCD"/>
    <w:rsid w:val="006D7FFD"/>
    <w:rsid w:val="006E0127"/>
    <w:rsid w:val="006E0151"/>
    <w:rsid w:val="006E015D"/>
    <w:rsid w:val="006E039E"/>
    <w:rsid w:val="006E08A1"/>
    <w:rsid w:val="006E0AB0"/>
    <w:rsid w:val="006E0B07"/>
    <w:rsid w:val="006E0B13"/>
    <w:rsid w:val="006E0B32"/>
    <w:rsid w:val="006E0BDC"/>
    <w:rsid w:val="006E0E2C"/>
    <w:rsid w:val="006E0F7B"/>
    <w:rsid w:val="006E1163"/>
    <w:rsid w:val="006E11D5"/>
    <w:rsid w:val="006E1206"/>
    <w:rsid w:val="006E12F2"/>
    <w:rsid w:val="006E13D1"/>
    <w:rsid w:val="006E140C"/>
    <w:rsid w:val="006E1416"/>
    <w:rsid w:val="006E1511"/>
    <w:rsid w:val="006E1693"/>
    <w:rsid w:val="006E180C"/>
    <w:rsid w:val="006E1850"/>
    <w:rsid w:val="006E22A7"/>
    <w:rsid w:val="006E247A"/>
    <w:rsid w:val="006E2544"/>
    <w:rsid w:val="006E254D"/>
    <w:rsid w:val="006E2725"/>
    <w:rsid w:val="006E2743"/>
    <w:rsid w:val="006E2AE2"/>
    <w:rsid w:val="006E2B68"/>
    <w:rsid w:val="006E2C70"/>
    <w:rsid w:val="006E2CB8"/>
    <w:rsid w:val="006E2F8D"/>
    <w:rsid w:val="006E32CD"/>
    <w:rsid w:val="006E3442"/>
    <w:rsid w:val="006E3480"/>
    <w:rsid w:val="006E36D4"/>
    <w:rsid w:val="006E36E0"/>
    <w:rsid w:val="006E3AF6"/>
    <w:rsid w:val="006E3B8F"/>
    <w:rsid w:val="006E3D74"/>
    <w:rsid w:val="006E3E62"/>
    <w:rsid w:val="006E421D"/>
    <w:rsid w:val="006E4365"/>
    <w:rsid w:val="006E446A"/>
    <w:rsid w:val="006E44E2"/>
    <w:rsid w:val="006E45C7"/>
    <w:rsid w:val="006E4628"/>
    <w:rsid w:val="006E4841"/>
    <w:rsid w:val="006E49DE"/>
    <w:rsid w:val="006E4A05"/>
    <w:rsid w:val="006E4A52"/>
    <w:rsid w:val="006E4B5B"/>
    <w:rsid w:val="006E4EB1"/>
    <w:rsid w:val="006E507D"/>
    <w:rsid w:val="006E50C2"/>
    <w:rsid w:val="006E516D"/>
    <w:rsid w:val="006E51FA"/>
    <w:rsid w:val="006E52A1"/>
    <w:rsid w:val="006E52A4"/>
    <w:rsid w:val="006E532F"/>
    <w:rsid w:val="006E54FC"/>
    <w:rsid w:val="006E5648"/>
    <w:rsid w:val="006E5895"/>
    <w:rsid w:val="006E5A3B"/>
    <w:rsid w:val="006E5AAD"/>
    <w:rsid w:val="006E5AB3"/>
    <w:rsid w:val="006E5AED"/>
    <w:rsid w:val="006E5B71"/>
    <w:rsid w:val="006E6132"/>
    <w:rsid w:val="006E63E5"/>
    <w:rsid w:val="006E647B"/>
    <w:rsid w:val="006E65D0"/>
    <w:rsid w:val="006E6693"/>
    <w:rsid w:val="006E671C"/>
    <w:rsid w:val="006E679B"/>
    <w:rsid w:val="006E67CD"/>
    <w:rsid w:val="006E6A0C"/>
    <w:rsid w:val="006E6A71"/>
    <w:rsid w:val="006E6AB2"/>
    <w:rsid w:val="006E6BA3"/>
    <w:rsid w:val="006E6E3A"/>
    <w:rsid w:val="006E6E64"/>
    <w:rsid w:val="006E6EFD"/>
    <w:rsid w:val="006E6F13"/>
    <w:rsid w:val="006E6FFE"/>
    <w:rsid w:val="006E70A9"/>
    <w:rsid w:val="006E719F"/>
    <w:rsid w:val="006E72E1"/>
    <w:rsid w:val="006E7370"/>
    <w:rsid w:val="006E73C2"/>
    <w:rsid w:val="006E7502"/>
    <w:rsid w:val="006E75C5"/>
    <w:rsid w:val="006E77B4"/>
    <w:rsid w:val="006E789A"/>
    <w:rsid w:val="006E794E"/>
    <w:rsid w:val="006E7F56"/>
    <w:rsid w:val="006F0214"/>
    <w:rsid w:val="006F038E"/>
    <w:rsid w:val="006F0426"/>
    <w:rsid w:val="006F0529"/>
    <w:rsid w:val="006F05F0"/>
    <w:rsid w:val="006F0698"/>
    <w:rsid w:val="006F0715"/>
    <w:rsid w:val="006F076B"/>
    <w:rsid w:val="006F080E"/>
    <w:rsid w:val="006F082F"/>
    <w:rsid w:val="006F08B1"/>
    <w:rsid w:val="006F097F"/>
    <w:rsid w:val="006F0B1F"/>
    <w:rsid w:val="006F0C40"/>
    <w:rsid w:val="006F0D56"/>
    <w:rsid w:val="006F0DC7"/>
    <w:rsid w:val="006F0F92"/>
    <w:rsid w:val="006F1129"/>
    <w:rsid w:val="006F116B"/>
    <w:rsid w:val="006F123E"/>
    <w:rsid w:val="006F12B5"/>
    <w:rsid w:val="006F12E6"/>
    <w:rsid w:val="006F1554"/>
    <w:rsid w:val="006F17FD"/>
    <w:rsid w:val="006F181B"/>
    <w:rsid w:val="006F19C4"/>
    <w:rsid w:val="006F1B11"/>
    <w:rsid w:val="006F1C61"/>
    <w:rsid w:val="006F1CDF"/>
    <w:rsid w:val="006F2112"/>
    <w:rsid w:val="006F225C"/>
    <w:rsid w:val="006F2425"/>
    <w:rsid w:val="006F267F"/>
    <w:rsid w:val="006F26C0"/>
    <w:rsid w:val="006F26D7"/>
    <w:rsid w:val="006F26DD"/>
    <w:rsid w:val="006F2701"/>
    <w:rsid w:val="006F27C2"/>
    <w:rsid w:val="006F28AC"/>
    <w:rsid w:val="006F2ADC"/>
    <w:rsid w:val="006F2B5A"/>
    <w:rsid w:val="006F2CAC"/>
    <w:rsid w:val="006F2CDC"/>
    <w:rsid w:val="006F2D22"/>
    <w:rsid w:val="006F2D41"/>
    <w:rsid w:val="006F2E04"/>
    <w:rsid w:val="006F2E60"/>
    <w:rsid w:val="006F2EF1"/>
    <w:rsid w:val="006F310D"/>
    <w:rsid w:val="006F31D7"/>
    <w:rsid w:val="006F3221"/>
    <w:rsid w:val="006F328F"/>
    <w:rsid w:val="006F3589"/>
    <w:rsid w:val="006F35F8"/>
    <w:rsid w:val="006F3621"/>
    <w:rsid w:val="006F364C"/>
    <w:rsid w:val="006F36C0"/>
    <w:rsid w:val="006F3752"/>
    <w:rsid w:val="006F3772"/>
    <w:rsid w:val="006F3A2A"/>
    <w:rsid w:val="006F3ADC"/>
    <w:rsid w:val="006F3BD9"/>
    <w:rsid w:val="006F3D5B"/>
    <w:rsid w:val="006F3F0B"/>
    <w:rsid w:val="006F3F9C"/>
    <w:rsid w:val="006F4065"/>
    <w:rsid w:val="006F4219"/>
    <w:rsid w:val="006F4257"/>
    <w:rsid w:val="006F430B"/>
    <w:rsid w:val="006F4327"/>
    <w:rsid w:val="006F432F"/>
    <w:rsid w:val="006F4421"/>
    <w:rsid w:val="006F477F"/>
    <w:rsid w:val="006F48B1"/>
    <w:rsid w:val="006F4BF7"/>
    <w:rsid w:val="006F4C5D"/>
    <w:rsid w:val="006F52AF"/>
    <w:rsid w:val="006F5402"/>
    <w:rsid w:val="006F5543"/>
    <w:rsid w:val="006F56CD"/>
    <w:rsid w:val="006F56DB"/>
    <w:rsid w:val="006F574D"/>
    <w:rsid w:val="006F5828"/>
    <w:rsid w:val="006F5874"/>
    <w:rsid w:val="006F5B1D"/>
    <w:rsid w:val="006F5B2D"/>
    <w:rsid w:val="006F5BFB"/>
    <w:rsid w:val="006F5CB4"/>
    <w:rsid w:val="006F5D11"/>
    <w:rsid w:val="006F5D41"/>
    <w:rsid w:val="006F5E2B"/>
    <w:rsid w:val="006F5F0B"/>
    <w:rsid w:val="006F601D"/>
    <w:rsid w:val="006F61E3"/>
    <w:rsid w:val="006F63D1"/>
    <w:rsid w:val="006F64A4"/>
    <w:rsid w:val="006F6513"/>
    <w:rsid w:val="006F670F"/>
    <w:rsid w:val="006F6724"/>
    <w:rsid w:val="006F6827"/>
    <w:rsid w:val="006F69CD"/>
    <w:rsid w:val="006F6A5C"/>
    <w:rsid w:val="006F6D43"/>
    <w:rsid w:val="006F7003"/>
    <w:rsid w:val="006F70B0"/>
    <w:rsid w:val="006F7196"/>
    <w:rsid w:val="006F737E"/>
    <w:rsid w:val="006F747D"/>
    <w:rsid w:val="006F7673"/>
    <w:rsid w:val="006F7717"/>
    <w:rsid w:val="006F773B"/>
    <w:rsid w:val="006F77D9"/>
    <w:rsid w:val="006F7935"/>
    <w:rsid w:val="006F7A80"/>
    <w:rsid w:val="006F7ADB"/>
    <w:rsid w:val="006F7CAA"/>
    <w:rsid w:val="006F7D78"/>
    <w:rsid w:val="006F7D8F"/>
    <w:rsid w:val="00700028"/>
    <w:rsid w:val="007000E3"/>
    <w:rsid w:val="00700181"/>
    <w:rsid w:val="00700297"/>
    <w:rsid w:val="007003C4"/>
    <w:rsid w:val="007004E7"/>
    <w:rsid w:val="007004EE"/>
    <w:rsid w:val="00700503"/>
    <w:rsid w:val="007005AC"/>
    <w:rsid w:val="007005BD"/>
    <w:rsid w:val="00700A4D"/>
    <w:rsid w:val="00700A96"/>
    <w:rsid w:val="00700B35"/>
    <w:rsid w:val="00700C22"/>
    <w:rsid w:val="00700C48"/>
    <w:rsid w:val="00700CF4"/>
    <w:rsid w:val="00700FA0"/>
    <w:rsid w:val="0070110B"/>
    <w:rsid w:val="00701116"/>
    <w:rsid w:val="0070115A"/>
    <w:rsid w:val="007012DE"/>
    <w:rsid w:val="00701389"/>
    <w:rsid w:val="007013CA"/>
    <w:rsid w:val="007013E1"/>
    <w:rsid w:val="00701664"/>
    <w:rsid w:val="007016E0"/>
    <w:rsid w:val="007017B4"/>
    <w:rsid w:val="007017DF"/>
    <w:rsid w:val="00701835"/>
    <w:rsid w:val="00701CED"/>
    <w:rsid w:val="00701D5F"/>
    <w:rsid w:val="00701FCA"/>
    <w:rsid w:val="0070234D"/>
    <w:rsid w:val="00702387"/>
    <w:rsid w:val="007024C4"/>
    <w:rsid w:val="00702547"/>
    <w:rsid w:val="0070263B"/>
    <w:rsid w:val="007027A1"/>
    <w:rsid w:val="00702A79"/>
    <w:rsid w:val="00702B49"/>
    <w:rsid w:val="00702C36"/>
    <w:rsid w:val="00702E7C"/>
    <w:rsid w:val="007030B4"/>
    <w:rsid w:val="0070320C"/>
    <w:rsid w:val="0070326E"/>
    <w:rsid w:val="00703293"/>
    <w:rsid w:val="00703460"/>
    <w:rsid w:val="007034BD"/>
    <w:rsid w:val="007034CE"/>
    <w:rsid w:val="00703547"/>
    <w:rsid w:val="00703807"/>
    <w:rsid w:val="0070396B"/>
    <w:rsid w:val="00703993"/>
    <w:rsid w:val="00703A4A"/>
    <w:rsid w:val="00703B2E"/>
    <w:rsid w:val="00703B39"/>
    <w:rsid w:val="00703C0A"/>
    <w:rsid w:val="00703E8F"/>
    <w:rsid w:val="007041A2"/>
    <w:rsid w:val="007043ED"/>
    <w:rsid w:val="00704416"/>
    <w:rsid w:val="0070444E"/>
    <w:rsid w:val="00704527"/>
    <w:rsid w:val="007045E9"/>
    <w:rsid w:val="007046FF"/>
    <w:rsid w:val="00704B95"/>
    <w:rsid w:val="00704E59"/>
    <w:rsid w:val="00704F53"/>
    <w:rsid w:val="0070500D"/>
    <w:rsid w:val="00705147"/>
    <w:rsid w:val="007053C4"/>
    <w:rsid w:val="007057AB"/>
    <w:rsid w:val="007058A3"/>
    <w:rsid w:val="00705B86"/>
    <w:rsid w:val="00705BD5"/>
    <w:rsid w:val="00705D03"/>
    <w:rsid w:val="00705DBB"/>
    <w:rsid w:val="00705EB3"/>
    <w:rsid w:val="00705F04"/>
    <w:rsid w:val="00705F36"/>
    <w:rsid w:val="0070635B"/>
    <w:rsid w:val="007064CF"/>
    <w:rsid w:val="0070657D"/>
    <w:rsid w:val="00706633"/>
    <w:rsid w:val="0070669E"/>
    <w:rsid w:val="00706875"/>
    <w:rsid w:val="00706973"/>
    <w:rsid w:val="00706B7C"/>
    <w:rsid w:val="00706DD6"/>
    <w:rsid w:val="007074EC"/>
    <w:rsid w:val="00707503"/>
    <w:rsid w:val="0070772A"/>
    <w:rsid w:val="007077F5"/>
    <w:rsid w:val="007078E3"/>
    <w:rsid w:val="00707A0A"/>
    <w:rsid w:val="00707A17"/>
    <w:rsid w:val="00707A3A"/>
    <w:rsid w:val="00707A49"/>
    <w:rsid w:val="00707A6B"/>
    <w:rsid w:val="00707B05"/>
    <w:rsid w:val="00707BE2"/>
    <w:rsid w:val="00707C76"/>
    <w:rsid w:val="00707CE0"/>
    <w:rsid w:val="00707D6F"/>
    <w:rsid w:val="00707E02"/>
    <w:rsid w:val="00707F36"/>
    <w:rsid w:val="00707FA0"/>
    <w:rsid w:val="007101E7"/>
    <w:rsid w:val="007104D9"/>
    <w:rsid w:val="00710527"/>
    <w:rsid w:val="00710595"/>
    <w:rsid w:val="00710764"/>
    <w:rsid w:val="0071081E"/>
    <w:rsid w:val="00710873"/>
    <w:rsid w:val="00710A12"/>
    <w:rsid w:val="00710BCC"/>
    <w:rsid w:val="00710E21"/>
    <w:rsid w:val="00710F15"/>
    <w:rsid w:val="00710F3A"/>
    <w:rsid w:val="00711002"/>
    <w:rsid w:val="00711260"/>
    <w:rsid w:val="007113BD"/>
    <w:rsid w:val="007113F0"/>
    <w:rsid w:val="0071156B"/>
    <w:rsid w:val="0071160E"/>
    <w:rsid w:val="00711704"/>
    <w:rsid w:val="00711802"/>
    <w:rsid w:val="0071185E"/>
    <w:rsid w:val="00711B48"/>
    <w:rsid w:val="00711B77"/>
    <w:rsid w:val="00711BA3"/>
    <w:rsid w:val="00711BBA"/>
    <w:rsid w:val="00711C08"/>
    <w:rsid w:val="00711C26"/>
    <w:rsid w:val="00711DDA"/>
    <w:rsid w:val="00711E13"/>
    <w:rsid w:val="007120BA"/>
    <w:rsid w:val="0071234D"/>
    <w:rsid w:val="007126FA"/>
    <w:rsid w:val="00712720"/>
    <w:rsid w:val="00712765"/>
    <w:rsid w:val="007127AA"/>
    <w:rsid w:val="0071287E"/>
    <w:rsid w:val="0071295E"/>
    <w:rsid w:val="00712CAA"/>
    <w:rsid w:val="00712DE5"/>
    <w:rsid w:val="00712EDA"/>
    <w:rsid w:val="00713194"/>
    <w:rsid w:val="00713196"/>
    <w:rsid w:val="007131A6"/>
    <w:rsid w:val="007133F0"/>
    <w:rsid w:val="00713543"/>
    <w:rsid w:val="0071388D"/>
    <w:rsid w:val="007139B5"/>
    <w:rsid w:val="00713A25"/>
    <w:rsid w:val="00713A34"/>
    <w:rsid w:val="00713B7D"/>
    <w:rsid w:val="00713C38"/>
    <w:rsid w:val="00713EAE"/>
    <w:rsid w:val="007140B0"/>
    <w:rsid w:val="00714124"/>
    <w:rsid w:val="0071419F"/>
    <w:rsid w:val="007141CD"/>
    <w:rsid w:val="007143D5"/>
    <w:rsid w:val="00714432"/>
    <w:rsid w:val="00714554"/>
    <w:rsid w:val="007145E7"/>
    <w:rsid w:val="007149FB"/>
    <w:rsid w:val="00714B29"/>
    <w:rsid w:val="00714C43"/>
    <w:rsid w:val="00714F51"/>
    <w:rsid w:val="00715130"/>
    <w:rsid w:val="007151A8"/>
    <w:rsid w:val="007152C6"/>
    <w:rsid w:val="00715495"/>
    <w:rsid w:val="0071555C"/>
    <w:rsid w:val="007155F6"/>
    <w:rsid w:val="007157EC"/>
    <w:rsid w:val="00715843"/>
    <w:rsid w:val="007159BB"/>
    <w:rsid w:val="00715B3C"/>
    <w:rsid w:val="00715B85"/>
    <w:rsid w:val="00715D2E"/>
    <w:rsid w:val="00715E35"/>
    <w:rsid w:val="00716184"/>
    <w:rsid w:val="0071621B"/>
    <w:rsid w:val="007162B1"/>
    <w:rsid w:val="007162D8"/>
    <w:rsid w:val="00716367"/>
    <w:rsid w:val="00716380"/>
    <w:rsid w:val="00716494"/>
    <w:rsid w:val="007164AC"/>
    <w:rsid w:val="00716539"/>
    <w:rsid w:val="00716575"/>
    <w:rsid w:val="007165BB"/>
    <w:rsid w:val="007166FF"/>
    <w:rsid w:val="00716849"/>
    <w:rsid w:val="00716A7D"/>
    <w:rsid w:val="00716AA3"/>
    <w:rsid w:val="00716C8C"/>
    <w:rsid w:val="00716E97"/>
    <w:rsid w:val="0071705B"/>
    <w:rsid w:val="0071720E"/>
    <w:rsid w:val="00717336"/>
    <w:rsid w:val="0071739B"/>
    <w:rsid w:val="007174D1"/>
    <w:rsid w:val="00717728"/>
    <w:rsid w:val="00717887"/>
    <w:rsid w:val="00717987"/>
    <w:rsid w:val="00717A27"/>
    <w:rsid w:val="00717BB5"/>
    <w:rsid w:val="00717C5C"/>
    <w:rsid w:val="00717CBB"/>
    <w:rsid w:val="00717E71"/>
    <w:rsid w:val="0072019D"/>
    <w:rsid w:val="007201BA"/>
    <w:rsid w:val="0072049D"/>
    <w:rsid w:val="00720963"/>
    <w:rsid w:val="00720965"/>
    <w:rsid w:val="00720B61"/>
    <w:rsid w:val="00720DBB"/>
    <w:rsid w:val="00720DE7"/>
    <w:rsid w:val="00720F5A"/>
    <w:rsid w:val="00720FE5"/>
    <w:rsid w:val="0072102E"/>
    <w:rsid w:val="0072112C"/>
    <w:rsid w:val="007211A1"/>
    <w:rsid w:val="007212ED"/>
    <w:rsid w:val="00721383"/>
    <w:rsid w:val="0072140A"/>
    <w:rsid w:val="00721613"/>
    <w:rsid w:val="0072164B"/>
    <w:rsid w:val="007217F0"/>
    <w:rsid w:val="0072187B"/>
    <w:rsid w:val="0072197A"/>
    <w:rsid w:val="007219C4"/>
    <w:rsid w:val="007219C5"/>
    <w:rsid w:val="007219FF"/>
    <w:rsid w:val="00721A0D"/>
    <w:rsid w:val="00721AE0"/>
    <w:rsid w:val="00721B7B"/>
    <w:rsid w:val="00721CA8"/>
    <w:rsid w:val="00721D05"/>
    <w:rsid w:val="00721DEE"/>
    <w:rsid w:val="00721E81"/>
    <w:rsid w:val="00721F8D"/>
    <w:rsid w:val="0072209C"/>
    <w:rsid w:val="00722150"/>
    <w:rsid w:val="0072249A"/>
    <w:rsid w:val="0072256E"/>
    <w:rsid w:val="007225A9"/>
    <w:rsid w:val="0072260C"/>
    <w:rsid w:val="00722736"/>
    <w:rsid w:val="00722775"/>
    <w:rsid w:val="007227DA"/>
    <w:rsid w:val="00722827"/>
    <w:rsid w:val="007229BA"/>
    <w:rsid w:val="00722D9F"/>
    <w:rsid w:val="00722F2A"/>
    <w:rsid w:val="0072313E"/>
    <w:rsid w:val="007232F4"/>
    <w:rsid w:val="00723426"/>
    <w:rsid w:val="00723436"/>
    <w:rsid w:val="007236D0"/>
    <w:rsid w:val="00723794"/>
    <w:rsid w:val="00723B19"/>
    <w:rsid w:val="00723BCD"/>
    <w:rsid w:val="00723BD3"/>
    <w:rsid w:val="00723BE2"/>
    <w:rsid w:val="00723C0E"/>
    <w:rsid w:val="00723C15"/>
    <w:rsid w:val="00723C75"/>
    <w:rsid w:val="00723CFA"/>
    <w:rsid w:val="00723D88"/>
    <w:rsid w:val="00723E5A"/>
    <w:rsid w:val="007241A4"/>
    <w:rsid w:val="00724244"/>
    <w:rsid w:val="00724458"/>
    <w:rsid w:val="00724617"/>
    <w:rsid w:val="007247A0"/>
    <w:rsid w:val="007247D8"/>
    <w:rsid w:val="007248A9"/>
    <w:rsid w:val="007249DE"/>
    <w:rsid w:val="00724B19"/>
    <w:rsid w:val="00724BBE"/>
    <w:rsid w:val="00724D17"/>
    <w:rsid w:val="00724D46"/>
    <w:rsid w:val="007250C8"/>
    <w:rsid w:val="007251CC"/>
    <w:rsid w:val="0072526C"/>
    <w:rsid w:val="0072534D"/>
    <w:rsid w:val="007253E1"/>
    <w:rsid w:val="0072548B"/>
    <w:rsid w:val="00725497"/>
    <w:rsid w:val="00725709"/>
    <w:rsid w:val="0072575B"/>
    <w:rsid w:val="00725A82"/>
    <w:rsid w:val="00725D4E"/>
    <w:rsid w:val="00725DE2"/>
    <w:rsid w:val="00725E2A"/>
    <w:rsid w:val="00725F8C"/>
    <w:rsid w:val="007261EC"/>
    <w:rsid w:val="007262BB"/>
    <w:rsid w:val="00726317"/>
    <w:rsid w:val="0072634D"/>
    <w:rsid w:val="007263CC"/>
    <w:rsid w:val="007264FC"/>
    <w:rsid w:val="0072672F"/>
    <w:rsid w:val="0072676B"/>
    <w:rsid w:val="007267CF"/>
    <w:rsid w:val="007268D4"/>
    <w:rsid w:val="00726925"/>
    <w:rsid w:val="00726962"/>
    <w:rsid w:val="0072699C"/>
    <w:rsid w:val="007269C1"/>
    <w:rsid w:val="00726A22"/>
    <w:rsid w:val="00726C22"/>
    <w:rsid w:val="00726C51"/>
    <w:rsid w:val="00726D12"/>
    <w:rsid w:val="00726F8A"/>
    <w:rsid w:val="0072700A"/>
    <w:rsid w:val="00727260"/>
    <w:rsid w:val="007272DB"/>
    <w:rsid w:val="00727392"/>
    <w:rsid w:val="0072780A"/>
    <w:rsid w:val="00727A13"/>
    <w:rsid w:val="00727C01"/>
    <w:rsid w:val="00727C78"/>
    <w:rsid w:val="00727C90"/>
    <w:rsid w:val="00727CF9"/>
    <w:rsid w:val="00727F52"/>
    <w:rsid w:val="0073007F"/>
    <w:rsid w:val="007300ED"/>
    <w:rsid w:val="007301CA"/>
    <w:rsid w:val="00730383"/>
    <w:rsid w:val="00730520"/>
    <w:rsid w:val="007305A0"/>
    <w:rsid w:val="007308B4"/>
    <w:rsid w:val="007309AF"/>
    <w:rsid w:val="00730AE0"/>
    <w:rsid w:val="00730D5D"/>
    <w:rsid w:val="00730DA6"/>
    <w:rsid w:val="007316A2"/>
    <w:rsid w:val="007316DD"/>
    <w:rsid w:val="00731885"/>
    <w:rsid w:val="00731A64"/>
    <w:rsid w:val="00731D06"/>
    <w:rsid w:val="00731DC2"/>
    <w:rsid w:val="00731DCD"/>
    <w:rsid w:val="00731E05"/>
    <w:rsid w:val="00731E54"/>
    <w:rsid w:val="00731F06"/>
    <w:rsid w:val="00732141"/>
    <w:rsid w:val="00732194"/>
    <w:rsid w:val="007322B0"/>
    <w:rsid w:val="007323B9"/>
    <w:rsid w:val="00732720"/>
    <w:rsid w:val="00732B63"/>
    <w:rsid w:val="00732C07"/>
    <w:rsid w:val="00732D26"/>
    <w:rsid w:val="00732E06"/>
    <w:rsid w:val="00733343"/>
    <w:rsid w:val="00733362"/>
    <w:rsid w:val="007333F0"/>
    <w:rsid w:val="007334CA"/>
    <w:rsid w:val="007336E8"/>
    <w:rsid w:val="00733706"/>
    <w:rsid w:val="00733856"/>
    <w:rsid w:val="00733980"/>
    <w:rsid w:val="007339E6"/>
    <w:rsid w:val="00733A29"/>
    <w:rsid w:val="00733ACE"/>
    <w:rsid w:val="00733CDA"/>
    <w:rsid w:val="00733D5F"/>
    <w:rsid w:val="00733F03"/>
    <w:rsid w:val="00733F2C"/>
    <w:rsid w:val="00733F65"/>
    <w:rsid w:val="00734147"/>
    <w:rsid w:val="00734320"/>
    <w:rsid w:val="007346DB"/>
    <w:rsid w:val="00734850"/>
    <w:rsid w:val="00734862"/>
    <w:rsid w:val="0073498A"/>
    <w:rsid w:val="00734B79"/>
    <w:rsid w:val="00734BBC"/>
    <w:rsid w:val="00734C19"/>
    <w:rsid w:val="00734C70"/>
    <w:rsid w:val="00734D3C"/>
    <w:rsid w:val="00734F1A"/>
    <w:rsid w:val="00734F41"/>
    <w:rsid w:val="00735081"/>
    <w:rsid w:val="007350C3"/>
    <w:rsid w:val="00735139"/>
    <w:rsid w:val="00735166"/>
    <w:rsid w:val="007352F2"/>
    <w:rsid w:val="00735307"/>
    <w:rsid w:val="00735376"/>
    <w:rsid w:val="007353FC"/>
    <w:rsid w:val="00735451"/>
    <w:rsid w:val="00735506"/>
    <w:rsid w:val="007355A4"/>
    <w:rsid w:val="00735607"/>
    <w:rsid w:val="00735692"/>
    <w:rsid w:val="00735870"/>
    <w:rsid w:val="0073599E"/>
    <w:rsid w:val="00735B63"/>
    <w:rsid w:val="00735DE7"/>
    <w:rsid w:val="00735FE1"/>
    <w:rsid w:val="00736068"/>
    <w:rsid w:val="0073616A"/>
    <w:rsid w:val="0073638E"/>
    <w:rsid w:val="00736418"/>
    <w:rsid w:val="00736440"/>
    <w:rsid w:val="00736466"/>
    <w:rsid w:val="0073647C"/>
    <w:rsid w:val="00736666"/>
    <w:rsid w:val="0073682D"/>
    <w:rsid w:val="0073689F"/>
    <w:rsid w:val="007368CA"/>
    <w:rsid w:val="007369EB"/>
    <w:rsid w:val="00736ACF"/>
    <w:rsid w:val="00736C35"/>
    <w:rsid w:val="00736CD6"/>
    <w:rsid w:val="00736D47"/>
    <w:rsid w:val="00736EA3"/>
    <w:rsid w:val="007370B4"/>
    <w:rsid w:val="007371C7"/>
    <w:rsid w:val="00737362"/>
    <w:rsid w:val="00737463"/>
    <w:rsid w:val="007374DD"/>
    <w:rsid w:val="007375A2"/>
    <w:rsid w:val="007376B7"/>
    <w:rsid w:val="00737793"/>
    <w:rsid w:val="007377E8"/>
    <w:rsid w:val="00737980"/>
    <w:rsid w:val="007379C8"/>
    <w:rsid w:val="00737A0F"/>
    <w:rsid w:val="00737A3D"/>
    <w:rsid w:val="00737B74"/>
    <w:rsid w:val="00737E56"/>
    <w:rsid w:val="00740330"/>
    <w:rsid w:val="00740394"/>
    <w:rsid w:val="007405B2"/>
    <w:rsid w:val="0074067F"/>
    <w:rsid w:val="007407CC"/>
    <w:rsid w:val="0074086F"/>
    <w:rsid w:val="00740976"/>
    <w:rsid w:val="007409D1"/>
    <w:rsid w:val="00740AF5"/>
    <w:rsid w:val="00740BFC"/>
    <w:rsid w:val="00740E99"/>
    <w:rsid w:val="00740FE5"/>
    <w:rsid w:val="00741087"/>
    <w:rsid w:val="00741186"/>
    <w:rsid w:val="0074134F"/>
    <w:rsid w:val="00741593"/>
    <w:rsid w:val="00741672"/>
    <w:rsid w:val="00741698"/>
    <w:rsid w:val="00741716"/>
    <w:rsid w:val="0074196E"/>
    <w:rsid w:val="00741A85"/>
    <w:rsid w:val="00741B7C"/>
    <w:rsid w:val="00741D3E"/>
    <w:rsid w:val="00741DDF"/>
    <w:rsid w:val="00741F20"/>
    <w:rsid w:val="00742066"/>
    <w:rsid w:val="007421DC"/>
    <w:rsid w:val="00742714"/>
    <w:rsid w:val="00742814"/>
    <w:rsid w:val="0074289B"/>
    <w:rsid w:val="0074295B"/>
    <w:rsid w:val="00742A8A"/>
    <w:rsid w:val="00742B97"/>
    <w:rsid w:val="00742C56"/>
    <w:rsid w:val="00742ED4"/>
    <w:rsid w:val="00742F3D"/>
    <w:rsid w:val="00742F86"/>
    <w:rsid w:val="007432B1"/>
    <w:rsid w:val="007435BF"/>
    <w:rsid w:val="00743814"/>
    <w:rsid w:val="00743916"/>
    <w:rsid w:val="00743A23"/>
    <w:rsid w:val="00743AE2"/>
    <w:rsid w:val="00743AFC"/>
    <w:rsid w:val="00743CC7"/>
    <w:rsid w:val="00743E50"/>
    <w:rsid w:val="00743E74"/>
    <w:rsid w:val="007440D0"/>
    <w:rsid w:val="007446CB"/>
    <w:rsid w:val="0074475C"/>
    <w:rsid w:val="00744D66"/>
    <w:rsid w:val="00744D99"/>
    <w:rsid w:val="00744F09"/>
    <w:rsid w:val="00744F22"/>
    <w:rsid w:val="00744F31"/>
    <w:rsid w:val="00744FF5"/>
    <w:rsid w:val="0074548B"/>
    <w:rsid w:val="00745519"/>
    <w:rsid w:val="00745548"/>
    <w:rsid w:val="0074555A"/>
    <w:rsid w:val="0074561F"/>
    <w:rsid w:val="0074586F"/>
    <w:rsid w:val="00745A51"/>
    <w:rsid w:val="00745B93"/>
    <w:rsid w:val="00745C15"/>
    <w:rsid w:val="00745D85"/>
    <w:rsid w:val="00745DBE"/>
    <w:rsid w:val="00745E5E"/>
    <w:rsid w:val="00745E82"/>
    <w:rsid w:val="00745F93"/>
    <w:rsid w:val="00745FA5"/>
    <w:rsid w:val="0074601B"/>
    <w:rsid w:val="007461B1"/>
    <w:rsid w:val="0074625E"/>
    <w:rsid w:val="00746380"/>
    <w:rsid w:val="00746411"/>
    <w:rsid w:val="007465BC"/>
    <w:rsid w:val="0074681D"/>
    <w:rsid w:val="0074683C"/>
    <w:rsid w:val="0074691A"/>
    <w:rsid w:val="00746A3E"/>
    <w:rsid w:val="00746AA8"/>
    <w:rsid w:val="00746CB9"/>
    <w:rsid w:val="00746CE0"/>
    <w:rsid w:val="00746EB1"/>
    <w:rsid w:val="00746EC3"/>
    <w:rsid w:val="00746EF9"/>
    <w:rsid w:val="0074712A"/>
    <w:rsid w:val="00747288"/>
    <w:rsid w:val="00747490"/>
    <w:rsid w:val="007474E8"/>
    <w:rsid w:val="00747654"/>
    <w:rsid w:val="00747888"/>
    <w:rsid w:val="007478C3"/>
    <w:rsid w:val="007478DE"/>
    <w:rsid w:val="00747913"/>
    <w:rsid w:val="00747AF2"/>
    <w:rsid w:val="00747BEA"/>
    <w:rsid w:val="00747BFA"/>
    <w:rsid w:val="00747C5C"/>
    <w:rsid w:val="00747DD7"/>
    <w:rsid w:val="00747F3F"/>
    <w:rsid w:val="0075020E"/>
    <w:rsid w:val="00750275"/>
    <w:rsid w:val="0075028E"/>
    <w:rsid w:val="00750339"/>
    <w:rsid w:val="007503F6"/>
    <w:rsid w:val="007507B7"/>
    <w:rsid w:val="007509C3"/>
    <w:rsid w:val="007509C9"/>
    <w:rsid w:val="00750AB7"/>
    <w:rsid w:val="00750AD1"/>
    <w:rsid w:val="00750C68"/>
    <w:rsid w:val="00750F4B"/>
    <w:rsid w:val="007510D8"/>
    <w:rsid w:val="00751166"/>
    <w:rsid w:val="007515AB"/>
    <w:rsid w:val="007515B0"/>
    <w:rsid w:val="00751636"/>
    <w:rsid w:val="0075175D"/>
    <w:rsid w:val="007518B6"/>
    <w:rsid w:val="00751972"/>
    <w:rsid w:val="00751A76"/>
    <w:rsid w:val="00751B23"/>
    <w:rsid w:val="00751DB5"/>
    <w:rsid w:val="0075200C"/>
    <w:rsid w:val="00752042"/>
    <w:rsid w:val="007520E6"/>
    <w:rsid w:val="0075212F"/>
    <w:rsid w:val="00752138"/>
    <w:rsid w:val="007521B6"/>
    <w:rsid w:val="007521D3"/>
    <w:rsid w:val="00752279"/>
    <w:rsid w:val="00752671"/>
    <w:rsid w:val="007526D7"/>
    <w:rsid w:val="00752736"/>
    <w:rsid w:val="00752990"/>
    <w:rsid w:val="00752A90"/>
    <w:rsid w:val="00752D3B"/>
    <w:rsid w:val="00752EB0"/>
    <w:rsid w:val="00752F4D"/>
    <w:rsid w:val="00752F4E"/>
    <w:rsid w:val="00752F84"/>
    <w:rsid w:val="0075300C"/>
    <w:rsid w:val="0075327E"/>
    <w:rsid w:val="00753378"/>
    <w:rsid w:val="0075348F"/>
    <w:rsid w:val="0075358C"/>
    <w:rsid w:val="007535FC"/>
    <w:rsid w:val="00753848"/>
    <w:rsid w:val="00753894"/>
    <w:rsid w:val="007538F8"/>
    <w:rsid w:val="00753902"/>
    <w:rsid w:val="007539E0"/>
    <w:rsid w:val="00753B62"/>
    <w:rsid w:val="00754157"/>
    <w:rsid w:val="007543FC"/>
    <w:rsid w:val="00754443"/>
    <w:rsid w:val="0075453D"/>
    <w:rsid w:val="007548CB"/>
    <w:rsid w:val="00754A93"/>
    <w:rsid w:val="00754B64"/>
    <w:rsid w:val="00754B7E"/>
    <w:rsid w:val="00754C7C"/>
    <w:rsid w:val="00754D85"/>
    <w:rsid w:val="00754FA7"/>
    <w:rsid w:val="00754FC4"/>
    <w:rsid w:val="007551E0"/>
    <w:rsid w:val="00755369"/>
    <w:rsid w:val="0075546E"/>
    <w:rsid w:val="007554F2"/>
    <w:rsid w:val="00755513"/>
    <w:rsid w:val="00755526"/>
    <w:rsid w:val="0075559C"/>
    <w:rsid w:val="00755712"/>
    <w:rsid w:val="00755CBD"/>
    <w:rsid w:val="00755D02"/>
    <w:rsid w:val="00755EF8"/>
    <w:rsid w:val="00756043"/>
    <w:rsid w:val="0075608C"/>
    <w:rsid w:val="00756480"/>
    <w:rsid w:val="007564E4"/>
    <w:rsid w:val="00756547"/>
    <w:rsid w:val="00756832"/>
    <w:rsid w:val="0075687E"/>
    <w:rsid w:val="00756880"/>
    <w:rsid w:val="0075695E"/>
    <w:rsid w:val="007569E5"/>
    <w:rsid w:val="00756AB8"/>
    <w:rsid w:val="00756B66"/>
    <w:rsid w:val="00756BA4"/>
    <w:rsid w:val="00756C6C"/>
    <w:rsid w:val="00756C84"/>
    <w:rsid w:val="00756DB8"/>
    <w:rsid w:val="00757255"/>
    <w:rsid w:val="00757319"/>
    <w:rsid w:val="007573D6"/>
    <w:rsid w:val="00757551"/>
    <w:rsid w:val="00757586"/>
    <w:rsid w:val="007577E5"/>
    <w:rsid w:val="007578AA"/>
    <w:rsid w:val="00757971"/>
    <w:rsid w:val="007579BB"/>
    <w:rsid w:val="00757D98"/>
    <w:rsid w:val="00757F05"/>
    <w:rsid w:val="00760050"/>
    <w:rsid w:val="0076006D"/>
    <w:rsid w:val="007601AE"/>
    <w:rsid w:val="007602CB"/>
    <w:rsid w:val="00760302"/>
    <w:rsid w:val="007603C9"/>
    <w:rsid w:val="007605F2"/>
    <w:rsid w:val="00760726"/>
    <w:rsid w:val="007607B5"/>
    <w:rsid w:val="00760B5C"/>
    <w:rsid w:val="00760B9E"/>
    <w:rsid w:val="00760CB1"/>
    <w:rsid w:val="00760F8F"/>
    <w:rsid w:val="00761092"/>
    <w:rsid w:val="007610B0"/>
    <w:rsid w:val="00761124"/>
    <w:rsid w:val="007611E1"/>
    <w:rsid w:val="007612D1"/>
    <w:rsid w:val="007613F5"/>
    <w:rsid w:val="00761455"/>
    <w:rsid w:val="0076145D"/>
    <w:rsid w:val="00761476"/>
    <w:rsid w:val="00761624"/>
    <w:rsid w:val="0076171E"/>
    <w:rsid w:val="00761A3F"/>
    <w:rsid w:val="00761B12"/>
    <w:rsid w:val="00761C9E"/>
    <w:rsid w:val="00761CB3"/>
    <w:rsid w:val="00761D78"/>
    <w:rsid w:val="007620D3"/>
    <w:rsid w:val="007621B6"/>
    <w:rsid w:val="007623DF"/>
    <w:rsid w:val="00762557"/>
    <w:rsid w:val="00762867"/>
    <w:rsid w:val="007629FA"/>
    <w:rsid w:val="00762C1A"/>
    <w:rsid w:val="00762C62"/>
    <w:rsid w:val="00762CDD"/>
    <w:rsid w:val="00762CEA"/>
    <w:rsid w:val="00762CF6"/>
    <w:rsid w:val="00762E54"/>
    <w:rsid w:val="00763192"/>
    <w:rsid w:val="00763256"/>
    <w:rsid w:val="007633C9"/>
    <w:rsid w:val="007634B1"/>
    <w:rsid w:val="0076360B"/>
    <w:rsid w:val="0076375A"/>
    <w:rsid w:val="00763886"/>
    <w:rsid w:val="00763B3C"/>
    <w:rsid w:val="00763C09"/>
    <w:rsid w:val="00763D61"/>
    <w:rsid w:val="00763DEF"/>
    <w:rsid w:val="00763E94"/>
    <w:rsid w:val="00763EAD"/>
    <w:rsid w:val="00763EF1"/>
    <w:rsid w:val="007642A3"/>
    <w:rsid w:val="00764555"/>
    <w:rsid w:val="00764588"/>
    <w:rsid w:val="0076464C"/>
    <w:rsid w:val="00764771"/>
    <w:rsid w:val="007647A5"/>
    <w:rsid w:val="00764A88"/>
    <w:rsid w:val="00764C9C"/>
    <w:rsid w:val="00764FAC"/>
    <w:rsid w:val="007651C3"/>
    <w:rsid w:val="00765261"/>
    <w:rsid w:val="007652B4"/>
    <w:rsid w:val="00765395"/>
    <w:rsid w:val="0076592E"/>
    <w:rsid w:val="007659FD"/>
    <w:rsid w:val="00765C0C"/>
    <w:rsid w:val="00765CB0"/>
    <w:rsid w:val="00765CFA"/>
    <w:rsid w:val="00765D24"/>
    <w:rsid w:val="00765E76"/>
    <w:rsid w:val="00765E9A"/>
    <w:rsid w:val="00765FB8"/>
    <w:rsid w:val="007660EC"/>
    <w:rsid w:val="00766156"/>
    <w:rsid w:val="0076619D"/>
    <w:rsid w:val="007662E2"/>
    <w:rsid w:val="007663EC"/>
    <w:rsid w:val="007663F7"/>
    <w:rsid w:val="007664E0"/>
    <w:rsid w:val="007664EA"/>
    <w:rsid w:val="007665EE"/>
    <w:rsid w:val="0076662D"/>
    <w:rsid w:val="0076670A"/>
    <w:rsid w:val="00766753"/>
    <w:rsid w:val="00766812"/>
    <w:rsid w:val="00766944"/>
    <w:rsid w:val="0076694B"/>
    <w:rsid w:val="00766993"/>
    <w:rsid w:val="007669C2"/>
    <w:rsid w:val="00766A8C"/>
    <w:rsid w:val="00766BA3"/>
    <w:rsid w:val="00766D03"/>
    <w:rsid w:val="00766D72"/>
    <w:rsid w:val="00766DE8"/>
    <w:rsid w:val="00766FB8"/>
    <w:rsid w:val="007671ED"/>
    <w:rsid w:val="00767208"/>
    <w:rsid w:val="007672F1"/>
    <w:rsid w:val="007674E6"/>
    <w:rsid w:val="00767535"/>
    <w:rsid w:val="00767569"/>
    <w:rsid w:val="0076779E"/>
    <w:rsid w:val="0076783D"/>
    <w:rsid w:val="00767A36"/>
    <w:rsid w:val="00767A90"/>
    <w:rsid w:val="00767AED"/>
    <w:rsid w:val="00767B62"/>
    <w:rsid w:val="00767C1F"/>
    <w:rsid w:val="00767C83"/>
    <w:rsid w:val="00767EC9"/>
    <w:rsid w:val="00770078"/>
    <w:rsid w:val="0077010C"/>
    <w:rsid w:val="0077014D"/>
    <w:rsid w:val="00770154"/>
    <w:rsid w:val="007701FE"/>
    <w:rsid w:val="00770437"/>
    <w:rsid w:val="007707D2"/>
    <w:rsid w:val="00770871"/>
    <w:rsid w:val="00770877"/>
    <w:rsid w:val="007708A3"/>
    <w:rsid w:val="00770A5D"/>
    <w:rsid w:val="00770BE6"/>
    <w:rsid w:val="00770C80"/>
    <w:rsid w:val="00770E63"/>
    <w:rsid w:val="00770F59"/>
    <w:rsid w:val="00770FCD"/>
    <w:rsid w:val="007710CB"/>
    <w:rsid w:val="007710E9"/>
    <w:rsid w:val="007711A8"/>
    <w:rsid w:val="00771266"/>
    <w:rsid w:val="0077130F"/>
    <w:rsid w:val="00771422"/>
    <w:rsid w:val="007717F1"/>
    <w:rsid w:val="007718F8"/>
    <w:rsid w:val="00771A89"/>
    <w:rsid w:val="00771C72"/>
    <w:rsid w:val="00771E23"/>
    <w:rsid w:val="00771EE1"/>
    <w:rsid w:val="00771F86"/>
    <w:rsid w:val="007721B5"/>
    <w:rsid w:val="0077237F"/>
    <w:rsid w:val="0077242C"/>
    <w:rsid w:val="0077288A"/>
    <w:rsid w:val="00772A48"/>
    <w:rsid w:val="00772DAF"/>
    <w:rsid w:val="00772E81"/>
    <w:rsid w:val="00772F1A"/>
    <w:rsid w:val="007730FD"/>
    <w:rsid w:val="00773175"/>
    <w:rsid w:val="0077329F"/>
    <w:rsid w:val="0077344B"/>
    <w:rsid w:val="007734BB"/>
    <w:rsid w:val="00773654"/>
    <w:rsid w:val="007737D8"/>
    <w:rsid w:val="00773996"/>
    <w:rsid w:val="007739D1"/>
    <w:rsid w:val="007739FC"/>
    <w:rsid w:val="00773E03"/>
    <w:rsid w:val="00773E16"/>
    <w:rsid w:val="00773F2A"/>
    <w:rsid w:val="00773FCF"/>
    <w:rsid w:val="00774046"/>
    <w:rsid w:val="00774073"/>
    <w:rsid w:val="007742CD"/>
    <w:rsid w:val="007743CC"/>
    <w:rsid w:val="0077447B"/>
    <w:rsid w:val="00774508"/>
    <w:rsid w:val="00774644"/>
    <w:rsid w:val="007746CD"/>
    <w:rsid w:val="00774830"/>
    <w:rsid w:val="00774963"/>
    <w:rsid w:val="00774B13"/>
    <w:rsid w:val="00774C2C"/>
    <w:rsid w:val="00774C7C"/>
    <w:rsid w:val="00774D56"/>
    <w:rsid w:val="00774D64"/>
    <w:rsid w:val="00774E91"/>
    <w:rsid w:val="00775056"/>
    <w:rsid w:val="007750BA"/>
    <w:rsid w:val="00775378"/>
    <w:rsid w:val="00775404"/>
    <w:rsid w:val="0077548E"/>
    <w:rsid w:val="0077561B"/>
    <w:rsid w:val="0077564B"/>
    <w:rsid w:val="00775717"/>
    <w:rsid w:val="007757FC"/>
    <w:rsid w:val="00775965"/>
    <w:rsid w:val="0077597C"/>
    <w:rsid w:val="00775FC1"/>
    <w:rsid w:val="007760F4"/>
    <w:rsid w:val="007762F6"/>
    <w:rsid w:val="00776344"/>
    <w:rsid w:val="007763DC"/>
    <w:rsid w:val="00776626"/>
    <w:rsid w:val="0077674F"/>
    <w:rsid w:val="007768D6"/>
    <w:rsid w:val="007769CE"/>
    <w:rsid w:val="00776A0E"/>
    <w:rsid w:val="00776B21"/>
    <w:rsid w:val="00776BB2"/>
    <w:rsid w:val="00776DD6"/>
    <w:rsid w:val="00776E75"/>
    <w:rsid w:val="0077706A"/>
    <w:rsid w:val="0077715E"/>
    <w:rsid w:val="007773DB"/>
    <w:rsid w:val="00777412"/>
    <w:rsid w:val="007774EB"/>
    <w:rsid w:val="007774FF"/>
    <w:rsid w:val="00777613"/>
    <w:rsid w:val="00777867"/>
    <w:rsid w:val="00777B09"/>
    <w:rsid w:val="00777B54"/>
    <w:rsid w:val="00777BD4"/>
    <w:rsid w:val="00777D91"/>
    <w:rsid w:val="00777DB9"/>
    <w:rsid w:val="00777EBD"/>
    <w:rsid w:val="00777EC1"/>
    <w:rsid w:val="00777FE3"/>
    <w:rsid w:val="00780027"/>
    <w:rsid w:val="007800C1"/>
    <w:rsid w:val="007800E3"/>
    <w:rsid w:val="0078018A"/>
    <w:rsid w:val="0078020A"/>
    <w:rsid w:val="007802BE"/>
    <w:rsid w:val="007804E2"/>
    <w:rsid w:val="0078052A"/>
    <w:rsid w:val="007805A8"/>
    <w:rsid w:val="0078084F"/>
    <w:rsid w:val="007808CE"/>
    <w:rsid w:val="0078091D"/>
    <w:rsid w:val="00780946"/>
    <w:rsid w:val="00780AC4"/>
    <w:rsid w:val="00781026"/>
    <w:rsid w:val="00781048"/>
    <w:rsid w:val="00781067"/>
    <w:rsid w:val="007812D6"/>
    <w:rsid w:val="00781328"/>
    <w:rsid w:val="00781440"/>
    <w:rsid w:val="007817FE"/>
    <w:rsid w:val="0078188D"/>
    <w:rsid w:val="0078196D"/>
    <w:rsid w:val="00781A8C"/>
    <w:rsid w:val="00782014"/>
    <w:rsid w:val="007822B0"/>
    <w:rsid w:val="00782318"/>
    <w:rsid w:val="00782390"/>
    <w:rsid w:val="007826E3"/>
    <w:rsid w:val="007827D2"/>
    <w:rsid w:val="0078286B"/>
    <w:rsid w:val="007828F4"/>
    <w:rsid w:val="007829CD"/>
    <w:rsid w:val="00782C49"/>
    <w:rsid w:val="00782F37"/>
    <w:rsid w:val="00782F9D"/>
    <w:rsid w:val="00783048"/>
    <w:rsid w:val="007830BB"/>
    <w:rsid w:val="00783174"/>
    <w:rsid w:val="0078323A"/>
    <w:rsid w:val="0078323C"/>
    <w:rsid w:val="007832E7"/>
    <w:rsid w:val="0078338B"/>
    <w:rsid w:val="007833CB"/>
    <w:rsid w:val="0078344B"/>
    <w:rsid w:val="0078349C"/>
    <w:rsid w:val="0078352C"/>
    <w:rsid w:val="0078369B"/>
    <w:rsid w:val="007837DF"/>
    <w:rsid w:val="00783B37"/>
    <w:rsid w:val="00783B8F"/>
    <w:rsid w:val="00783BCB"/>
    <w:rsid w:val="00783C06"/>
    <w:rsid w:val="00783C08"/>
    <w:rsid w:val="00783CA5"/>
    <w:rsid w:val="00783ECC"/>
    <w:rsid w:val="007840D2"/>
    <w:rsid w:val="007840EF"/>
    <w:rsid w:val="0078415C"/>
    <w:rsid w:val="0078426D"/>
    <w:rsid w:val="0078430A"/>
    <w:rsid w:val="007843A6"/>
    <w:rsid w:val="00784567"/>
    <w:rsid w:val="0078457B"/>
    <w:rsid w:val="00784809"/>
    <w:rsid w:val="0078484E"/>
    <w:rsid w:val="00784976"/>
    <w:rsid w:val="00784AA8"/>
    <w:rsid w:val="00784B6E"/>
    <w:rsid w:val="00784DDC"/>
    <w:rsid w:val="00785143"/>
    <w:rsid w:val="007852B1"/>
    <w:rsid w:val="00785302"/>
    <w:rsid w:val="00785341"/>
    <w:rsid w:val="0078537D"/>
    <w:rsid w:val="007853F0"/>
    <w:rsid w:val="0078552C"/>
    <w:rsid w:val="00785A03"/>
    <w:rsid w:val="00785C57"/>
    <w:rsid w:val="00785E73"/>
    <w:rsid w:val="00786081"/>
    <w:rsid w:val="00786432"/>
    <w:rsid w:val="007865C0"/>
    <w:rsid w:val="007865DE"/>
    <w:rsid w:val="0078687E"/>
    <w:rsid w:val="0078699E"/>
    <w:rsid w:val="00786BEB"/>
    <w:rsid w:val="00786BF5"/>
    <w:rsid w:val="00786C23"/>
    <w:rsid w:val="00786C98"/>
    <w:rsid w:val="00786D0D"/>
    <w:rsid w:val="00787051"/>
    <w:rsid w:val="007870BB"/>
    <w:rsid w:val="0078723A"/>
    <w:rsid w:val="00787299"/>
    <w:rsid w:val="00787305"/>
    <w:rsid w:val="007873CB"/>
    <w:rsid w:val="0078777B"/>
    <w:rsid w:val="0078784D"/>
    <w:rsid w:val="00787910"/>
    <w:rsid w:val="0078792C"/>
    <w:rsid w:val="00787D47"/>
    <w:rsid w:val="00787D6F"/>
    <w:rsid w:val="00787DCF"/>
    <w:rsid w:val="007900CD"/>
    <w:rsid w:val="0079013F"/>
    <w:rsid w:val="00790196"/>
    <w:rsid w:val="00790206"/>
    <w:rsid w:val="0079053E"/>
    <w:rsid w:val="007906A8"/>
    <w:rsid w:val="007906C3"/>
    <w:rsid w:val="007908A6"/>
    <w:rsid w:val="007909C0"/>
    <w:rsid w:val="007909CE"/>
    <w:rsid w:val="007909D7"/>
    <w:rsid w:val="007909E4"/>
    <w:rsid w:val="00790B70"/>
    <w:rsid w:val="00790BE2"/>
    <w:rsid w:val="00790DB4"/>
    <w:rsid w:val="00790EB5"/>
    <w:rsid w:val="00790ECB"/>
    <w:rsid w:val="00790FAD"/>
    <w:rsid w:val="0079105C"/>
    <w:rsid w:val="007910D0"/>
    <w:rsid w:val="0079129A"/>
    <w:rsid w:val="00791316"/>
    <w:rsid w:val="007913AD"/>
    <w:rsid w:val="00791407"/>
    <w:rsid w:val="0079143B"/>
    <w:rsid w:val="0079149B"/>
    <w:rsid w:val="007914BB"/>
    <w:rsid w:val="00791731"/>
    <w:rsid w:val="007917B8"/>
    <w:rsid w:val="007917EB"/>
    <w:rsid w:val="0079183A"/>
    <w:rsid w:val="007918D7"/>
    <w:rsid w:val="00791AC1"/>
    <w:rsid w:val="00791AEB"/>
    <w:rsid w:val="00791B76"/>
    <w:rsid w:val="00791D26"/>
    <w:rsid w:val="00791D7A"/>
    <w:rsid w:val="00791E48"/>
    <w:rsid w:val="00791E80"/>
    <w:rsid w:val="00791F30"/>
    <w:rsid w:val="00791F64"/>
    <w:rsid w:val="0079235A"/>
    <w:rsid w:val="007925CC"/>
    <w:rsid w:val="0079260F"/>
    <w:rsid w:val="00792652"/>
    <w:rsid w:val="0079298F"/>
    <w:rsid w:val="007929D9"/>
    <w:rsid w:val="00792B72"/>
    <w:rsid w:val="00792CF3"/>
    <w:rsid w:val="00792D53"/>
    <w:rsid w:val="00792E1A"/>
    <w:rsid w:val="00793039"/>
    <w:rsid w:val="0079319E"/>
    <w:rsid w:val="0079325C"/>
    <w:rsid w:val="00793440"/>
    <w:rsid w:val="007934B3"/>
    <w:rsid w:val="00793774"/>
    <w:rsid w:val="0079377D"/>
    <w:rsid w:val="00793794"/>
    <w:rsid w:val="0079388E"/>
    <w:rsid w:val="007938D6"/>
    <w:rsid w:val="00793954"/>
    <w:rsid w:val="00793E48"/>
    <w:rsid w:val="00793F56"/>
    <w:rsid w:val="00794145"/>
    <w:rsid w:val="007941BA"/>
    <w:rsid w:val="007941F3"/>
    <w:rsid w:val="007946E6"/>
    <w:rsid w:val="0079479B"/>
    <w:rsid w:val="007947AF"/>
    <w:rsid w:val="00794DC3"/>
    <w:rsid w:val="00794E5F"/>
    <w:rsid w:val="00795009"/>
    <w:rsid w:val="00795051"/>
    <w:rsid w:val="00795136"/>
    <w:rsid w:val="007951C4"/>
    <w:rsid w:val="0079539F"/>
    <w:rsid w:val="007954FD"/>
    <w:rsid w:val="00795617"/>
    <w:rsid w:val="0079566B"/>
    <w:rsid w:val="0079569D"/>
    <w:rsid w:val="007956CA"/>
    <w:rsid w:val="00795778"/>
    <w:rsid w:val="00795BBD"/>
    <w:rsid w:val="00795C70"/>
    <w:rsid w:val="00795DA8"/>
    <w:rsid w:val="00795DE5"/>
    <w:rsid w:val="00795E16"/>
    <w:rsid w:val="00795F8C"/>
    <w:rsid w:val="00796029"/>
    <w:rsid w:val="0079602D"/>
    <w:rsid w:val="00796061"/>
    <w:rsid w:val="0079626D"/>
    <w:rsid w:val="007962B9"/>
    <w:rsid w:val="00796511"/>
    <w:rsid w:val="0079653C"/>
    <w:rsid w:val="0079687F"/>
    <w:rsid w:val="00796995"/>
    <w:rsid w:val="00796A30"/>
    <w:rsid w:val="00796A32"/>
    <w:rsid w:val="00796D8D"/>
    <w:rsid w:val="00796DED"/>
    <w:rsid w:val="00796E79"/>
    <w:rsid w:val="0079707B"/>
    <w:rsid w:val="0079721F"/>
    <w:rsid w:val="00797366"/>
    <w:rsid w:val="007974C7"/>
    <w:rsid w:val="0079759A"/>
    <w:rsid w:val="00797687"/>
    <w:rsid w:val="007976B6"/>
    <w:rsid w:val="00797A41"/>
    <w:rsid w:val="00797A6F"/>
    <w:rsid w:val="00797EFA"/>
    <w:rsid w:val="00797F9A"/>
    <w:rsid w:val="007A004C"/>
    <w:rsid w:val="007A0052"/>
    <w:rsid w:val="007A0059"/>
    <w:rsid w:val="007A046F"/>
    <w:rsid w:val="007A048A"/>
    <w:rsid w:val="007A057A"/>
    <w:rsid w:val="007A059A"/>
    <w:rsid w:val="007A064E"/>
    <w:rsid w:val="007A0A96"/>
    <w:rsid w:val="007A0BCB"/>
    <w:rsid w:val="007A0C63"/>
    <w:rsid w:val="007A0C77"/>
    <w:rsid w:val="007A0C86"/>
    <w:rsid w:val="007A0DFB"/>
    <w:rsid w:val="007A0F65"/>
    <w:rsid w:val="007A0F6B"/>
    <w:rsid w:val="007A0FF3"/>
    <w:rsid w:val="007A104E"/>
    <w:rsid w:val="007A1075"/>
    <w:rsid w:val="007A1113"/>
    <w:rsid w:val="007A1319"/>
    <w:rsid w:val="007A151B"/>
    <w:rsid w:val="007A156A"/>
    <w:rsid w:val="007A18B8"/>
    <w:rsid w:val="007A1A8F"/>
    <w:rsid w:val="007A1C01"/>
    <w:rsid w:val="007A1C37"/>
    <w:rsid w:val="007A1D5B"/>
    <w:rsid w:val="007A1FAB"/>
    <w:rsid w:val="007A2333"/>
    <w:rsid w:val="007A2625"/>
    <w:rsid w:val="007A2812"/>
    <w:rsid w:val="007A2A70"/>
    <w:rsid w:val="007A2BB1"/>
    <w:rsid w:val="007A2D95"/>
    <w:rsid w:val="007A2D9D"/>
    <w:rsid w:val="007A2E87"/>
    <w:rsid w:val="007A304B"/>
    <w:rsid w:val="007A3233"/>
    <w:rsid w:val="007A3290"/>
    <w:rsid w:val="007A33DD"/>
    <w:rsid w:val="007A3416"/>
    <w:rsid w:val="007A342A"/>
    <w:rsid w:val="007A34B0"/>
    <w:rsid w:val="007A3502"/>
    <w:rsid w:val="007A3629"/>
    <w:rsid w:val="007A363E"/>
    <w:rsid w:val="007A3693"/>
    <w:rsid w:val="007A394A"/>
    <w:rsid w:val="007A3AB4"/>
    <w:rsid w:val="007A3BD6"/>
    <w:rsid w:val="007A3C4F"/>
    <w:rsid w:val="007A3C7C"/>
    <w:rsid w:val="007A3D3B"/>
    <w:rsid w:val="007A3D5A"/>
    <w:rsid w:val="007A3D90"/>
    <w:rsid w:val="007A4249"/>
    <w:rsid w:val="007A42F9"/>
    <w:rsid w:val="007A4407"/>
    <w:rsid w:val="007A457B"/>
    <w:rsid w:val="007A45F9"/>
    <w:rsid w:val="007A475B"/>
    <w:rsid w:val="007A48C6"/>
    <w:rsid w:val="007A48CE"/>
    <w:rsid w:val="007A4A84"/>
    <w:rsid w:val="007A4B34"/>
    <w:rsid w:val="007A4B91"/>
    <w:rsid w:val="007A4F03"/>
    <w:rsid w:val="007A4F22"/>
    <w:rsid w:val="007A4FEA"/>
    <w:rsid w:val="007A5338"/>
    <w:rsid w:val="007A537D"/>
    <w:rsid w:val="007A53D3"/>
    <w:rsid w:val="007A559B"/>
    <w:rsid w:val="007A59B4"/>
    <w:rsid w:val="007A59BB"/>
    <w:rsid w:val="007A5A28"/>
    <w:rsid w:val="007A5CF1"/>
    <w:rsid w:val="007A5D04"/>
    <w:rsid w:val="007A5ED3"/>
    <w:rsid w:val="007A5FBC"/>
    <w:rsid w:val="007A6139"/>
    <w:rsid w:val="007A63A7"/>
    <w:rsid w:val="007A6400"/>
    <w:rsid w:val="007A64A6"/>
    <w:rsid w:val="007A6657"/>
    <w:rsid w:val="007A66CF"/>
    <w:rsid w:val="007A674B"/>
    <w:rsid w:val="007A67C7"/>
    <w:rsid w:val="007A683E"/>
    <w:rsid w:val="007A69CA"/>
    <w:rsid w:val="007A69E7"/>
    <w:rsid w:val="007A6A73"/>
    <w:rsid w:val="007A6B07"/>
    <w:rsid w:val="007A6D7E"/>
    <w:rsid w:val="007A6EE1"/>
    <w:rsid w:val="007A6EE6"/>
    <w:rsid w:val="007A703B"/>
    <w:rsid w:val="007A706A"/>
    <w:rsid w:val="007A7270"/>
    <w:rsid w:val="007A72CF"/>
    <w:rsid w:val="007A73CA"/>
    <w:rsid w:val="007A75DF"/>
    <w:rsid w:val="007A75F2"/>
    <w:rsid w:val="007A76BA"/>
    <w:rsid w:val="007A77F5"/>
    <w:rsid w:val="007A797D"/>
    <w:rsid w:val="007A79C5"/>
    <w:rsid w:val="007A7A65"/>
    <w:rsid w:val="007A7BEA"/>
    <w:rsid w:val="007A7C00"/>
    <w:rsid w:val="007A7CDC"/>
    <w:rsid w:val="007A7E02"/>
    <w:rsid w:val="007A7ECB"/>
    <w:rsid w:val="007A7FF2"/>
    <w:rsid w:val="007B0088"/>
    <w:rsid w:val="007B009C"/>
    <w:rsid w:val="007B014C"/>
    <w:rsid w:val="007B01BF"/>
    <w:rsid w:val="007B038B"/>
    <w:rsid w:val="007B0523"/>
    <w:rsid w:val="007B05DB"/>
    <w:rsid w:val="007B05F6"/>
    <w:rsid w:val="007B066B"/>
    <w:rsid w:val="007B06B8"/>
    <w:rsid w:val="007B06E8"/>
    <w:rsid w:val="007B0711"/>
    <w:rsid w:val="007B0745"/>
    <w:rsid w:val="007B0B9A"/>
    <w:rsid w:val="007B0DAC"/>
    <w:rsid w:val="007B0DB5"/>
    <w:rsid w:val="007B0F83"/>
    <w:rsid w:val="007B0FAA"/>
    <w:rsid w:val="007B1120"/>
    <w:rsid w:val="007B11D7"/>
    <w:rsid w:val="007B1256"/>
    <w:rsid w:val="007B1334"/>
    <w:rsid w:val="007B1461"/>
    <w:rsid w:val="007B147D"/>
    <w:rsid w:val="007B1548"/>
    <w:rsid w:val="007B165E"/>
    <w:rsid w:val="007B16A4"/>
    <w:rsid w:val="007B176B"/>
    <w:rsid w:val="007B17E4"/>
    <w:rsid w:val="007B1AD2"/>
    <w:rsid w:val="007B1B32"/>
    <w:rsid w:val="007B1CEF"/>
    <w:rsid w:val="007B1CF7"/>
    <w:rsid w:val="007B1DF0"/>
    <w:rsid w:val="007B1EA9"/>
    <w:rsid w:val="007B1EFB"/>
    <w:rsid w:val="007B200B"/>
    <w:rsid w:val="007B205C"/>
    <w:rsid w:val="007B21B4"/>
    <w:rsid w:val="007B21BA"/>
    <w:rsid w:val="007B223D"/>
    <w:rsid w:val="007B228B"/>
    <w:rsid w:val="007B2431"/>
    <w:rsid w:val="007B245E"/>
    <w:rsid w:val="007B2474"/>
    <w:rsid w:val="007B24A5"/>
    <w:rsid w:val="007B2506"/>
    <w:rsid w:val="007B2653"/>
    <w:rsid w:val="007B26D7"/>
    <w:rsid w:val="007B27BB"/>
    <w:rsid w:val="007B2812"/>
    <w:rsid w:val="007B2862"/>
    <w:rsid w:val="007B2B55"/>
    <w:rsid w:val="007B2B65"/>
    <w:rsid w:val="007B2BC2"/>
    <w:rsid w:val="007B2BDB"/>
    <w:rsid w:val="007B2E33"/>
    <w:rsid w:val="007B2FB0"/>
    <w:rsid w:val="007B2FDA"/>
    <w:rsid w:val="007B31A9"/>
    <w:rsid w:val="007B32B6"/>
    <w:rsid w:val="007B32C6"/>
    <w:rsid w:val="007B332E"/>
    <w:rsid w:val="007B3676"/>
    <w:rsid w:val="007B37BC"/>
    <w:rsid w:val="007B3863"/>
    <w:rsid w:val="007B3BAE"/>
    <w:rsid w:val="007B3CAE"/>
    <w:rsid w:val="007B3CEB"/>
    <w:rsid w:val="007B3E38"/>
    <w:rsid w:val="007B3E68"/>
    <w:rsid w:val="007B4127"/>
    <w:rsid w:val="007B4195"/>
    <w:rsid w:val="007B41B0"/>
    <w:rsid w:val="007B420D"/>
    <w:rsid w:val="007B424F"/>
    <w:rsid w:val="007B42DC"/>
    <w:rsid w:val="007B4328"/>
    <w:rsid w:val="007B4850"/>
    <w:rsid w:val="007B48DD"/>
    <w:rsid w:val="007B48FA"/>
    <w:rsid w:val="007B4961"/>
    <w:rsid w:val="007B498B"/>
    <w:rsid w:val="007B4A5E"/>
    <w:rsid w:val="007B4AAB"/>
    <w:rsid w:val="007B4AF8"/>
    <w:rsid w:val="007B4D02"/>
    <w:rsid w:val="007B4DD3"/>
    <w:rsid w:val="007B4DD7"/>
    <w:rsid w:val="007B4EB1"/>
    <w:rsid w:val="007B4EC5"/>
    <w:rsid w:val="007B4EEC"/>
    <w:rsid w:val="007B545D"/>
    <w:rsid w:val="007B546C"/>
    <w:rsid w:val="007B5594"/>
    <w:rsid w:val="007B56CF"/>
    <w:rsid w:val="007B56FE"/>
    <w:rsid w:val="007B57FB"/>
    <w:rsid w:val="007B5899"/>
    <w:rsid w:val="007B5AD8"/>
    <w:rsid w:val="007B5B13"/>
    <w:rsid w:val="007B5C36"/>
    <w:rsid w:val="007B5C5C"/>
    <w:rsid w:val="007B5C9E"/>
    <w:rsid w:val="007B5D26"/>
    <w:rsid w:val="007B64F8"/>
    <w:rsid w:val="007B6712"/>
    <w:rsid w:val="007B6756"/>
    <w:rsid w:val="007B67C2"/>
    <w:rsid w:val="007B6834"/>
    <w:rsid w:val="007B686E"/>
    <w:rsid w:val="007B69AA"/>
    <w:rsid w:val="007B69C5"/>
    <w:rsid w:val="007B6AAD"/>
    <w:rsid w:val="007B6B96"/>
    <w:rsid w:val="007B6BDE"/>
    <w:rsid w:val="007B6F35"/>
    <w:rsid w:val="007B7052"/>
    <w:rsid w:val="007B717E"/>
    <w:rsid w:val="007B720B"/>
    <w:rsid w:val="007B72D2"/>
    <w:rsid w:val="007B73C8"/>
    <w:rsid w:val="007B7496"/>
    <w:rsid w:val="007B74F2"/>
    <w:rsid w:val="007B76BD"/>
    <w:rsid w:val="007B77EA"/>
    <w:rsid w:val="007B7834"/>
    <w:rsid w:val="007B79F5"/>
    <w:rsid w:val="007B7A82"/>
    <w:rsid w:val="007B7CA5"/>
    <w:rsid w:val="007B7D26"/>
    <w:rsid w:val="007B7FB8"/>
    <w:rsid w:val="007C01D1"/>
    <w:rsid w:val="007C0462"/>
    <w:rsid w:val="007C05ED"/>
    <w:rsid w:val="007C065E"/>
    <w:rsid w:val="007C0674"/>
    <w:rsid w:val="007C06F9"/>
    <w:rsid w:val="007C07AB"/>
    <w:rsid w:val="007C0809"/>
    <w:rsid w:val="007C0B23"/>
    <w:rsid w:val="007C0B7D"/>
    <w:rsid w:val="007C0BCA"/>
    <w:rsid w:val="007C0C9C"/>
    <w:rsid w:val="007C0D6E"/>
    <w:rsid w:val="007C0DA9"/>
    <w:rsid w:val="007C0DC1"/>
    <w:rsid w:val="007C0EFD"/>
    <w:rsid w:val="007C131E"/>
    <w:rsid w:val="007C13D2"/>
    <w:rsid w:val="007C15D1"/>
    <w:rsid w:val="007C167A"/>
    <w:rsid w:val="007C1C40"/>
    <w:rsid w:val="007C1D10"/>
    <w:rsid w:val="007C1EFE"/>
    <w:rsid w:val="007C1FD9"/>
    <w:rsid w:val="007C20FB"/>
    <w:rsid w:val="007C21F3"/>
    <w:rsid w:val="007C2352"/>
    <w:rsid w:val="007C2357"/>
    <w:rsid w:val="007C240B"/>
    <w:rsid w:val="007C2525"/>
    <w:rsid w:val="007C2739"/>
    <w:rsid w:val="007C2784"/>
    <w:rsid w:val="007C286C"/>
    <w:rsid w:val="007C289D"/>
    <w:rsid w:val="007C2923"/>
    <w:rsid w:val="007C2964"/>
    <w:rsid w:val="007C2ED0"/>
    <w:rsid w:val="007C2F4A"/>
    <w:rsid w:val="007C3040"/>
    <w:rsid w:val="007C30DC"/>
    <w:rsid w:val="007C3181"/>
    <w:rsid w:val="007C31A9"/>
    <w:rsid w:val="007C33F4"/>
    <w:rsid w:val="007C34A2"/>
    <w:rsid w:val="007C3706"/>
    <w:rsid w:val="007C370A"/>
    <w:rsid w:val="007C372D"/>
    <w:rsid w:val="007C37A4"/>
    <w:rsid w:val="007C383F"/>
    <w:rsid w:val="007C3C38"/>
    <w:rsid w:val="007C3E74"/>
    <w:rsid w:val="007C3F5B"/>
    <w:rsid w:val="007C3FA2"/>
    <w:rsid w:val="007C4032"/>
    <w:rsid w:val="007C441A"/>
    <w:rsid w:val="007C49A4"/>
    <w:rsid w:val="007C49CB"/>
    <w:rsid w:val="007C4A66"/>
    <w:rsid w:val="007C4A7C"/>
    <w:rsid w:val="007C4AD9"/>
    <w:rsid w:val="007C4CE6"/>
    <w:rsid w:val="007C4D02"/>
    <w:rsid w:val="007C4DBA"/>
    <w:rsid w:val="007C502A"/>
    <w:rsid w:val="007C5055"/>
    <w:rsid w:val="007C5065"/>
    <w:rsid w:val="007C523C"/>
    <w:rsid w:val="007C52BF"/>
    <w:rsid w:val="007C5553"/>
    <w:rsid w:val="007C5626"/>
    <w:rsid w:val="007C5651"/>
    <w:rsid w:val="007C5709"/>
    <w:rsid w:val="007C5716"/>
    <w:rsid w:val="007C5749"/>
    <w:rsid w:val="007C57CE"/>
    <w:rsid w:val="007C589D"/>
    <w:rsid w:val="007C5B92"/>
    <w:rsid w:val="007C5C5E"/>
    <w:rsid w:val="007C5DDF"/>
    <w:rsid w:val="007C5F4D"/>
    <w:rsid w:val="007C612D"/>
    <w:rsid w:val="007C6344"/>
    <w:rsid w:val="007C635F"/>
    <w:rsid w:val="007C63B9"/>
    <w:rsid w:val="007C655A"/>
    <w:rsid w:val="007C6575"/>
    <w:rsid w:val="007C65EA"/>
    <w:rsid w:val="007C6622"/>
    <w:rsid w:val="007C68AD"/>
    <w:rsid w:val="007C69E8"/>
    <w:rsid w:val="007C6B64"/>
    <w:rsid w:val="007C6C27"/>
    <w:rsid w:val="007C6CC4"/>
    <w:rsid w:val="007C6CE7"/>
    <w:rsid w:val="007C72FD"/>
    <w:rsid w:val="007C74D8"/>
    <w:rsid w:val="007C75EC"/>
    <w:rsid w:val="007C7646"/>
    <w:rsid w:val="007C76E5"/>
    <w:rsid w:val="007C7809"/>
    <w:rsid w:val="007C79FE"/>
    <w:rsid w:val="007C7A80"/>
    <w:rsid w:val="007C7D97"/>
    <w:rsid w:val="007C7DF2"/>
    <w:rsid w:val="007D0395"/>
    <w:rsid w:val="007D046B"/>
    <w:rsid w:val="007D052C"/>
    <w:rsid w:val="007D05E2"/>
    <w:rsid w:val="007D06CB"/>
    <w:rsid w:val="007D07CA"/>
    <w:rsid w:val="007D09D1"/>
    <w:rsid w:val="007D0AF2"/>
    <w:rsid w:val="007D0B23"/>
    <w:rsid w:val="007D0C44"/>
    <w:rsid w:val="007D0DAB"/>
    <w:rsid w:val="007D0FD5"/>
    <w:rsid w:val="007D0FDF"/>
    <w:rsid w:val="007D105C"/>
    <w:rsid w:val="007D10ED"/>
    <w:rsid w:val="007D14B0"/>
    <w:rsid w:val="007D1638"/>
    <w:rsid w:val="007D1681"/>
    <w:rsid w:val="007D16A2"/>
    <w:rsid w:val="007D16F7"/>
    <w:rsid w:val="007D1764"/>
    <w:rsid w:val="007D1872"/>
    <w:rsid w:val="007D19E8"/>
    <w:rsid w:val="007D1A59"/>
    <w:rsid w:val="007D1ACE"/>
    <w:rsid w:val="007D1C5E"/>
    <w:rsid w:val="007D1C82"/>
    <w:rsid w:val="007D1D41"/>
    <w:rsid w:val="007D1D67"/>
    <w:rsid w:val="007D1E3C"/>
    <w:rsid w:val="007D1F3B"/>
    <w:rsid w:val="007D1F9E"/>
    <w:rsid w:val="007D204D"/>
    <w:rsid w:val="007D2070"/>
    <w:rsid w:val="007D22A5"/>
    <w:rsid w:val="007D2497"/>
    <w:rsid w:val="007D250C"/>
    <w:rsid w:val="007D2622"/>
    <w:rsid w:val="007D2667"/>
    <w:rsid w:val="007D26B4"/>
    <w:rsid w:val="007D26DB"/>
    <w:rsid w:val="007D2754"/>
    <w:rsid w:val="007D28EE"/>
    <w:rsid w:val="007D29FB"/>
    <w:rsid w:val="007D2A9A"/>
    <w:rsid w:val="007D2B26"/>
    <w:rsid w:val="007D2BB0"/>
    <w:rsid w:val="007D2BBD"/>
    <w:rsid w:val="007D2C22"/>
    <w:rsid w:val="007D2DD0"/>
    <w:rsid w:val="007D2EC2"/>
    <w:rsid w:val="007D3150"/>
    <w:rsid w:val="007D31EA"/>
    <w:rsid w:val="007D350D"/>
    <w:rsid w:val="007D352E"/>
    <w:rsid w:val="007D380A"/>
    <w:rsid w:val="007D38E5"/>
    <w:rsid w:val="007D3A48"/>
    <w:rsid w:val="007D3A70"/>
    <w:rsid w:val="007D3A9C"/>
    <w:rsid w:val="007D3AE2"/>
    <w:rsid w:val="007D3BD3"/>
    <w:rsid w:val="007D3CC9"/>
    <w:rsid w:val="007D3E3D"/>
    <w:rsid w:val="007D3EF7"/>
    <w:rsid w:val="007D3F41"/>
    <w:rsid w:val="007D4115"/>
    <w:rsid w:val="007D42A6"/>
    <w:rsid w:val="007D4357"/>
    <w:rsid w:val="007D440B"/>
    <w:rsid w:val="007D4439"/>
    <w:rsid w:val="007D446D"/>
    <w:rsid w:val="007D4699"/>
    <w:rsid w:val="007D47DD"/>
    <w:rsid w:val="007D47EF"/>
    <w:rsid w:val="007D486A"/>
    <w:rsid w:val="007D4B5C"/>
    <w:rsid w:val="007D4CA8"/>
    <w:rsid w:val="007D4D00"/>
    <w:rsid w:val="007D4DA1"/>
    <w:rsid w:val="007D4E52"/>
    <w:rsid w:val="007D4F43"/>
    <w:rsid w:val="007D4FAB"/>
    <w:rsid w:val="007D523B"/>
    <w:rsid w:val="007D5493"/>
    <w:rsid w:val="007D5527"/>
    <w:rsid w:val="007D576E"/>
    <w:rsid w:val="007D58E7"/>
    <w:rsid w:val="007D5AB1"/>
    <w:rsid w:val="007D5D29"/>
    <w:rsid w:val="007D5E88"/>
    <w:rsid w:val="007D62C5"/>
    <w:rsid w:val="007D62E1"/>
    <w:rsid w:val="007D648B"/>
    <w:rsid w:val="007D667A"/>
    <w:rsid w:val="007D6745"/>
    <w:rsid w:val="007D6B59"/>
    <w:rsid w:val="007D6C56"/>
    <w:rsid w:val="007D6D7A"/>
    <w:rsid w:val="007D6E2E"/>
    <w:rsid w:val="007D6E30"/>
    <w:rsid w:val="007D6E8D"/>
    <w:rsid w:val="007D6ECE"/>
    <w:rsid w:val="007D705B"/>
    <w:rsid w:val="007D7212"/>
    <w:rsid w:val="007D7345"/>
    <w:rsid w:val="007D7428"/>
    <w:rsid w:val="007D74DA"/>
    <w:rsid w:val="007D7651"/>
    <w:rsid w:val="007D76B6"/>
    <w:rsid w:val="007D774E"/>
    <w:rsid w:val="007D77B6"/>
    <w:rsid w:val="007D784B"/>
    <w:rsid w:val="007D79D9"/>
    <w:rsid w:val="007D7A91"/>
    <w:rsid w:val="007D7B1B"/>
    <w:rsid w:val="007D7BE9"/>
    <w:rsid w:val="007D7E32"/>
    <w:rsid w:val="007D7EA6"/>
    <w:rsid w:val="007D7F0B"/>
    <w:rsid w:val="007E0047"/>
    <w:rsid w:val="007E023D"/>
    <w:rsid w:val="007E0432"/>
    <w:rsid w:val="007E053C"/>
    <w:rsid w:val="007E066C"/>
    <w:rsid w:val="007E08FC"/>
    <w:rsid w:val="007E099F"/>
    <w:rsid w:val="007E10DF"/>
    <w:rsid w:val="007E1166"/>
    <w:rsid w:val="007E132C"/>
    <w:rsid w:val="007E14E4"/>
    <w:rsid w:val="007E1716"/>
    <w:rsid w:val="007E1790"/>
    <w:rsid w:val="007E1881"/>
    <w:rsid w:val="007E18B3"/>
    <w:rsid w:val="007E19FB"/>
    <w:rsid w:val="007E1CAA"/>
    <w:rsid w:val="007E1D23"/>
    <w:rsid w:val="007E1D65"/>
    <w:rsid w:val="007E1D6D"/>
    <w:rsid w:val="007E20DD"/>
    <w:rsid w:val="007E23A8"/>
    <w:rsid w:val="007E23B6"/>
    <w:rsid w:val="007E2415"/>
    <w:rsid w:val="007E24A9"/>
    <w:rsid w:val="007E25DF"/>
    <w:rsid w:val="007E2623"/>
    <w:rsid w:val="007E277D"/>
    <w:rsid w:val="007E27C4"/>
    <w:rsid w:val="007E2930"/>
    <w:rsid w:val="007E2AB2"/>
    <w:rsid w:val="007E2F8B"/>
    <w:rsid w:val="007E31A6"/>
    <w:rsid w:val="007E33AF"/>
    <w:rsid w:val="007E3495"/>
    <w:rsid w:val="007E3704"/>
    <w:rsid w:val="007E3AB3"/>
    <w:rsid w:val="007E3B8E"/>
    <w:rsid w:val="007E3C98"/>
    <w:rsid w:val="007E3E14"/>
    <w:rsid w:val="007E40FB"/>
    <w:rsid w:val="007E414A"/>
    <w:rsid w:val="007E41FF"/>
    <w:rsid w:val="007E4209"/>
    <w:rsid w:val="007E42B6"/>
    <w:rsid w:val="007E4397"/>
    <w:rsid w:val="007E465A"/>
    <w:rsid w:val="007E4699"/>
    <w:rsid w:val="007E47C7"/>
    <w:rsid w:val="007E48BC"/>
    <w:rsid w:val="007E4B3E"/>
    <w:rsid w:val="007E4D6D"/>
    <w:rsid w:val="007E4E12"/>
    <w:rsid w:val="007E4E55"/>
    <w:rsid w:val="007E4F2C"/>
    <w:rsid w:val="007E508E"/>
    <w:rsid w:val="007E5281"/>
    <w:rsid w:val="007E52BC"/>
    <w:rsid w:val="007E54CB"/>
    <w:rsid w:val="007E5525"/>
    <w:rsid w:val="007E5811"/>
    <w:rsid w:val="007E5831"/>
    <w:rsid w:val="007E5B78"/>
    <w:rsid w:val="007E5B87"/>
    <w:rsid w:val="007E5BB1"/>
    <w:rsid w:val="007E5D70"/>
    <w:rsid w:val="007E5DCE"/>
    <w:rsid w:val="007E5F75"/>
    <w:rsid w:val="007E6000"/>
    <w:rsid w:val="007E6370"/>
    <w:rsid w:val="007E654A"/>
    <w:rsid w:val="007E656F"/>
    <w:rsid w:val="007E6654"/>
    <w:rsid w:val="007E6667"/>
    <w:rsid w:val="007E670B"/>
    <w:rsid w:val="007E6828"/>
    <w:rsid w:val="007E69A3"/>
    <w:rsid w:val="007E6B65"/>
    <w:rsid w:val="007E6DC2"/>
    <w:rsid w:val="007E6E1B"/>
    <w:rsid w:val="007E6E59"/>
    <w:rsid w:val="007E6FA6"/>
    <w:rsid w:val="007E709B"/>
    <w:rsid w:val="007E71A2"/>
    <w:rsid w:val="007E73A2"/>
    <w:rsid w:val="007E7423"/>
    <w:rsid w:val="007E747D"/>
    <w:rsid w:val="007E75C0"/>
    <w:rsid w:val="007E760E"/>
    <w:rsid w:val="007E78A2"/>
    <w:rsid w:val="007E7A35"/>
    <w:rsid w:val="007E7C5E"/>
    <w:rsid w:val="007E7CEC"/>
    <w:rsid w:val="007E7DC1"/>
    <w:rsid w:val="007E7F73"/>
    <w:rsid w:val="007F0168"/>
    <w:rsid w:val="007F01E7"/>
    <w:rsid w:val="007F01F9"/>
    <w:rsid w:val="007F02AA"/>
    <w:rsid w:val="007F0342"/>
    <w:rsid w:val="007F03C3"/>
    <w:rsid w:val="007F05DC"/>
    <w:rsid w:val="007F05EC"/>
    <w:rsid w:val="007F06B8"/>
    <w:rsid w:val="007F06D4"/>
    <w:rsid w:val="007F07BD"/>
    <w:rsid w:val="007F08DB"/>
    <w:rsid w:val="007F0AD8"/>
    <w:rsid w:val="007F0CB4"/>
    <w:rsid w:val="007F0DAE"/>
    <w:rsid w:val="007F0E51"/>
    <w:rsid w:val="007F0F06"/>
    <w:rsid w:val="007F0FC5"/>
    <w:rsid w:val="007F1098"/>
    <w:rsid w:val="007F10B6"/>
    <w:rsid w:val="007F1582"/>
    <w:rsid w:val="007F1631"/>
    <w:rsid w:val="007F172E"/>
    <w:rsid w:val="007F19F8"/>
    <w:rsid w:val="007F1B3D"/>
    <w:rsid w:val="007F1B46"/>
    <w:rsid w:val="007F1BA3"/>
    <w:rsid w:val="007F1CD0"/>
    <w:rsid w:val="007F1D72"/>
    <w:rsid w:val="007F1EA9"/>
    <w:rsid w:val="007F1F8E"/>
    <w:rsid w:val="007F1FC7"/>
    <w:rsid w:val="007F21B1"/>
    <w:rsid w:val="007F2202"/>
    <w:rsid w:val="007F2692"/>
    <w:rsid w:val="007F281E"/>
    <w:rsid w:val="007F2980"/>
    <w:rsid w:val="007F29F0"/>
    <w:rsid w:val="007F2AA6"/>
    <w:rsid w:val="007F2CF4"/>
    <w:rsid w:val="007F2F16"/>
    <w:rsid w:val="007F2FD3"/>
    <w:rsid w:val="007F3156"/>
    <w:rsid w:val="007F3293"/>
    <w:rsid w:val="007F3416"/>
    <w:rsid w:val="007F34E8"/>
    <w:rsid w:val="007F35D2"/>
    <w:rsid w:val="007F3685"/>
    <w:rsid w:val="007F37E4"/>
    <w:rsid w:val="007F38EB"/>
    <w:rsid w:val="007F39B4"/>
    <w:rsid w:val="007F39F7"/>
    <w:rsid w:val="007F3D63"/>
    <w:rsid w:val="007F3DBA"/>
    <w:rsid w:val="007F3DD1"/>
    <w:rsid w:val="007F3E25"/>
    <w:rsid w:val="007F445C"/>
    <w:rsid w:val="007F461B"/>
    <w:rsid w:val="007F468B"/>
    <w:rsid w:val="007F47CF"/>
    <w:rsid w:val="007F4938"/>
    <w:rsid w:val="007F493D"/>
    <w:rsid w:val="007F4A28"/>
    <w:rsid w:val="007F4B06"/>
    <w:rsid w:val="007F4B08"/>
    <w:rsid w:val="007F4B0E"/>
    <w:rsid w:val="007F4B70"/>
    <w:rsid w:val="007F4B96"/>
    <w:rsid w:val="007F4D38"/>
    <w:rsid w:val="007F4DAA"/>
    <w:rsid w:val="007F4E0F"/>
    <w:rsid w:val="007F4E41"/>
    <w:rsid w:val="007F5395"/>
    <w:rsid w:val="007F54E2"/>
    <w:rsid w:val="007F54FA"/>
    <w:rsid w:val="007F55EA"/>
    <w:rsid w:val="007F55EF"/>
    <w:rsid w:val="007F5898"/>
    <w:rsid w:val="007F589F"/>
    <w:rsid w:val="007F5902"/>
    <w:rsid w:val="007F5AB4"/>
    <w:rsid w:val="007F5AEC"/>
    <w:rsid w:val="007F5B6E"/>
    <w:rsid w:val="007F5C40"/>
    <w:rsid w:val="007F5CB0"/>
    <w:rsid w:val="007F5CE3"/>
    <w:rsid w:val="007F5CFE"/>
    <w:rsid w:val="007F5D8B"/>
    <w:rsid w:val="007F5F0A"/>
    <w:rsid w:val="007F60DC"/>
    <w:rsid w:val="007F6568"/>
    <w:rsid w:val="007F67E3"/>
    <w:rsid w:val="007F68D3"/>
    <w:rsid w:val="007F6A98"/>
    <w:rsid w:val="007F6AF6"/>
    <w:rsid w:val="007F6D3E"/>
    <w:rsid w:val="007F6E82"/>
    <w:rsid w:val="007F6F5F"/>
    <w:rsid w:val="007F70A9"/>
    <w:rsid w:val="007F7165"/>
    <w:rsid w:val="007F7177"/>
    <w:rsid w:val="007F73C5"/>
    <w:rsid w:val="007F73FA"/>
    <w:rsid w:val="007F744D"/>
    <w:rsid w:val="007F75DC"/>
    <w:rsid w:val="007F76A3"/>
    <w:rsid w:val="007F7845"/>
    <w:rsid w:val="007F79B9"/>
    <w:rsid w:val="007F79EE"/>
    <w:rsid w:val="007F7B22"/>
    <w:rsid w:val="007F7C7E"/>
    <w:rsid w:val="007F7C90"/>
    <w:rsid w:val="007F7D2E"/>
    <w:rsid w:val="007F7F81"/>
    <w:rsid w:val="008001E4"/>
    <w:rsid w:val="00800233"/>
    <w:rsid w:val="00800277"/>
    <w:rsid w:val="00800436"/>
    <w:rsid w:val="008005C9"/>
    <w:rsid w:val="008006AF"/>
    <w:rsid w:val="00800868"/>
    <w:rsid w:val="00800CA6"/>
    <w:rsid w:val="00800DB3"/>
    <w:rsid w:val="00800E07"/>
    <w:rsid w:val="00801091"/>
    <w:rsid w:val="00801125"/>
    <w:rsid w:val="0080123B"/>
    <w:rsid w:val="008012EA"/>
    <w:rsid w:val="00801539"/>
    <w:rsid w:val="0080153E"/>
    <w:rsid w:val="00801626"/>
    <w:rsid w:val="00801630"/>
    <w:rsid w:val="00801678"/>
    <w:rsid w:val="0080189B"/>
    <w:rsid w:val="008019AF"/>
    <w:rsid w:val="008019DF"/>
    <w:rsid w:val="0080200A"/>
    <w:rsid w:val="0080207C"/>
    <w:rsid w:val="008020E4"/>
    <w:rsid w:val="00802150"/>
    <w:rsid w:val="008021C5"/>
    <w:rsid w:val="00802246"/>
    <w:rsid w:val="0080242F"/>
    <w:rsid w:val="0080246D"/>
    <w:rsid w:val="008028D9"/>
    <w:rsid w:val="0080290B"/>
    <w:rsid w:val="00802A0C"/>
    <w:rsid w:val="00802B9B"/>
    <w:rsid w:val="00802DFD"/>
    <w:rsid w:val="00802F64"/>
    <w:rsid w:val="008030E2"/>
    <w:rsid w:val="008030F2"/>
    <w:rsid w:val="0080327C"/>
    <w:rsid w:val="00803317"/>
    <w:rsid w:val="0080331E"/>
    <w:rsid w:val="0080338F"/>
    <w:rsid w:val="008033A0"/>
    <w:rsid w:val="00803432"/>
    <w:rsid w:val="008035E8"/>
    <w:rsid w:val="0080372C"/>
    <w:rsid w:val="008037B0"/>
    <w:rsid w:val="00803CBC"/>
    <w:rsid w:val="00803D51"/>
    <w:rsid w:val="00803E3F"/>
    <w:rsid w:val="00803EC8"/>
    <w:rsid w:val="00803F2D"/>
    <w:rsid w:val="00803F54"/>
    <w:rsid w:val="008041EE"/>
    <w:rsid w:val="0080437A"/>
    <w:rsid w:val="0080466C"/>
    <w:rsid w:val="008046F7"/>
    <w:rsid w:val="00804A92"/>
    <w:rsid w:val="00804AD8"/>
    <w:rsid w:val="00804CDB"/>
    <w:rsid w:val="00804E1E"/>
    <w:rsid w:val="00804E9F"/>
    <w:rsid w:val="00804F6E"/>
    <w:rsid w:val="008054B9"/>
    <w:rsid w:val="00805817"/>
    <w:rsid w:val="00805902"/>
    <w:rsid w:val="00805954"/>
    <w:rsid w:val="00805965"/>
    <w:rsid w:val="00805BB8"/>
    <w:rsid w:val="00805BBE"/>
    <w:rsid w:val="00805C04"/>
    <w:rsid w:val="00805C31"/>
    <w:rsid w:val="00805D0A"/>
    <w:rsid w:val="00805DB2"/>
    <w:rsid w:val="00805F8B"/>
    <w:rsid w:val="00805FCD"/>
    <w:rsid w:val="0080606C"/>
    <w:rsid w:val="0080613B"/>
    <w:rsid w:val="008061EC"/>
    <w:rsid w:val="00806236"/>
    <w:rsid w:val="00806455"/>
    <w:rsid w:val="008065CA"/>
    <w:rsid w:val="0080689F"/>
    <w:rsid w:val="00806987"/>
    <w:rsid w:val="00806BD2"/>
    <w:rsid w:val="00806C22"/>
    <w:rsid w:val="00806CFC"/>
    <w:rsid w:val="00806D52"/>
    <w:rsid w:val="00806E80"/>
    <w:rsid w:val="008070B6"/>
    <w:rsid w:val="008070DD"/>
    <w:rsid w:val="0080710C"/>
    <w:rsid w:val="0080716C"/>
    <w:rsid w:val="0080733C"/>
    <w:rsid w:val="0080743E"/>
    <w:rsid w:val="008074C3"/>
    <w:rsid w:val="00807664"/>
    <w:rsid w:val="00807987"/>
    <w:rsid w:val="00807A2B"/>
    <w:rsid w:val="00807A32"/>
    <w:rsid w:val="00807B7F"/>
    <w:rsid w:val="00807BA7"/>
    <w:rsid w:val="00807CCA"/>
    <w:rsid w:val="00807D98"/>
    <w:rsid w:val="00807E2C"/>
    <w:rsid w:val="00807E63"/>
    <w:rsid w:val="00807EB1"/>
    <w:rsid w:val="0081001F"/>
    <w:rsid w:val="00810036"/>
    <w:rsid w:val="00810296"/>
    <w:rsid w:val="00810369"/>
    <w:rsid w:val="0081077D"/>
    <w:rsid w:val="0081098E"/>
    <w:rsid w:val="008109D2"/>
    <w:rsid w:val="00810A06"/>
    <w:rsid w:val="00810A39"/>
    <w:rsid w:val="00810ADF"/>
    <w:rsid w:val="00810ECE"/>
    <w:rsid w:val="00810F7D"/>
    <w:rsid w:val="00810FD8"/>
    <w:rsid w:val="00811012"/>
    <w:rsid w:val="008110F9"/>
    <w:rsid w:val="00811190"/>
    <w:rsid w:val="0081121A"/>
    <w:rsid w:val="00811319"/>
    <w:rsid w:val="00811510"/>
    <w:rsid w:val="00811521"/>
    <w:rsid w:val="00811558"/>
    <w:rsid w:val="00811731"/>
    <w:rsid w:val="008117B0"/>
    <w:rsid w:val="00811893"/>
    <w:rsid w:val="00811B23"/>
    <w:rsid w:val="00811DA9"/>
    <w:rsid w:val="00811DBB"/>
    <w:rsid w:val="00811E9D"/>
    <w:rsid w:val="0081205F"/>
    <w:rsid w:val="0081209E"/>
    <w:rsid w:val="00812175"/>
    <w:rsid w:val="008123A7"/>
    <w:rsid w:val="00812455"/>
    <w:rsid w:val="00812597"/>
    <w:rsid w:val="008125CE"/>
    <w:rsid w:val="0081272C"/>
    <w:rsid w:val="00812867"/>
    <w:rsid w:val="008129D3"/>
    <w:rsid w:val="00812A9A"/>
    <w:rsid w:val="00812D2F"/>
    <w:rsid w:val="00812E20"/>
    <w:rsid w:val="00813165"/>
    <w:rsid w:val="0081318D"/>
    <w:rsid w:val="008133F2"/>
    <w:rsid w:val="00813449"/>
    <w:rsid w:val="0081363A"/>
    <w:rsid w:val="008137A2"/>
    <w:rsid w:val="008139D8"/>
    <w:rsid w:val="00813A52"/>
    <w:rsid w:val="00813A9C"/>
    <w:rsid w:val="00813BAA"/>
    <w:rsid w:val="00813D53"/>
    <w:rsid w:val="00813E56"/>
    <w:rsid w:val="00813F43"/>
    <w:rsid w:val="0081434D"/>
    <w:rsid w:val="00814452"/>
    <w:rsid w:val="00814519"/>
    <w:rsid w:val="00814690"/>
    <w:rsid w:val="00814D2D"/>
    <w:rsid w:val="00814DB0"/>
    <w:rsid w:val="00814DC4"/>
    <w:rsid w:val="00814E2C"/>
    <w:rsid w:val="00814F5D"/>
    <w:rsid w:val="008150B2"/>
    <w:rsid w:val="00815168"/>
    <w:rsid w:val="0081520C"/>
    <w:rsid w:val="008152E3"/>
    <w:rsid w:val="00815397"/>
    <w:rsid w:val="008153B5"/>
    <w:rsid w:val="008154B4"/>
    <w:rsid w:val="008155D8"/>
    <w:rsid w:val="00815633"/>
    <w:rsid w:val="00815634"/>
    <w:rsid w:val="0081567A"/>
    <w:rsid w:val="00815779"/>
    <w:rsid w:val="00815808"/>
    <w:rsid w:val="00815DA5"/>
    <w:rsid w:val="00815EBE"/>
    <w:rsid w:val="00815F75"/>
    <w:rsid w:val="00816175"/>
    <w:rsid w:val="0081625F"/>
    <w:rsid w:val="008162A0"/>
    <w:rsid w:val="008162E0"/>
    <w:rsid w:val="00816449"/>
    <w:rsid w:val="0081663F"/>
    <w:rsid w:val="008166D1"/>
    <w:rsid w:val="00816781"/>
    <w:rsid w:val="008168AD"/>
    <w:rsid w:val="008169CE"/>
    <w:rsid w:val="00816B51"/>
    <w:rsid w:val="00816CA8"/>
    <w:rsid w:val="00816E3D"/>
    <w:rsid w:val="00817049"/>
    <w:rsid w:val="008170BB"/>
    <w:rsid w:val="00817199"/>
    <w:rsid w:val="00817696"/>
    <w:rsid w:val="008177B0"/>
    <w:rsid w:val="008177E8"/>
    <w:rsid w:val="0081782E"/>
    <w:rsid w:val="00817960"/>
    <w:rsid w:val="00817A48"/>
    <w:rsid w:val="00817A5B"/>
    <w:rsid w:val="00817A9A"/>
    <w:rsid w:val="00817B04"/>
    <w:rsid w:val="00817B63"/>
    <w:rsid w:val="00817D66"/>
    <w:rsid w:val="00817D99"/>
    <w:rsid w:val="00817E95"/>
    <w:rsid w:val="00817F2D"/>
    <w:rsid w:val="00820070"/>
    <w:rsid w:val="008200CC"/>
    <w:rsid w:val="008200DC"/>
    <w:rsid w:val="008200FE"/>
    <w:rsid w:val="00820163"/>
    <w:rsid w:val="0082022B"/>
    <w:rsid w:val="0082031D"/>
    <w:rsid w:val="008204BD"/>
    <w:rsid w:val="00820524"/>
    <w:rsid w:val="0082077D"/>
    <w:rsid w:val="00820903"/>
    <w:rsid w:val="0082090C"/>
    <w:rsid w:val="0082092C"/>
    <w:rsid w:val="00820C03"/>
    <w:rsid w:val="00820CB1"/>
    <w:rsid w:val="00820D4A"/>
    <w:rsid w:val="00820F68"/>
    <w:rsid w:val="00821070"/>
    <w:rsid w:val="008211DB"/>
    <w:rsid w:val="008215F4"/>
    <w:rsid w:val="00821698"/>
    <w:rsid w:val="008216D3"/>
    <w:rsid w:val="00821767"/>
    <w:rsid w:val="00821870"/>
    <w:rsid w:val="00821999"/>
    <w:rsid w:val="008219DB"/>
    <w:rsid w:val="00821A97"/>
    <w:rsid w:val="00821A99"/>
    <w:rsid w:val="00821C0B"/>
    <w:rsid w:val="00821C6F"/>
    <w:rsid w:val="00821D2E"/>
    <w:rsid w:val="0082200B"/>
    <w:rsid w:val="00822135"/>
    <w:rsid w:val="00822153"/>
    <w:rsid w:val="0082217F"/>
    <w:rsid w:val="0082221B"/>
    <w:rsid w:val="008222AA"/>
    <w:rsid w:val="008222DC"/>
    <w:rsid w:val="00822420"/>
    <w:rsid w:val="008224B0"/>
    <w:rsid w:val="00822560"/>
    <w:rsid w:val="00822701"/>
    <w:rsid w:val="0082274A"/>
    <w:rsid w:val="0082298B"/>
    <w:rsid w:val="00822A75"/>
    <w:rsid w:val="00822A7A"/>
    <w:rsid w:val="00822BBE"/>
    <w:rsid w:val="00822C3B"/>
    <w:rsid w:val="00822C9D"/>
    <w:rsid w:val="00822EAD"/>
    <w:rsid w:val="00822F96"/>
    <w:rsid w:val="00822FBE"/>
    <w:rsid w:val="008230A4"/>
    <w:rsid w:val="008231EC"/>
    <w:rsid w:val="008232B9"/>
    <w:rsid w:val="00823412"/>
    <w:rsid w:val="008234ED"/>
    <w:rsid w:val="008237FC"/>
    <w:rsid w:val="00823919"/>
    <w:rsid w:val="00823A4D"/>
    <w:rsid w:val="00823A95"/>
    <w:rsid w:val="00823C1A"/>
    <w:rsid w:val="00823DD0"/>
    <w:rsid w:val="00823E28"/>
    <w:rsid w:val="00823E82"/>
    <w:rsid w:val="00823ED2"/>
    <w:rsid w:val="00823F24"/>
    <w:rsid w:val="00823F3D"/>
    <w:rsid w:val="0082427C"/>
    <w:rsid w:val="008242DF"/>
    <w:rsid w:val="00824630"/>
    <w:rsid w:val="0082487C"/>
    <w:rsid w:val="008248A4"/>
    <w:rsid w:val="008248DC"/>
    <w:rsid w:val="00824927"/>
    <w:rsid w:val="00824974"/>
    <w:rsid w:val="00824A32"/>
    <w:rsid w:val="00824C2E"/>
    <w:rsid w:val="00824D08"/>
    <w:rsid w:val="0082505B"/>
    <w:rsid w:val="00825371"/>
    <w:rsid w:val="00825415"/>
    <w:rsid w:val="00825469"/>
    <w:rsid w:val="008254C0"/>
    <w:rsid w:val="00825578"/>
    <w:rsid w:val="008256DF"/>
    <w:rsid w:val="00825954"/>
    <w:rsid w:val="00825BD0"/>
    <w:rsid w:val="00825C98"/>
    <w:rsid w:val="00825D08"/>
    <w:rsid w:val="00825DC0"/>
    <w:rsid w:val="00825E5E"/>
    <w:rsid w:val="00825F1A"/>
    <w:rsid w:val="00825F9E"/>
    <w:rsid w:val="00826046"/>
    <w:rsid w:val="00826088"/>
    <w:rsid w:val="00826103"/>
    <w:rsid w:val="00826280"/>
    <w:rsid w:val="008266BA"/>
    <w:rsid w:val="00826DD9"/>
    <w:rsid w:val="00826E70"/>
    <w:rsid w:val="00826F01"/>
    <w:rsid w:val="00826FDA"/>
    <w:rsid w:val="00827036"/>
    <w:rsid w:val="0082743E"/>
    <w:rsid w:val="0082757D"/>
    <w:rsid w:val="00827784"/>
    <w:rsid w:val="0082781B"/>
    <w:rsid w:val="00827838"/>
    <w:rsid w:val="00827842"/>
    <w:rsid w:val="008278B6"/>
    <w:rsid w:val="00827A13"/>
    <w:rsid w:val="00827B55"/>
    <w:rsid w:val="00827C05"/>
    <w:rsid w:val="00827E2C"/>
    <w:rsid w:val="00827F16"/>
    <w:rsid w:val="008300A4"/>
    <w:rsid w:val="0083015C"/>
    <w:rsid w:val="008302DC"/>
    <w:rsid w:val="0083040E"/>
    <w:rsid w:val="00830758"/>
    <w:rsid w:val="0083076A"/>
    <w:rsid w:val="00830B09"/>
    <w:rsid w:val="00830BFB"/>
    <w:rsid w:val="00830C4E"/>
    <w:rsid w:val="00830E79"/>
    <w:rsid w:val="00830E99"/>
    <w:rsid w:val="00830E9E"/>
    <w:rsid w:val="00830EA0"/>
    <w:rsid w:val="0083160A"/>
    <w:rsid w:val="008316BF"/>
    <w:rsid w:val="0083170B"/>
    <w:rsid w:val="00831748"/>
    <w:rsid w:val="0083182B"/>
    <w:rsid w:val="00831873"/>
    <w:rsid w:val="00831971"/>
    <w:rsid w:val="008319A6"/>
    <w:rsid w:val="00831AA2"/>
    <w:rsid w:val="00831D44"/>
    <w:rsid w:val="00831D9B"/>
    <w:rsid w:val="00831E62"/>
    <w:rsid w:val="00831EF5"/>
    <w:rsid w:val="00831F1A"/>
    <w:rsid w:val="0083213E"/>
    <w:rsid w:val="0083225D"/>
    <w:rsid w:val="008322B9"/>
    <w:rsid w:val="00832315"/>
    <w:rsid w:val="008323FE"/>
    <w:rsid w:val="008325BC"/>
    <w:rsid w:val="00832656"/>
    <w:rsid w:val="008328DA"/>
    <w:rsid w:val="0083293E"/>
    <w:rsid w:val="00832993"/>
    <w:rsid w:val="008329B9"/>
    <w:rsid w:val="00832C85"/>
    <w:rsid w:val="00832D0A"/>
    <w:rsid w:val="00832D50"/>
    <w:rsid w:val="00832E54"/>
    <w:rsid w:val="00832F96"/>
    <w:rsid w:val="008330F7"/>
    <w:rsid w:val="0083316A"/>
    <w:rsid w:val="0083325B"/>
    <w:rsid w:val="008333A5"/>
    <w:rsid w:val="00833884"/>
    <w:rsid w:val="00833964"/>
    <w:rsid w:val="00833990"/>
    <w:rsid w:val="008339A6"/>
    <w:rsid w:val="00833AE1"/>
    <w:rsid w:val="00833E0D"/>
    <w:rsid w:val="00833F73"/>
    <w:rsid w:val="008344AB"/>
    <w:rsid w:val="0083459D"/>
    <w:rsid w:val="00834635"/>
    <w:rsid w:val="00834643"/>
    <w:rsid w:val="00834886"/>
    <w:rsid w:val="00834974"/>
    <w:rsid w:val="00834A98"/>
    <w:rsid w:val="00834B77"/>
    <w:rsid w:val="00834C45"/>
    <w:rsid w:val="00834E62"/>
    <w:rsid w:val="00834EDE"/>
    <w:rsid w:val="00835194"/>
    <w:rsid w:val="008352F1"/>
    <w:rsid w:val="0083574D"/>
    <w:rsid w:val="008357E5"/>
    <w:rsid w:val="00835883"/>
    <w:rsid w:val="008358F6"/>
    <w:rsid w:val="00835909"/>
    <w:rsid w:val="00835914"/>
    <w:rsid w:val="00835D7B"/>
    <w:rsid w:val="00835E0C"/>
    <w:rsid w:val="00835F17"/>
    <w:rsid w:val="00835FF9"/>
    <w:rsid w:val="00836095"/>
    <w:rsid w:val="0083645F"/>
    <w:rsid w:val="008366DB"/>
    <w:rsid w:val="0083671C"/>
    <w:rsid w:val="00836753"/>
    <w:rsid w:val="00836FA9"/>
    <w:rsid w:val="0083710E"/>
    <w:rsid w:val="00837197"/>
    <w:rsid w:val="008373ED"/>
    <w:rsid w:val="0083745B"/>
    <w:rsid w:val="0083751F"/>
    <w:rsid w:val="00837531"/>
    <w:rsid w:val="00837717"/>
    <w:rsid w:val="00837723"/>
    <w:rsid w:val="0083792A"/>
    <w:rsid w:val="00837A2A"/>
    <w:rsid w:val="00837B54"/>
    <w:rsid w:val="00837BF2"/>
    <w:rsid w:val="00837C36"/>
    <w:rsid w:val="00837D64"/>
    <w:rsid w:val="00837EE2"/>
    <w:rsid w:val="00837F1D"/>
    <w:rsid w:val="00840072"/>
    <w:rsid w:val="0084010D"/>
    <w:rsid w:val="0084022C"/>
    <w:rsid w:val="0084027B"/>
    <w:rsid w:val="008403BF"/>
    <w:rsid w:val="00840628"/>
    <w:rsid w:val="00840809"/>
    <w:rsid w:val="00840894"/>
    <w:rsid w:val="0084094B"/>
    <w:rsid w:val="0084095C"/>
    <w:rsid w:val="008409D8"/>
    <w:rsid w:val="00840A00"/>
    <w:rsid w:val="00840DFD"/>
    <w:rsid w:val="00840E3B"/>
    <w:rsid w:val="00840FAF"/>
    <w:rsid w:val="00841156"/>
    <w:rsid w:val="00841255"/>
    <w:rsid w:val="0084126B"/>
    <w:rsid w:val="008412FA"/>
    <w:rsid w:val="00841700"/>
    <w:rsid w:val="0084174E"/>
    <w:rsid w:val="00841AB3"/>
    <w:rsid w:val="00841C70"/>
    <w:rsid w:val="00841CF5"/>
    <w:rsid w:val="00841D82"/>
    <w:rsid w:val="00841F4B"/>
    <w:rsid w:val="00841F6D"/>
    <w:rsid w:val="00841FA0"/>
    <w:rsid w:val="00842100"/>
    <w:rsid w:val="008423C1"/>
    <w:rsid w:val="008424CB"/>
    <w:rsid w:val="0084276F"/>
    <w:rsid w:val="008428EC"/>
    <w:rsid w:val="00842996"/>
    <w:rsid w:val="00842A0D"/>
    <w:rsid w:val="00842AA7"/>
    <w:rsid w:val="00842B26"/>
    <w:rsid w:val="00842BD0"/>
    <w:rsid w:val="00842C86"/>
    <w:rsid w:val="00842CC6"/>
    <w:rsid w:val="00842E6D"/>
    <w:rsid w:val="00843053"/>
    <w:rsid w:val="0084309F"/>
    <w:rsid w:val="008430F8"/>
    <w:rsid w:val="0084315A"/>
    <w:rsid w:val="00843170"/>
    <w:rsid w:val="00843263"/>
    <w:rsid w:val="0084336A"/>
    <w:rsid w:val="008433F4"/>
    <w:rsid w:val="008433F8"/>
    <w:rsid w:val="008434DC"/>
    <w:rsid w:val="00843725"/>
    <w:rsid w:val="0084382C"/>
    <w:rsid w:val="00843846"/>
    <w:rsid w:val="0084395E"/>
    <w:rsid w:val="00843C14"/>
    <w:rsid w:val="00843D5F"/>
    <w:rsid w:val="00843F42"/>
    <w:rsid w:val="00843FB2"/>
    <w:rsid w:val="0084406A"/>
    <w:rsid w:val="00844108"/>
    <w:rsid w:val="0084411D"/>
    <w:rsid w:val="008442E9"/>
    <w:rsid w:val="00844363"/>
    <w:rsid w:val="0084454E"/>
    <w:rsid w:val="008447FC"/>
    <w:rsid w:val="0084480A"/>
    <w:rsid w:val="008449B0"/>
    <w:rsid w:val="008449B7"/>
    <w:rsid w:val="008449DE"/>
    <w:rsid w:val="00844B64"/>
    <w:rsid w:val="00844BE9"/>
    <w:rsid w:val="00844CBD"/>
    <w:rsid w:val="00844E17"/>
    <w:rsid w:val="00844E68"/>
    <w:rsid w:val="00844EFD"/>
    <w:rsid w:val="00845153"/>
    <w:rsid w:val="00845228"/>
    <w:rsid w:val="0084527D"/>
    <w:rsid w:val="00845388"/>
    <w:rsid w:val="008453BB"/>
    <w:rsid w:val="008453F2"/>
    <w:rsid w:val="008453FD"/>
    <w:rsid w:val="008457FC"/>
    <w:rsid w:val="00845992"/>
    <w:rsid w:val="00845B44"/>
    <w:rsid w:val="00845BF6"/>
    <w:rsid w:val="00845CC9"/>
    <w:rsid w:val="00845CD5"/>
    <w:rsid w:val="00845DBF"/>
    <w:rsid w:val="00845E65"/>
    <w:rsid w:val="00845FFC"/>
    <w:rsid w:val="0084600A"/>
    <w:rsid w:val="00846013"/>
    <w:rsid w:val="00846087"/>
    <w:rsid w:val="008460B0"/>
    <w:rsid w:val="008461B6"/>
    <w:rsid w:val="00846297"/>
    <w:rsid w:val="008463AB"/>
    <w:rsid w:val="00846444"/>
    <w:rsid w:val="0084651D"/>
    <w:rsid w:val="00846B79"/>
    <w:rsid w:val="00847039"/>
    <w:rsid w:val="00847327"/>
    <w:rsid w:val="00847586"/>
    <w:rsid w:val="008475E7"/>
    <w:rsid w:val="00847701"/>
    <w:rsid w:val="008477E7"/>
    <w:rsid w:val="00847AD5"/>
    <w:rsid w:val="00847B41"/>
    <w:rsid w:val="00847B7E"/>
    <w:rsid w:val="00847CC3"/>
    <w:rsid w:val="00847DD4"/>
    <w:rsid w:val="00847F0E"/>
    <w:rsid w:val="00847FC0"/>
    <w:rsid w:val="0085019C"/>
    <w:rsid w:val="008501C3"/>
    <w:rsid w:val="008502AC"/>
    <w:rsid w:val="00850490"/>
    <w:rsid w:val="008504DC"/>
    <w:rsid w:val="00850655"/>
    <w:rsid w:val="0085078B"/>
    <w:rsid w:val="00850895"/>
    <w:rsid w:val="00850AE6"/>
    <w:rsid w:val="00850C18"/>
    <w:rsid w:val="00850CC7"/>
    <w:rsid w:val="00850FDC"/>
    <w:rsid w:val="00851040"/>
    <w:rsid w:val="00851134"/>
    <w:rsid w:val="0085128D"/>
    <w:rsid w:val="008513C6"/>
    <w:rsid w:val="00851518"/>
    <w:rsid w:val="00851743"/>
    <w:rsid w:val="00851854"/>
    <w:rsid w:val="00851951"/>
    <w:rsid w:val="00851964"/>
    <w:rsid w:val="00851A0F"/>
    <w:rsid w:val="00851B25"/>
    <w:rsid w:val="00851CAC"/>
    <w:rsid w:val="00851FBF"/>
    <w:rsid w:val="00851FE1"/>
    <w:rsid w:val="00852175"/>
    <w:rsid w:val="00852273"/>
    <w:rsid w:val="00852307"/>
    <w:rsid w:val="008524FB"/>
    <w:rsid w:val="008526C0"/>
    <w:rsid w:val="00852936"/>
    <w:rsid w:val="00852A32"/>
    <w:rsid w:val="00852EA2"/>
    <w:rsid w:val="00852F62"/>
    <w:rsid w:val="00852F64"/>
    <w:rsid w:val="00852FD6"/>
    <w:rsid w:val="008530F3"/>
    <w:rsid w:val="0085313F"/>
    <w:rsid w:val="00853187"/>
    <w:rsid w:val="0085332F"/>
    <w:rsid w:val="0085351D"/>
    <w:rsid w:val="008537F1"/>
    <w:rsid w:val="00853818"/>
    <w:rsid w:val="00853A21"/>
    <w:rsid w:val="00853A41"/>
    <w:rsid w:val="00853B17"/>
    <w:rsid w:val="00853B47"/>
    <w:rsid w:val="00853BC4"/>
    <w:rsid w:val="00853C08"/>
    <w:rsid w:val="00853E43"/>
    <w:rsid w:val="00853E68"/>
    <w:rsid w:val="00853EB5"/>
    <w:rsid w:val="00853FD2"/>
    <w:rsid w:val="00853FE7"/>
    <w:rsid w:val="0085408B"/>
    <w:rsid w:val="0085410C"/>
    <w:rsid w:val="0085411C"/>
    <w:rsid w:val="00854405"/>
    <w:rsid w:val="00854486"/>
    <w:rsid w:val="0085450D"/>
    <w:rsid w:val="0085452C"/>
    <w:rsid w:val="00854617"/>
    <w:rsid w:val="008546F7"/>
    <w:rsid w:val="008547F2"/>
    <w:rsid w:val="00854829"/>
    <w:rsid w:val="008548D7"/>
    <w:rsid w:val="008549C8"/>
    <w:rsid w:val="00854B2A"/>
    <w:rsid w:val="00854BCC"/>
    <w:rsid w:val="00854F3C"/>
    <w:rsid w:val="00854F75"/>
    <w:rsid w:val="00854FBF"/>
    <w:rsid w:val="008551A7"/>
    <w:rsid w:val="00855251"/>
    <w:rsid w:val="008553BD"/>
    <w:rsid w:val="0085557F"/>
    <w:rsid w:val="00855639"/>
    <w:rsid w:val="008556B0"/>
    <w:rsid w:val="00855820"/>
    <w:rsid w:val="008558C4"/>
    <w:rsid w:val="00855B65"/>
    <w:rsid w:val="00855BB9"/>
    <w:rsid w:val="00855BC1"/>
    <w:rsid w:val="00855BF8"/>
    <w:rsid w:val="00855C9D"/>
    <w:rsid w:val="00855D61"/>
    <w:rsid w:val="00855DCA"/>
    <w:rsid w:val="00855E65"/>
    <w:rsid w:val="00855F19"/>
    <w:rsid w:val="00856002"/>
    <w:rsid w:val="0085609D"/>
    <w:rsid w:val="008562E5"/>
    <w:rsid w:val="00856B2D"/>
    <w:rsid w:val="00856CAE"/>
    <w:rsid w:val="00856CDA"/>
    <w:rsid w:val="00856E44"/>
    <w:rsid w:val="00856EEB"/>
    <w:rsid w:val="0085714A"/>
    <w:rsid w:val="0085738C"/>
    <w:rsid w:val="00857628"/>
    <w:rsid w:val="0085763A"/>
    <w:rsid w:val="00857A1A"/>
    <w:rsid w:val="00857A24"/>
    <w:rsid w:val="00857B10"/>
    <w:rsid w:val="00857C32"/>
    <w:rsid w:val="00857CFC"/>
    <w:rsid w:val="00857DB4"/>
    <w:rsid w:val="00857F0B"/>
    <w:rsid w:val="00857F67"/>
    <w:rsid w:val="008600CD"/>
    <w:rsid w:val="0086012F"/>
    <w:rsid w:val="00860200"/>
    <w:rsid w:val="0086031E"/>
    <w:rsid w:val="00860479"/>
    <w:rsid w:val="0086053A"/>
    <w:rsid w:val="00860711"/>
    <w:rsid w:val="00860A90"/>
    <w:rsid w:val="00860D53"/>
    <w:rsid w:val="00860F6D"/>
    <w:rsid w:val="00860F87"/>
    <w:rsid w:val="00861283"/>
    <w:rsid w:val="008612A0"/>
    <w:rsid w:val="008614F6"/>
    <w:rsid w:val="00861630"/>
    <w:rsid w:val="00861723"/>
    <w:rsid w:val="00861832"/>
    <w:rsid w:val="0086189F"/>
    <w:rsid w:val="008618DB"/>
    <w:rsid w:val="008618E9"/>
    <w:rsid w:val="00861944"/>
    <w:rsid w:val="00861953"/>
    <w:rsid w:val="008619D2"/>
    <w:rsid w:val="008619F7"/>
    <w:rsid w:val="00861A1C"/>
    <w:rsid w:val="00861A49"/>
    <w:rsid w:val="00861D5D"/>
    <w:rsid w:val="00861F6A"/>
    <w:rsid w:val="008620E7"/>
    <w:rsid w:val="0086228C"/>
    <w:rsid w:val="008623C1"/>
    <w:rsid w:val="008623E9"/>
    <w:rsid w:val="008627EB"/>
    <w:rsid w:val="008628D6"/>
    <w:rsid w:val="00862B50"/>
    <w:rsid w:val="00862D48"/>
    <w:rsid w:val="00862F49"/>
    <w:rsid w:val="00863178"/>
    <w:rsid w:val="008631A2"/>
    <w:rsid w:val="0086328A"/>
    <w:rsid w:val="008632B9"/>
    <w:rsid w:val="00863437"/>
    <w:rsid w:val="0086361D"/>
    <w:rsid w:val="0086362F"/>
    <w:rsid w:val="0086366A"/>
    <w:rsid w:val="008636C3"/>
    <w:rsid w:val="008637E6"/>
    <w:rsid w:val="00863933"/>
    <w:rsid w:val="00863BA3"/>
    <w:rsid w:val="00863C4B"/>
    <w:rsid w:val="00863CA3"/>
    <w:rsid w:val="00863CCA"/>
    <w:rsid w:val="00863E5F"/>
    <w:rsid w:val="00863EBF"/>
    <w:rsid w:val="00864125"/>
    <w:rsid w:val="008642DC"/>
    <w:rsid w:val="00864320"/>
    <w:rsid w:val="008644EC"/>
    <w:rsid w:val="008644F7"/>
    <w:rsid w:val="00864A79"/>
    <w:rsid w:val="00864BD9"/>
    <w:rsid w:val="00864C80"/>
    <w:rsid w:val="00864D59"/>
    <w:rsid w:val="00864DF9"/>
    <w:rsid w:val="00864E80"/>
    <w:rsid w:val="00864EBF"/>
    <w:rsid w:val="00864F17"/>
    <w:rsid w:val="0086502A"/>
    <w:rsid w:val="00865055"/>
    <w:rsid w:val="008650D6"/>
    <w:rsid w:val="008650EA"/>
    <w:rsid w:val="0086535E"/>
    <w:rsid w:val="0086537B"/>
    <w:rsid w:val="008654BA"/>
    <w:rsid w:val="00865505"/>
    <w:rsid w:val="00865537"/>
    <w:rsid w:val="008655DE"/>
    <w:rsid w:val="00865697"/>
    <w:rsid w:val="008656A6"/>
    <w:rsid w:val="0086585D"/>
    <w:rsid w:val="00865910"/>
    <w:rsid w:val="00865936"/>
    <w:rsid w:val="008659C4"/>
    <w:rsid w:val="00865A56"/>
    <w:rsid w:val="00865A7B"/>
    <w:rsid w:val="00865D45"/>
    <w:rsid w:val="00865DA2"/>
    <w:rsid w:val="00865F06"/>
    <w:rsid w:val="00865F73"/>
    <w:rsid w:val="00865FFB"/>
    <w:rsid w:val="00866361"/>
    <w:rsid w:val="0086651B"/>
    <w:rsid w:val="008669CA"/>
    <w:rsid w:val="008669FF"/>
    <w:rsid w:val="00866DC7"/>
    <w:rsid w:val="00866E25"/>
    <w:rsid w:val="00866EDE"/>
    <w:rsid w:val="00866F53"/>
    <w:rsid w:val="008670CE"/>
    <w:rsid w:val="008672EE"/>
    <w:rsid w:val="0086731A"/>
    <w:rsid w:val="008674D3"/>
    <w:rsid w:val="00867567"/>
    <w:rsid w:val="00867841"/>
    <w:rsid w:val="00867893"/>
    <w:rsid w:val="00867B2B"/>
    <w:rsid w:val="00867B8F"/>
    <w:rsid w:val="00867BDE"/>
    <w:rsid w:val="00867D1F"/>
    <w:rsid w:val="00867D98"/>
    <w:rsid w:val="00867F69"/>
    <w:rsid w:val="00867FC2"/>
    <w:rsid w:val="008700F4"/>
    <w:rsid w:val="00870172"/>
    <w:rsid w:val="008702C4"/>
    <w:rsid w:val="0087049F"/>
    <w:rsid w:val="008704ED"/>
    <w:rsid w:val="008706DF"/>
    <w:rsid w:val="00870A24"/>
    <w:rsid w:val="00870A6F"/>
    <w:rsid w:val="00870B2F"/>
    <w:rsid w:val="00870DB9"/>
    <w:rsid w:val="00870EAA"/>
    <w:rsid w:val="00870F7D"/>
    <w:rsid w:val="0087104C"/>
    <w:rsid w:val="0087117E"/>
    <w:rsid w:val="008713D0"/>
    <w:rsid w:val="008714D5"/>
    <w:rsid w:val="008718CC"/>
    <w:rsid w:val="008718F3"/>
    <w:rsid w:val="00871A13"/>
    <w:rsid w:val="00871A5F"/>
    <w:rsid w:val="00871AC7"/>
    <w:rsid w:val="00871ADB"/>
    <w:rsid w:val="00871D33"/>
    <w:rsid w:val="00871DB9"/>
    <w:rsid w:val="00871E5B"/>
    <w:rsid w:val="00871F94"/>
    <w:rsid w:val="00871FBD"/>
    <w:rsid w:val="008721A2"/>
    <w:rsid w:val="00872321"/>
    <w:rsid w:val="0087238B"/>
    <w:rsid w:val="008723CC"/>
    <w:rsid w:val="00872547"/>
    <w:rsid w:val="00872557"/>
    <w:rsid w:val="00872638"/>
    <w:rsid w:val="0087266D"/>
    <w:rsid w:val="0087283B"/>
    <w:rsid w:val="008729F3"/>
    <w:rsid w:val="00872B6C"/>
    <w:rsid w:val="00872DA6"/>
    <w:rsid w:val="00872E0A"/>
    <w:rsid w:val="00872F2C"/>
    <w:rsid w:val="008730D6"/>
    <w:rsid w:val="008730DA"/>
    <w:rsid w:val="008730F8"/>
    <w:rsid w:val="0087338F"/>
    <w:rsid w:val="00873442"/>
    <w:rsid w:val="008734B6"/>
    <w:rsid w:val="0087353F"/>
    <w:rsid w:val="008736AE"/>
    <w:rsid w:val="00873936"/>
    <w:rsid w:val="00873A1B"/>
    <w:rsid w:val="00873B61"/>
    <w:rsid w:val="00873B7A"/>
    <w:rsid w:val="00873BB2"/>
    <w:rsid w:val="00873BF4"/>
    <w:rsid w:val="00873D87"/>
    <w:rsid w:val="00873E5E"/>
    <w:rsid w:val="0087400E"/>
    <w:rsid w:val="0087408B"/>
    <w:rsid w:val="00874156"/>
    <w:rsid w:val="008743AD"/>
    <w:rsid w:val="008743F3"/>
    <w:rsid w:val="00874425"/>
    <w:rsid w:val="0087444A"/>
    <w:rsid w:val="0087445C"/>
    <w:rsid w:val="008744F1"/>
    <w:rsid w:val="008745ED"/>
    <w:rsid w:val="0087468C"/>
    <w:rsid w:val="00874783"/>
    <w:rsid w:val="008747FF"/>
    <w:rsid w:val="008749DD"/>
    <w:rsid w:val="00874B48"/>
    <w:rsid w:val="00874C12"/>
    <w:rsid w:val="00874D58"/>
    <w:rsid w:val="00874DF6"/>
    <w:rsid w:val="00874E1B"/>
    <w:rsid w:val="00874ED2"/>
    <w:rsid w:val="00874F27"/>
    <w:rsid w:val="00874F77"/>
    <w:rsid w:val="00874FC8"/>
    <w:rsid w:val="008750E7"/>
    <w:rsid w:val="00875139"/>
    <w:rsid w:val="00875177"/>
    <w:rsid w:val="00875186"/>
    <w:rsid w:val="008751F1"/>
    <w:rsid w:val="00875410"/>
    <w:rsid w:val="00875548"/>
    <w:rsid w:val="0087561C"/>
    <w:rsid w:val="0087567B"/>
    <w:rsid w:val="00875686"/>
    <w:rsid w:val="008757CC"/>
    <w:rsid w:val="00875AF6"/>
    <w:rsid w:val="00875B91"/>
    <w:rsid w:val="00875E25"/>
    <w:rsid w:val="00875F14"/>
    <w:rsid w:val="00875F60"/>
    <w:rsid w:val="008760A8"/>
    <w:rsid w:val="00876187"/>
    <w:rsid w:val="00876318"/>
    <w:rsid w:val="0087633F"/>
    <w:rsid w:val="00876370"/>
    <w:rsid w:val="008763A3"/>
    <w:rsid w:val="0087660C"/>
    <w:rsid w:val="008766A6"/>
    <w:rsid w:val="008766C6"/>
    <w:rsid w:val="00876873"/>
    <w:rsid w:val="008768C6"/>
    <w:rsid w:val="008769B2"/>
    <w:rsid w:val="008769FF"/>
    <w:rsid w:val="00876A5B"/>
    <w:rsid w:val="00876A69"/>
    <w:rsid w:val="00876C12"/>
    <w:rsid w:val="00876C53"/>
    <w:rsid w:val="00876EAB"/>
    <w:rsid w:val="00877212"/>
    <w:rsid w:val="00877457"/>
    <w:rsid w:val="00877559"/>
    <w:rsid w:val="00877638"/>
    <w:rsid w:val="008777F2"/>
    <w:rsid w:val="00877873"/>
    <w:rsid w:val="0087789C"/>
    <w:rsid w:val="008778BF"/>
    <w:rsid w:val="00877A8B"/>
    <w:rsid w:val="00877CB2"/>
    <w:rsid w:val="00877D77"/>
    <w:rsid w:val="00877FFD"/>
    <w:rsid w:val="008801F3"/>
    <w:rsid w:val="00880305"/>
    <w:rsid w:val="00880320"/>
    <w:rsid w:val="008803C7"/>
    <w:rsid w:val="0088064F"/>
    <w:rsid w:val="0088069E"/>
    <w:rsid w:val="0088094D"/>
    <w:rsid w:val="00880B0D"/>
    <w:rsid w:val="00880B20"/>
    <w:rsid w:val="00880B2E"/>
    <w:rsid w:val="00880B80"/>
    <w:rsid w:val="00880DE3"/>
    <w:rsid w:val="00881000"/>
    <w:rsid w:val="00881163"/>
    <w:rsid w:val="008811AB"/>
    <w:rsid w:val="008813E1"/>
    <w:rsid w:val="00881473"/>
    <w:rsid w:val="0088173F"/>
    <w:rsid w:val="00881789"/>
    <w:rsid w:val="00881A2E"/>
    <w:rsid w:val="00881AFD"/>
    <w:rsid w:val="00881B54"/>
    <w:rsid w:val="00881CA9"/>
    <w:rsid w:val="00881CB4"/>
    <w:rsid w:val="00881EE5"/>
    <w:rsid w:val="00882026"/>
    <w:rsid w:val="0088218A"/>
    <w:rsid w:val="0088220A"/>
    <w:rsid w:val="0088228B"/>
    <w:rsid w:val="00882348"/>
    <w:rsid w:val="008824C7"/>
    <w:rsid w:val="008824DF"/>
    <w:rsid w:val="0088251B"/>
    <w:rsid w:val="008825A1"/>
    <w:rsid w:val="008826F7"/>
    <w:rsid w:val="008826FB"/>
    <w:rsid w:val="00882716"/>
    <w:rsid w:val="0088280F"/>
    <w:rsid w:val="00882A15"/>
    <w:rsid w:val="00882C06"/>
    <w:rsid w:val="00882C30"/>
    <w:rsid w:val="00882E07"/>
    <w:rsid w:val="00882F8D"/>
    <w:rsid w:val="00882FDA"/>
    <w:rsid w:val="0088301D"/>
    <w:rsid w:val="0088321C"/>
    <w:rsid w:val="008833A5"/>
    <w:rsid w:val="008833F6"/>
    <w:rsid w:val="00883441"/>
    <w:rsid w:val="00883491"/>
    <w:rsid w:val="00883511"/>
    <w:rsid w:val="0088360E"/>
    <w:rsid w:val="00883612"/>
    <w:rsid w:val="0088364E"/>
    <w:rsid w:val="00883663"/>
    <w:rsid w:val="008836B8"/>
    <w:rsid w:val="008838A8"/>
    <w:rsid w:val="008838F1"/>
    <w:rsid w:val="00883AA3"/>
    <w:rsid w:val="00883B1F"/>
    <w:rsid w:val="00883B6F"/>
    <w:rsid w:val="00883BB4"/>
    <w:rsid w:val="00883CF5"/>
    <w:rsid w:val="00883DD0"/>
    <w:rsid w:val="00883F3B"/>
    <w:rsid w:val="00884085"/>
    <w:rsid w:val="00884096"/>
    <w:rsid w:val="00884376"/>
    <w:rsid w:val="00884377"/>
    <w:rsid w:val="00884724"/>
    <w:rsid w:val="0088478A"/>
    <w:rsid w:val="008848FA"/>
    <w:rsid w:val="00884A45"/>
    <w:rsid w:val="00884A83"/>
    <w:rsid w:val="00884BEA"/>
    <w:rsid w:val="00884C02"/>
    <w:rsid w:val="00884D3B"/>
    <w:rsid w:val="00884ED6"/>
    <w:rsid w:val="00885146"/>
    <w:rsid w:val="00885195"/>
    <w:rsid w:val="00885201"/>
    <w:rsid w:val="00885457"/>
    <w:rsid w:val="00885615"/>
    <w:rsid w:val="0088573F"/>
    <w:rsid w:val="008857FE"/>
    <w:rsid w:val="0088599C"/>
    <w:rsid w:val="00885AA9"/>
    <w:rsid w:val="00885D51"/>
    <w:rsid w:val="00885EE0"/>
    <w:rsid w:val="0088605A"/>
    <w:rsid w:val="0088627E"/>
    <w:rsid w:val="0088645C"/>
    <w:rsid w:val="0088648A"/>
    <w:rsid w:val="008864E6"/>
    <w:rsid w:val="008865B1"/>
    <w:rsid w:val="008865BB"/>
    <w:rsid w:val="00886621"/>
    <w:rsid w:val="00886663"/>
    <w:rsid w:val="00886788"/>
    <w:rsid w:val="008867B5"/>
    <w:rsid w:val="00886809"/>
    <w:rsid w:val="00886B32"/>
    <w:rsid w:val="00886EC5"/>
    <w:rsid w:val="00886F32"/>
    <w:rsid w:val="00886F8D"/>
    <w:rsid w:val="00886F91"/>
    <w:rsid w:val="008872E0"/>
    <w:rsid w:val="008874DF"/>
    <w:rsid w:val="008879C8"/>
    <w:rsid w:val="00887AAE"/>
    <w:rsid w:val="00887B28"/>
    <w:rsid w:val="00887E92"/>
    <w:rsid w:val="00887EB8"/>
    <w:rsid w:val="00887F7F"/>
    <w:rsid w:val="00890149"/>
    <w:rsid w:val="008902D7"/>
    <w:rsid w:val="0089048C"/>
    <w:rsid w:val="008905D3"/>
    <w:rsid w:val="00890708"/>
    <w:rsid w:val="0089074D"/>
    <w:rsid w:val="008907AF"/>
    <w:rsid w:val="00890889"/>
    <w:rsid w:val="00890918"/>
    <w:rsid w:val="00890A6C"/>
    <w:rsid w:val="00890CAB"/>
    <w:rsid w:val="00890DC7"/>
    <w:rsid w:val="00890F5D"/>
    <w:rsid w:val="008910BC"/>
    <w:rsid w:val="0089133E"/>
    <w:rsid w:val="0089145A"/>
    <w:rsid w:val="008914F9"/>
    <w:rsid w:val="008915A9"/>
    <w:rsid w:val="008915BC"/>
    <w:rsid w:val="00891852"/>
    <w:rsid w:val="008918A5"/>
    <w:rsid w:val="00891C57"/>
    <w:rsid w:val="00891D92"/>
    <w:rsid w:val="00891DE6"/>
    <w:rsid w:val="00891FA1"/>
    <w:rsid w:val="008920CC"/>
    <w:rsid w:val="008922B7"/>
    <w:rsid w:val="008923B2"/>
    <w:rsid w:val="008924AD"/>
    <w:rsid w:val="008925C4"/>
    <w:rsid w:val="008926F9"/>
    <w:rsid w:val="008926FE"/>
    <w:rsid w:val="00892741"/>
    <w:rsid w:val="00892B20"/>
    <w:rsid w:val="00892D86"/>
    <w:rsid w:val="00892E89"/>
    <w:rsid w:val="00892F5E"/>
    <w:rsid w:val="008930BA"/>
    <w:rsid w:val="00893131"/>
    <w:rsid w:val="008931E0"/>
    <w:rsid w:val="00893293"/>
    <w:rsid w:val="00893347"/>
    <w:rsid w:val="00893408"/>
    <w:rsid w:val="00893539"/>
    <w:rsid w:val="00893575"/>
    <w:rsid w:val="0089365F"/>
    <w:rsid w:val="00893693"/>
    <w:rsid w:val="008936A2"/>
    <w:rsid w:val="00893984"/>
    <w:rsid w:val="00893B8F"/>
    <w:rsid w:val="00893CA1"/>
    <w:rsid w:val="00893DEB"/>
    <w:rsid w:val="00893F20"/>
    <w:rsid w:val="00893F49"/>
    <w:rsid w:val="0089406C"/>
    <w:rsid w:val="008940EA"/>
    <w:rsid w:val="008946D5"/>
    <w:rsid w:val="00894809"/>
    <w:rsid w:val="008948E3"/>
    <w:rsid w:val="008948E8"/>
    <w:rsid w:val="00894A49"/>
    <w:rsid w:val="00894C09"/>
    <w:rsid w:val="00894C76"/>
    <w:rsid w:val="00894E25"/>
    <w:rsid w:val="008950EC"/>
    <w:rsid w:val="008951D4"/>
    <w:rsid w:val="00895275"/>
    <w:rsid w:val="008952D1"/>
    <w:rsid w:val="00895548"/>
    <w:rsid w:val="0089558A"/>
    <w:rsid w:val="00895832"/>
    <w:rsid w:val="0089586D"/>
    <w:rsid w:val="00895AD4"/>
    <w:rsid w:val="00895BA4"/>
    <w:rsid w:val="00895C87"/>
    <w:rsid w:val="00895CDF"/>
    <w:rsid w:val="00895CF3"/>
    <w:rsid w:val="008960A9"/>
    <w:rsid w:val="0089629C"/>
    <w:rsid w:val="008962A8"/>
    <w:rsid w:val="00896442"/>
    <w:rsid w:val="0089654B"/>
    <w:rsid w:val="00896662"/>
    <w:rsid w:val="008966F6"/>
    <w:rsid w:val="0089679F"/>
    <w:rsid w:val="0089682C"/>
    <w:rsid w:val="00896BBE"/>
    <w:rsid w:val="00896D32"/>
    <w:rsid w:val="00896D69"/>
    <w:rsid w:val="00896EED"/>
    <w:rsid w:val="00896F72"/>
    <w:rsid w:val="00896F92"/>
    <w:rsid w:val="0089708E"/>
    <w:rsid w:val="00897182"/>
    <w:rsid w:val="008971A4"/>
    <w:rsid w:val="008971CD"/>
    <w:rsid w:val="0089721A"/>
    <w:rsid w:val="008976FE"/>
    <w:rsid w:val="0089775E"/>
    <w:rsid w:val="008977E0"/>
    <w:rsid w:val="00897863"/>
    <w:rsid w:val="00897918"/>
    <w:rsid w:val="00897B1D"/>
    <w:rsid w:val="00897B4F"/>
    <w:rsid w:val="00897BDE"/>
    <w:rsid w:val="00897C10"/>
    <w:rsid w:val="00897C5A"/>
    <w:rsid w:val="00897D00"/>
    <w:rsid w:val="00897D9C"/>
    <w:rsid w:val="00897DE5"/>
    <w:rsid w:val="00897ED5"/>
    <w:rsid w:val="008A0010"/>
    <w:rsid w:val="008A00CD"/>
    <w:rsid w:val="008A022A"/>
    <w:rsid w:val="008A02EE"/>
    <w:rsid w:val="008A0428"/>
    <w:rsid w:val="008A0526"/>
    <w:rsid w:val="008A0587"/>
    <w:rsid w:val="008A05D5"/>
    <w:rsid w:val="008A0658"/>
    <w:rsid w:val="008A072C"/>
    <w:rsid w:val="008A090D"/>
    <w:rsid w:val="008A0A5B"/>
    <w:rsid w:val="008A0D4D"/>
    <w:rsid w:val="008A0DE1"/>
    <w:rsid w:val="008A0E40"/>
    <w:rsid w:val="008A0EDB"/>
    <w:rsid w:val="008A13B5"/>
    <w:rsid w:val="008A1481"/>
    <w:rsid w:val="008A14BC"/>
    <w:rsid w:val="008A152C"/>
    <w:rsid w:val="008A15F3"/>
    <w:rsid w:val="008A15F7"/>
    <w:rsid w:val="008A16C0"/>
    <w:rsid w:val="008A1A89"/>
    <w:rsid w:val="008A1AC2"/>
    <w:rsid w:val="008A1DD7"/>
    <w:rsid w:val="008A1E68"/>
    <w:rsid w:val="008A1FF1"/>
    <w:rsid w:val="008A2068"/>
    <w:rsid w:val="008A208E"/>
    <w:rsid w:val="008A227B"/>
    <w:rsid w:val="008A22E2"/>
    <w:rsid w:val="008A2380"/>
    <w:rsid w:val="008A25E6"/>
    <w:rsid w:val="008A27DA"/>
    <w:rsid w:val="008A2818"/>
    <w:rsid w:val="008A28E3"/>
    <w:rsid w:val="008A29CC"/>
    <w:rsid w:val="008A2A08"/>
    <w:rsid w:val="008A2BE3"/>
    <w:rsid w:val="008A2C28"/>
    <w:rsid w:val="008A2D20"/>
    <w:rsid w:val="008A2F47"/>
    <w:rsid w:val="008A2F52"/>
    <w:rsid w:val="008A2FEC"/>
    <w:rsid w:val="008A3254"/>
    <w:rsid w:val="008A3268"/>
    <w:rsid w:val="008A338F"/>
    <w:rsid w:val="008A339F"/>
    <w:rsid w:val="008A349F"/>
    <w:rsid w:val="008A359D"/>
    <w:rsid w:val="008A36E4"/>
    <w:rsid w:val="008A3777"/>
    <w:rsid w:val="008A3812"/>
    <w:rsid w:val="008A3DED"/>
    <w:rsid w:val="008A3E62"/>
    <w:rsid w:val="008A409A"/>
    <w:rsid w:val="008A415D"/>
    <w:rsid w:val="008A4288"/>
    <w:rsid w:val="008A42A2"/>
    <w:rsid w:val="008A4316"/>
    <w:rsid w:val="008A4320"/>
    <w:rsid w:val="008A4614"/>
    <w:rsid w:val="008A4789"/>
    <w:rsid w:val="008A48C1"/>
    <w:rsid w:val="008A4BD5"/>
    <w:rsid w:val="008A4BD8"/>
    <w:rsid w:val="008A4F40"/>
    <w:rsid w:val="008A5262"/>
    <w:rsid w:val="008A54CC"/>
    <w:rsid w:val="008A57D2"/>
    <w:rsid w:val="008A57E5"/>
    <w:rsid w:val="008A5B9D"/>
    <w:rsid w:val="008A60F6"/>
    <w:rsid w:val="008A6288"/>
    <w:rsid w:val="008A631E"/>
    <w:rsid w:val="008A6393"/>
    <w:rsid w:val="008A650E"/>
    <w:rsid w:val="008A66E9"/>
    <w:rsid w:val="008A695C"/>
    <w:rsid w:val="008A6A53"/>
    <w:rsid w:val="008A6C7B"/>
    <w:rsid w:val="008A6CBE"/>
    <w:rsid w:val="008A6D42"/>
    <w:rsid w:val="008A6D9B"/>
    <w:rsid w:val="008A6DB8"/>
    <w:rsid w:val="008A6DC7"/>
    <w:rsid w:val="008A6DCE"/>
    <w:rsid w:val="008A6DED"/>
    <w:rsid w:val="008A6FDE"/>
    <w:rsid w:val="008A7050"/>
    <w:rsid w:val="008A7173"/>
    <w:rsid w:val="008A71F3"/>
    <w:rsid w:val="008A7207"/>
    <w:rsid w:val="008A724D"/>
    <w:rsid w:val="008A7340"/>
    <w:rsid w:val="008A745A"/>
    <w:rsid w:val="008A74AB"/>
    <w:rsid w:val="008A7779"/>
    <w:rsid w:val="008A796B"/>
    <w:rsid w:val="008A7CE8"/>
    <w:rsid w:val="008A7D84"/>
    <w:rsid w:val="008B016F"/>
    <w:rsid w:val="008B017F"/>
    <w:rsid w:val="008B01EE"/>
    <w:rsid w:val="008B023A"/>
    <w:rsid w:val="008B023F"/>
    <w:rsid w:val="008B02A3"/>
    <w:rsid w:val="008B02CC"/>
    <w:rsid w:val="008B0484"/>
    <w:rsid w:val="008B0895"/>
    <w:rsid w:val="008B08EE"/>
    <w:rsid w:val="008B097B"/>
    <w:rsid w:val="008B0993"/>
    <w:rsid w:val="008B0A36"/>
    <w:rsid w:val="008B0B98"/>
    <w:rsid w:val="008B0D70"/>
    <w:rsid w:val="008B0E6A"/>
    <w:rsid w:val="008B0E92"/>
    <w:rsid w:val="008B1229"/>
    <w:rsid w:val="008B13B3"/>
    <w:rsid w:val="008B1642"/>
    <w:rsid w:val="008B1758"/>
    <w:rsid w:val="008B19A1"/>
    <w:rsid w:val="008B1A5C"/>
    <w:rsid w:val="008B1A85"/>
    <w:rsid w:val="008B1C6C"/>
    <w:rsid w:val="008B1E26"/>
    <w:rsid w:val="008B1EAD"/>
    <w:rsid w:val="008B1F12"/>
    <w:rsid w:val="008B1F69"/>
    <w:rsid w:val="008B21F8"/>
    <w:rsid w:val="008B2239"/>
    <w:rsid w:val="008B22D7"/>
    <w:rsid w:val="008B22F9"/>
    <w:rsid w:val="008B2645"/>
    <w:rsid w:val="008B2695"/>
    <w:rsid w:val="008B275B"/>
    <w:rsid w:val="008B27C9"/>
    <w:rsid w:val="008B2816"/>
    <w:rsid w:val="008B289A"/>
    <w:rsid w:val="008B2C1C"/>
    <w:rsid w:val="008B2C75"/>
    <w:rsid w:val="008B2F6D"/>
    <w:rsid w:val="008B3010"/>
    <w:rsid w:val="008B30ED"/>
    <w:rsid w:val="008B3240"/>
    <w:rsid w:val="008B37C8"/>
    <w:rsid w:val="008B3A5C"/>
    <w:rsid w:val="008B3AFF"/>
    <w:rsid w:val="008B3B35"/>
    <w:rsid w:val="008B4027"/>
    <w:rsid w:val="008B40C1"/>
    <w:rsid w:val="008B4106"/>
    <w:rsid w:val="008B42DD"/>
    <w:rsid w:val="008B4357"/>
    <w:rsid w:val="008B44AA"/>
    <w:rsid w:val="008B4747"/>
    <w:rsid w:val="008B4AD7"/>
    <w:rsid w:val="008B4D5D"/>
    <w:rsid w:val="008B5025"/>
    <w:rsid w:val="008B517A"/>
    <w:rsid w:val="008B51CC"/>
    <w:rsid w:val="008B5280"/>
    <w:rsid w:val="008B5290"/>
    <w:rsid w:val="008B56AF"/>
    <w:rsid w:val="008B56C8"/>
    <w:rsid w:val="008B578A"/>
    <w:rsid w:val="008B5872"/>
    <w:rsid w:val="008B5A7E"/>
    <w:rsid w:val="008B5C42"/>
    <w:rsid w:val="008B5CF3"/>
    <w:rsid w:val="008B5E8D"/>
    <w:rsid w:val="008B5EA9"/>
    <w:rsid w:val="008B5F58"/>
    <w:rsid w:val="008B5F6D"/>
    <w:rsid w:val="008B60E7"/>
    <w:rsid w:val="008B611C"/>
    <w:rsid w:val="008B6256"/>
    <w:rsid w:val="008B656F"/>
    <w:rsid w:val="008B6604"/>
    <w:rsid w:val="008B66AB"/>
    <w:rsid w:val="008B66C7"/>
    <w:rsid w:val="008B682F"/>
    <w:rsid w:val="008B69E1"/>
    <w:rsid w:val="008B6D07"/>
    <w:rsid w:val="008B6DA5"/>
    <w:rsid w:val="008B6E50"/>
    <w:rsid w:val="008B6EB3"/>
    <w:rsid w:val="008B70FF"/>
    <w:rsid w:val="008B71AE"/>
    <w:rsid w:val="008B71C9"/>
    <w:rsid w:val="008B72FB"/>
    <w:rsid w:val="008B75D7"/>
    <w:rsid w:val="008B79CB"/>
    <w:rsid w:val="008B79D3"/>
    <w:rsid w:val="008B7CA5"/>
    <w:rsid w:val="008B7CB5"/>
    <w:rsid w:val="008B7CF6"/>
    <w:rsid w:val="008C01FB"/>
    <w:rsid w:val="008C021B"/>
    <w:rsid w:val="008C0799"/>
    <w:rsid w:val="008C0D57"/>
    <w:rsid w:val="008C0FEE"/>
    <w:rsid w:val="008C10C4"/>
    <w:rsid w:val="008C112C"/>
    <w:rsid w:val="008C1138"/>
    <w:rsid w:val="008C12F1"/>
    <w:rsid w:val="008C138B"/>
    <w:rsid w:val="008C1450"/>
    <w:rsid w:val="008C1512"/>
    <w:rsid w:val="008C173D"/>
    <w:rsid w:val="008C17D1"/>
    <w:rsid w:val="008C1842"/>
    <w:rsid w:val="008C1A70"/>
    <w:rsid w:val="008C1AD6"/>
    <w:rsid w:val="008C1BAB"/>
    <w:rsid w:val="008C1C29"/>
    <w:rsid w:val="008C1C7D"/>
    <w:rsid w:val="008C1D32"/>
    <w:rsid w:val="008C1DC0"/>
    <w:rsid w:val="008C1DCE"/>
    <w:rsid w:val="008C1F6C"/>
    <w:rsid w:val="008C2017"/>
    <w:rsid w:val="008C20EB"/>
    <w:rsid w:val="008C237A"/>
    <w:rsid w:val="008C239D"/>
    <w:rsid w:val="008C247D"/>
    <w:rsid w:val="008C24D2"/>
    <w:rsid w:val="008C27F7"/>
    <w:rsid w:val="008C292F"/>
    <w:rsid w:val="008C293A"/>
    <w:rsid w:val="008C2964"/>
    <w:rsid w:val="008C2B98"/>
    <w:rsid w:val="008C2D0F"/>
    <w:rsid w:val="008C2D53"/>
    <w:rsid w:val="008C2EA7"/>
    <w:rsid w:val="008C2F0B"/>
    <w:rsid w:val="008C2FDF"/>
    <w:rsid w:val="008C3002"/>
    <w:rsid w:val="008C31A3"/>
    <w:rsid w:val="008C3517"/>
    <w:rsid w:val="008C36C2"/>
    <w:rsid w:val="008C375E"/>
    <w:rsid w:val="008C37DC"/>
    <w:rsid w:val="008C37EC"/>
    <w:rsid w:val="008C381B"/>
    <w:rsid w:val="008C3965"/>
    <w:rsid w:val="008C3A4E"/>
    <w:rsid w:val="008C3BD9"/>
    <w:rsid w:val="008C3CC8"/>
    <w:rsid w:val="008C3D62"/>
    <w:rsid w:val="008C3DA0"/>
    <w:rsid w:val="008C3DE3"/>
    <w:rsid w:val="008C40B6"/>
    <w:rsid w:val="008C40DC"/>
    <w:rsid w:val="008C4130"/>
    <w:rsid w:val="008C432B"/>
    <w:rsid w:val="008C44CD"/>
    <w:rsid w:val="008C4579"/>
    <w:rsid w:val="008C4658"/>
    <w:rsid w:val="008C47F6"/>
    <w:rsid w:val="008C48D5"/>
    <w:rsid w:val="008C4ABA"/>
    <w:rsid w:val="008C4BE2"/>
    <w:rsid w:val="008C4C4D"/>
    <w:rsid w:val="008C5075"/>
    <w:rsid w:val="008C5229"/>
    <w:rsid w:val="008C534B"/>
    <w:rsid w:val="008C53A7"/>
    <w:rsid w:val="008C5539"/>
    <w:rsid w:val="008C56B6"/>
    <w:rsid w:val="008C5961"/>
    <w:rsid w:val="008C59FD"/>
    <w:rsid w:val="008C5AE8"/>
    <w:rsid w:val="008C5B56"/>
    <w:rsid w:val="008C5CB9"/>
    <w:rsid w:val="008C60D1"/>
    <w:rsid w:val="008C62C8"/>
    <w:rsid w:val="008C63B4"/>
    <w:rsid w:val="008C645E"/>
    <w:rsid w:val="008C64CF"/>
    <w:rsid w:val="008C685E"/>
    <w:rsid w:val="008C6A33"/>
    <w:rsid w:val="008C6A34"/>
    <w:rsid w:val="008C6B3D"/>
    <w:rsid w:val="008C6CA9"/>
    <w:rsid w:val="008C6E4C"/>
    <w:rsid w:val="008C6EF2"/>
    <w:rsid w:val="008C7038"/>
    <w:rsid w:val="008C72ED"/>
    <w:rsid w:val="008C7346"/>
    <w:rsid w:val="008C782E"/>
    <w:rsid w:val="008C78F6"/>
    <w:rsid w:val="008C7A25"/>
    <w:rsid w:val="008C7B4A"/>
    <w:rsid w:val="008C7DAF"/>
    <w:rsid w:val="008C7E04"/>
    <w:rsid w:val="008C7F6D"/>
    <w:rsid w:val="008D01F2"/>
    <w:rsid w:val="008D02A4"/>
    <w:rsid w:val="008D0348"/>
    <w:rsid w:val="008D04DC"/>
    <w:rsid w:val="008D0543"/>
    <w:rsid w:val="008D0576"/>
    <w:rsid w:val="008D0718"/>
    <w:rsid w:val="008D0755"/>
    <w:rsid w:val="008D07D5"/>
    <w:rsid w:val="008D0B0A"/>
    <w:rsid w:val="008D0B2D"/>
    <w:rsid w:val="008D0B5A"/>
    <w:rsid w:val="008D0B72"/>
    <w:rsid w:val="008D0D22"/>
    <w:rsid w:val="008D0D32"/>
    <w:rsid w:val="008D0D5A"/>
    <w:rsid w:val="008D0F85"/>
    <w:rsid w:val="008D1175"/>
    <w:rsid w:val="008D11C9"/>
    <w:rsid w:val="008D1276"/>
    <w:rsid w:val="008D1309"/>
    <w:rsid w:val="008D137D"/>
    <w:rsid w:val="008D1446"/>
    <w:rsid w:val="008D1688"/>
    <w:rsid w:val="008D18C0"/>
    <w:rsid w:val="008D19DF"/>
    <w:rsid w:val="008D1DF2"/>
    <w:rsid w:val="008D1FDC"/>
    <w:rsid w:val="008D2738"/>
    <w:rsid w:val="008D27FC"/>
    <w:rsid w:val="008D2844"/>
    <w:rsid w:val="008D2A2B"/>
    <w:rsid w:val="008D2A39"/>
    <w:rsid w:val="008D2CF9"/>
    <w:rsid w:val="008D32DB"/>
    <w:rsid w:val="008D3A9F"/>
    <w:rsid w:val="008D3C28"/>
    <w:rsid w:val="008D3CDC"/>
    <w:rsid w:val="008D3DA7"/>
    <w:rsid w:val="008D3EF4"/>
    <w:rsid w:val="008D3F7D"/>
    <w:rsid w:val="008D4092"/>
    <w:rsid w:val="008D40A0"/>
    <w:rsid w:val="008D420A"/>
    <w:rsid w:val="008D46A8"/>
    <w:rsid w:val="008D4790"/>
    <w:rsid w:val="008D4C6D"/>
    <w:rsid w:val="008D4D1B"/>
    <w:rsid w:val="008D4E39"/>
    <w:rsid w:val="008D508D"/>
    <w:rsid w:val="008D5169"/>
    <w:rsid w:val="008D51C9"/>
    <w:rsid w:val="008D555C"/>
    <w:rsid w:val="008D55CA"/>
    <w:rsid w:val="008D57AB"/>
    <w:rsid w:val="008D594B"/>
    <w:rsid w:val="008D5B3A"/>
    <w:rsid w:val="008D5DE5"/>
    <w:rsid w:val="008D5F6F"/>
    <w:rsid w:val="008D5F74"/>
    <w:rsid w:val="008D6091"/>
    <w:rsid w:val="008D60E2"/>
    <w:rsid w:val="008D62DC"/>
    <w:rsid w:val="008D63F2"/>
    <w:rsid w:val="008D6475"/>
    <w:rsid w:val="008D6513"/>
    <w:rsid w:val="008D6696"/>
    <w:rsid w:val="008D6710"/>
    <w:rsid w:val="008D672B"/>
    <w:rsid w:val="008D672F"/>
    <w:rsid w:val="008D6E9F"/>
    <w:rsid w:val="008D707B"/>
    <w:rsid w:val="008D72E3"/>
    <w:rsid w:val="008D76FF"/>
    <w:rsid w:val="008D772A"/>
    <w:rsid w:val="008D7791"/>
    <w:rsid w:val="008D796F"/>
    <w:rsid w:val="008D7A6D"/>
    <w:rsid w:val="008D7B48"/>
    <w:rsid w:val="008D7B5C"/>
    <w:rsid w:val="008D7DD6"/>
    <w:rsid w:val="008D7DD9"/>
    <w:rsid w:val="008D7ECB"/>
    <w:rsid w:val="008E041A"/>
    <w:rsid w:val="008E053C"/>
    <w:rsid w:val="008E0585"/>
    <w:rsid w:val="008E06EA"/>
    <w:rsid w:val="008E07F0"/>
    <w:rsid w:val="008E0819"/>
    <w:rsid w:val="008E0932"/>
    <w:rsid w:val="008E0976"/>
    <w:rsid w:val="008E0987"/>
    <w:rsid w:val="008E0A44"/>
    <w:rsid w:val="008E0AFE"/>
    <w:rsid w:val="008E0B07"/>
    <w:rsid w:val="008E0C40"/>
    <w:rsid w:val="008E0C86"/>
    <w:rsid w:val="008E0D63"/>
    <w:rsid w:val="008E0D70"/>
    <w:rsid w:val="008E0EAE"/>
    <w:rsid w:val="008E0F52"/>
    <w:rsid w:val="008E0F90"/>
    <w:rsid w:val="008E0FD9"/>
    <w:rsid w:val="008E12BE"/>
    <w:rsid w:val="008E13D5"/>
    <w:rsid w:val="008E13F3"/>
    <w:rsid w:val="008E1459"/>
    <w:rsid w:val="008E1506"/>
    <w:rsid w:val="008E15CF"/>
    <w:rsid w:val="008E15EC"/>
    <w:rsid w:val="008E173D"/>
    <w:rsid w:val="008E1817"/>
    <w:rsid w:val="008E187B"/>
    <w:rsid w:val="008E1A30"/>
    <w:rsid w:val="008E1A4A"/>
    <w:rsid w:val="008E1A57"/>
    <w:rsid w:val="008E1C22"/>
    <w:rsid w:val="008E1D83"/>
    <w:rsid w:val="008E1D9D"/>
    <w:rsid w:val="008E202B"/>
    <w:rsid w:val="008E2361"/>
    <w:rsid w:val="008E23E2"/>
    <w:rsid w:val="008E240F"/>
    <w:rsid w:val="008E25DE"/>
    <w:rsid w:val="008E2622"/>
    <w:rsid w:val="008E2650"/>
    <w:rsid w:val="008E27C0"/>
    <w:rsid w:val="008E2862"/>
    <w:rsid w:val="008E2BB2"/>
    <w:rsid w:val="008E2CA5"/>
    <w:rsid w:val="008E2E10"/>
    <w:rsid w:val="008E2F1E"/>
    <w:rsid w:val="008E2F38"/>
    <w:rsid w:val="008E2FAF"/>
    <w:rsid w:val="008E308B"/>
    <w:rsid w:val="008E3142"/>
    <w:rsid w:val="008E3282"/>
    <w:rsid w:val="008E354F"/>
    <w:rsid w:val="008E35E2"/>
    <w:rsid w:val="008E3718"/>
    <w:rsid w:val="008E37B1"/>
    <w:rsid w:val="008E399A"/>
    <w:rsid w:val="008E3CA5"/>
    <w:rsid w:val="008E3D21"/>
    <w:rsid w:val="008E3D53"/>
    <w:rsid w:val="008E4030"/>
    <w:rsid w:val="008E415E"/>
    <w:rsid w:val="008E4184"/>
    <w:rsid w:val="008E41BA"/>
    <w:rsid w:val="008E4332"/>
    <w:rsid w:val="008E4431"/>
    <w:rsid w:val="008E4461"/>
    <w:rsid w:val="008E4756"/>
    <w:rsid w:val="008E49E0"/>
    <w:rsid w:val="008E4BEA"/>
    <w:rsid w:val="008E4C79"/>
    <w:rsid w:val="008E4CB1"/>
    <w:rsid w:val="008E4CD7"/>
    <w:rsid w:val="008E4D92"/>
    <w:rsid w:val="008E4ECC"/>
    <w:rsid w:val="008E5169"/>
    <w:rsid w:val="008E531A"/>
    <w:rsid w:val="008E55A2"/>
    <w:rsid w:val="008E560F"/>
    <w:rsid w:val="008E5626"/>
    <w:rsid w:val="008E56E4"/>
    <w:rsid w:val="008E57E1"/>
    <w:rsid w:val="008E5910"/>
    <w:rsid w:val="008E595F"/>
    <w:rsid w:val="008E5A4C"/>
    <w:rsid w:val="008E5AAB"/>
    <w:rsid w:val="008E5B15"/>
    <w:rsid w:val="008E5B3F"/>
    <w:rsid w:val="008E5D06"/>
    <w:rsid w:val="008E5E03"/>
    <w:rsid w:val="008E5F57"/>
    <w:rsid w:val="008E61DB"/>
    <w:rsid w:val="008E62D9"/>
    <w:rsid w:val="008E631D"/>
    <w:rsid w:val="008E631F"/>
    <w:rsid w:val="008E647D"/>
    <w:rsid w:val="008E655F"/>
    <w:rsid w:val="008E65C6"/>
    <w:rsid w:val="008E6896"/>
    <w:rsid w:val="008E68B1"/>
    <w:rsid w:val="008E69AA"/>
    <w:rsid w:val="008E6A5C"/>
    <w:rsid w:val="008E6BA8"/>
    <w:rsid w:val="008E6BD4"/>
    <w:rsid w:val="008E71CA"/>
    <w:rsid w:val="008E724A"/>
    <w:rsid w:val="008E731E"/>
    <w:rsid w:val="008E732A"/>
    <w:rsid w:val="008E7377"/>
    <w:rsid w:val="008E73C1"/>
    <w:rsid w:val="008E73DE"/>
    <w:rsid w:val="008E7696"/>
    <w:rsid w:val="008E76F8"/>
    <w:rsid w:val="008E771A"/>
    <w:rsid w:val="008E785F"/>
    <w:rsid w:val="008E78D3"/>
    <w:rsid w:val="008E792A"/>
    <w:rsid w:val="008E79D3"/>
    <w:rsid w:val="008E7A48"/>
    <w:rsid w:val="008E7B88"/>
    <w:rsid w:val="008E7C3D"/>
    <w:rsid w:val="008E7E83"/>
    <w:rsid w:val="008F0072"/>
    <w:rsid w:val="008F0168"/>
    <w:rsid w:val="008F02FE"/>
    <w:rsid w:val="008F0300"/>
    <w:rsid w:val="008F0360"/>
    <w:rsid w:val="008F0580"/>
    <w:rsid w:val="008F0856"/>
    <w:rsid w:val="008F09BF"/>
    <w:rsid w:val="008F0A7D"/>
    <w:rsid w:val="008F0ADF"/>
    <w:rsid w:val="008F0C2D"/>
    <w:rsid w:val="008F0C59"/>
    <w:rsid w:val="008F0CFA"/>
    <w:rsid w:val="008F0D03"/>
    <w:rsid w:val="008F0EB6"/>
    <w:rsid w:val="008F0F2D"/>
    <w:rsid w:val="008F11B8"/>
    <w:rsid w:val="008F134E"/>
    <w:rsid w:val="008F13C5"/>
    <w:rsid w:val="008F146F"/>
    <w:rsid w:val="008F1478"/>
    <w:rsid w:val="008F15C3"/>
    <w:rsid w:val="008F1618"/>
    <w:rsid w:val="008F1897"/>
    <w:rsid w:val="008F1ADE"/>
    <w:rsid w:val="008F1B35"/>
    <w:rsid w:val="008F1FBC"/>
    <w:rsid w:val="008F2115"/>
    <w:rsid w:val="008F21C0"/>
    <w:rsid w:val="008F221A"/>
    <w:rsid w:val="008F23B9"/>
    <w:rsid w:val="008F2521"/>
    <w:rsid w:val="008F2720"/>
    <w:rsid w:val="008F288D"/>
    <w:rsid w:val="008F29E8"/>
    <w:rsid w:val="008F29EC"/>
    <w:rsid w:val="008F2A25"/>
    <w:rsid w:val="008F2B40"/>
    <w:rsid w:val="008F2B58"/>
    <w:rsid w:val="008F2BB1"/>
    <w:rsid w:val="008F2C7E"/>
    <w:rsid w:val="008F2CCF"/>
    <w:rsid w:val="008F2E1C"/>
    <w:rsid w:val="008F2E94"/>
    <w:rsid w:val="008F2EFF"/>
    <w:rsid w:val="008F3213"/>
    <w:rsid w:val="008F34BE"/>
    <w:rsid w:val="008F3599"/>
    <w:rsid w:val="008F3877"/>
    <w:rsid w:val="008F389C"/>
    <w:rsid w:val="008F38A6"/>
    <w:rsid w:val="008F398C"/>
    <w:rsid w:val="008F3A1B"/>
    <w:rsid w:val="008F3A33"/>
    <w:rsid w:val="008F3AC1"/>
    <w:rsid w:val="008F3B79"/>
    <w:rsid w:val="008F3C4A"/>
    <w:rsid w:val="008F3D34"/>
    <w:rsid w:val="008F3F99"/>
    <w:rsid w:val="008F40B4"/>
    <w:rsid w:val="008F41D6"/>
    <w:rsid w:val="008F41E8"/>
    <w:rsid w:val="008F4247"/>
    <w:rsid w:val="008F45AF"/>
    <w:rsid w:val="008F467D"/>
    <w:rsid w:val="008F479D"/>
    <w:rsid w:val="008F4992"/>
    <w:rsid w:val="008F4B0A"/>
    <w:rsid w:val="008F4D0D"/>
    <w:rsid w:val="008F4D2C"/>
    <w:rsid w:val="008F4D9C"/>
    <w:rsid w:val="008F4ED2"/>
    <w:rsid w:val="008F4F13"/>
    <w:rsid w:val="008F4F1D"/>
    <w:rsid w:val="008F509E"/>
    <w:rsid w:val="008F50F9"/>
    <w:rsid w:val="008F51B3"/>
    <w:rsid w:val="008F52B3"/>
    <w:rsid w:val="008F52D1"/>
    <w:rsid w:val="008F5341"/>
    <w:rsid w:val="008F552A"/>
    <w:rsid w:val="008F557C"/>
    <w:rsid w:val="008F5625"/>
    <w:rsid w:val="008F5703"/>
    <w:rsid w:val="008F5959"/>
    <w:rsid w:val="008F59E0"/>
    <w:rsid w:val="008F5A27"/>
    <w:rsid w:val="008F5AA0"/>
    <w:rsid w:val="008F5D2E"/>
    <w:rsid w:val="008F5E69"/>
    <w:rsid w:val="008F6161"/>
    <w:rsid w:val="008F6514"/>
    <w:rsid w:val="008F65D8"/>
    <w:rsid w:val="008F6785"/>
    <w:rsid w:val="008F68D8"/>
    <w:rsid w:val="008F692B"/>
    <w:rsid w:val="008F6AEC"/>
    <w:rsid w:val="008F6B43"/>
    <w:rsid w:val="008F6BE0"/>
    <w:rsid w:val="008F70C2"/>
    <w:rsid w:val="008F7224"/>
    <w:rsid w:val="008F7235"/>
    <w:rsid w:val="008F7256"/>
    <w:rsid w:val="008F7557"/>
    <w:rsid w:val="008F7601"/>
    <w:rsid w:val="008F768E"/>
    <w:rsid w:val="008F76A0"/>
    <w:rsid w:val="008F781E"/>
    <w:rsid w:val="008F7A05"/>
    <w:rsid w:val="008F7BE0"/>
    <w:rsid w:val="008F7CFA"/>
    <w:rsid w:val="008F7EB4"/>
    <w:rsid w:val="009000BA"/>
    <w:rsid w:val="00900131"/>
    <w:rsid w:val="009001F9"/>
    <w:rsid w:val="0090031F"/>
    <w:rsid w:val="00900356"/>
    <w:rsid w:val="00900381"/>
    <w:rsid w:val="009003D2"/>
    <w:rsid w:val="0090043B"/>
    <w:rsid w:val="009007BB"/>
    <w:rsid w:val="009009C6"/>
    <w:rsid w:val="00900A6A"/>
    <w:rsid w:val="00900B7D"/>
    <w:rsid w:val="00900BE2"/>
    <w:rsid w:val="00900BE8"/>
    <w:rsid w:val="00900CE3"/>
    <w:rsid w:val="00900D41"/>
    <w:rsid w:val="00901211"/>
    <w:rsid w:val="00901252"/>
    <w:rsid w:val="00901313"/>
    <w:rsid w:val="00901341"/>
    <w:rsid w:val="0090140C"/>
    <w:rsid w:val="009015D3"/>
    <w:rsid w:val="0090161B"/>
    <w:rsid w:val="009019EE"/>
    <w:rsid w:val="00901B23"/>
    <w:rsid w:val="00901C0D"/>
    <w:rsid w:val="00901C16"/>
    <w:rsid w:val="00901C18"/>
    <w:rsid w:val="00901DB7"/>
    <w:rsid w:val="00901FA6"/>
    <w:rsid w:val="009021A4"/>
    <w:rsid w:val="00902280"/>
    <w:rsid w:val="00902510"/>
    <w:rsid w:val="009027FC"/>
    <w:rsid w:val="009028AD"/>
    <w:rsid w:val="00902946"/>
    <w:rsid w:val="00902BB9"/>
    <w:rsid w:val="00902E3F"/>
    <w:rsid w:val="00902E43"/>
    <w:rsid w:val="00902F79"/>
    <w:rsid w:val="0090302F"/>
    <w:rsid w:val="00903166"/>
    <w:rsid w:val="0090324A"/>
    <w:rsid w:val="0090329C"/>
    <w:rsid w:val="00903329"/>
    <w:rsid w:val="00903481"/>
    <w:rsid w:val="009036DD"/>
    <w:rsid w:val="00903B9D"/>
    <w:rsid w:val="00903C70"/>
    <w:rsid w:val="00903DD9"/>
    <w:rsid w:val="00904067"/>
    <w:rsid w:val="009040B0"/>
    <w:rsid w:val="009041B2"/>
    <w:rsid w:val="0090426C"/>
    <w:rsid w:val="009042FF"/>
    <w:rsid w:val="00904340"/>
    <w:rsid w:val="00904369"/>
    <w:rsid w:val="009044F7"/>
    <w:rsid w:val="0090465E"/>
    <w:rsid w:val="00904917"/>
    <w:rsid w:val="009049AA"/>
    <w:rsid w:val="009049D8"/>
    <w:rsid w:val="009049EC"/>
    <w:rsid w:val="00904B0F"/>
    <w:rsid w:val="00904BA1"/>
    <w:rsid w:val="00904C29"/>
    <w:rsid w:val="00904D86"/>
    <w:rsid w:val="00904ED8"/>
    <w:rsid w:val="00904F50"/>
    <w:rsid w:val="00904F71"/>
    <w:rsid w:val="00904F9F"/>
    <w:rsid w:val="0090504A"/>
    <w:rsid w:val="0090521E"/>
    <w:rsid w:val="00905242"/>
    <w:rsid w:val="00905340"/>
    <w:rsid w:val="0090537A"/>
    <w:rsid w:val="00905493"/>
    <w:rsid w:val="009057B8"/>
    <w:rsid w:val="009057FE"/>
    <w:rsid w:val="00905824"/>
    <w:rsid w:val="009058D8"/>
    <w:rsid w:val="009059FE"/>
    <w:rsid w:val="00905A98"/>
    <w:rsid w:val="00905BF2"/>
    <w:rsid w:val="00905C1E"/>
    <w:rsid w:val="00905C38"/>
    <w:rsid w:val="00905E04"/>
    <w:rsid w:val="00905E34"/>
    <w:rsid w:val="00905F22"/>
    <w:rsid w:val="00905F40"/>
    <w:rsid w:val="00905F83"/>
    <w:rsid w:val="00906028"/>
    <w:rsid w:val="0090606E"/>
    <w:rsid w:val="009060B8"/>
    <w:rsid w:val="00906154"/>
    <w:rsid w:val="009061E2"/>
    <w:rsid w:val="009062EB"/>
    <w:rsid w:val="009063D8"/>
    <w:rsid w:val="00906752"/>
    <w:rsid w:val="009068FB"/>
    <w:rsid w:val="00906A10"/>
    <w:rsid w:val="00906AFD"/>
    <w:rsid w:val="00906D2D"/>
    <w:rsid w:val="00906FEA"/>
    <w:rsid w:val="00907368"/>
    <w:rsid w:val="0090741F"/>
    <w:rsid w:val="009078BD"/>
    <w:rsid w:val="009078DF"/>
    <w:rsid w:val="009079A7"/>
    <w:rsid w:val="00907BFD"/>
    <w:rsid w:val="00907E66"/>
    <w:rsid w:val="00907F26"/>
    <w:rsid w:val="00907F3A"/>
    <w:rsid w:val="00907FDD"/>
    <w:rsid w:val="00910020"/>
    <w:rsid w:val="009100B9"/>
    <w:rsid w:val="009100BE"/>
    <w:rsid w:val="009105A0"/>
    <w:rsid w:val="0091069E"/>
    <w:rsid w:val="0091070D"/>
    <w:rsid w:val="009107DD"/>
    <w:rsid w:val="00910894"/>
    <w:rsid w:val="009108B2"/>
    <w:rsid w:val="009109D3"/>
    <w:rsid w:val="00910AEA"/>
    <w:rsid w:val="00910E68"/>
    <w:rsid w:val="00910E71"/>
    <w:rsid w:val="00910FA2"/>
    <w:rsid w:val="00911245"/>
    <w:rsid w:val="009112BB"/>
    <w:rsid w:val="00911379"/>
    <w:rsid w:val="009116BD"/>
    <w:rsid w:val="00911788"/>
    <w:rsid w:val="00911867"/>
    <w:rsid w:val="0091188D"/>
    <w:rsid w:val="00911AB3"/>
    <w:rsid w:val="00911AE1"/>
    <w:rsid w:val="00911AFE"/>
    <w:rsid w:val="00911C8B"/>
    <w:rsid w:val="00911C9E"/>
    <w:rsid w:val="00911F4E"/>
    <w:rsid w:val="00911FB8"/>
    <w:rsid w:val="009120BD"/>
    <w:rsid w:val="0091244D"/>
    <w:rsid w:val="00912493"/>
    <w:rsid w:val="009126B0"/>
    <w:rsid w:val="009126C3"/>
    <w:rsid w:val="00912763"/>
    <w:rsid w:val="009127CB"/>
    <w:rsid w:val="009129F0"/>
    <w:rsid w:val="009129F9"/>
    <w:rsid w:val="00912B88"/>
    <w:rsid w:val="00912BBE"/>
    <w:rsid w:val="00912BC9"/>
    <w:rsid w:val="00912C06"/>
    <w:rsid w:val="00912D00"/>
    <w:rsid w:val="00912E13"/>
    <w:rsid w:val="00912E54"/>
    <w:rsid w:val="00912E83"/>
    <w:rsid w:val="00912EA9"/>
    <w:rsid w:val="00912F0A"/>
    <w:rsid w:val="00912FE6"/>
    <w:rsid w:val="0091300B"/>
    <w:rsid w:val="0091302C"/>
    <w:rsid w:val="0091324D"/>
    <w:rsid w:val="00913480"/>
    <w:rsid w:val="009137AD"/>
    <w:rsid w:val="00913958"/>
    <w:rsid w:val="00913987"/>
    <w:rsid w:val="009139E7"/>
    <w:rsid w:val="00913BF4"/>
    <w:rsid w:val="00913C40"/>
    <w:rsid w:val="00913F8A"/>
    <w:rsid w:val="00914204"/>
    <w:rsid w:val="009142B4"/>
    <w:rsid w:val="0091438E"/>
    <w:rsid w:val="009144EA"/>
    <w:rsid w:val="0091466E"/>
    <w:rsid w:val="00914755"/>
    <w:rsid w:val="00914882"/>
    <w:rsid w:val="00914A08"/>
    <w:rsid w:val="00914ACA"/>
    <w:rsid w:val="00915051"/>
    <w:rsid w:val="009150A3"/>
    <w:rsid w:val="009150C8"/>
    <w:rsid w:val="00915143"/>
    <w:rsid w:val="00915160"/>
    <w:rsid w:val="0091516D"/>
    <w:rsid w:val="00915311"/>
    <w:rsid w:val="009153AF"/>
    <w:rsid w:val="00915531"/>
    <w:rsid w:val="0091554A"/>
    <w:rsid w:val="009155CD"/>
    <w:rsid w:val="00915784"/>
    <w:rsid w:val="00915849"/>
    <w:rsid w:val="009158BD"/>
    <w:rsid w:val="009159A4"/>
    <w:rsid w:val="00915B81"/>
    <w:rsid w:val="00915C71"/>
    <w:rsid w:val="00915D09"/>
    <w:rsid w:val="00915D53"/>
    <w:rsid w:val="00915E0F"/>
    <w:rsid w:val="00916175"/>
    <w:rsid w:val="009161D7"/>
    <w:rsid w:val="009162FA"/>
    <w:rsid w:val="009164D2"/>
    <w:rsid w:val="0091680C"/>
    <w:rsid w:val="0091698A"/>
    <w:rsid w:val="00916A1D"/>
    <w:rsid w:val="00916D50"/>
    <w:rsid w:val="00916E9D"/>
    <w:rsid w:val="00916EFD"/>
    <w:rsid w:val="00916F6D"/>
    <w:rsid w:val="00917196"/>
    <w:rsid w:val="0091720E"/>
    <w:rsid w:val="009172FA"/>
    <w:rsid w:val="00917382"/>
    <w:rsid w:val="009173D3"/>
    <w:rsid w:val="00917428"/>
    <w:rsid w:val="0091744B"/>
    <w:rsid w:val="00917528"/>
    <w:rsid w:val="00917572"/>
    <w:rsid w:val="00917602"/>
    <w:rsid w:val="0091767F"/>
    <w:rsid w:val="00917793"/>
    <w:rsid w:val="009177D4"/>
    <w:rsid w:val="00917843"/>
    <w:rsid w:val="009178BD"/>
    <w:rsid w:val="00917BBD"/>
    <w:rsid w:val="00917FBC"/>
    <w:rsid w:val="00920045"/>
    <w:rsid w:val="00920156"/>
    <w:rsid w:val="009202A3"/>
    <w:rsid w:val="009202E9"/>
    <w:rsid w:val="00920428"/>
    <w:rsid w:val="009204A4"/>
    <w:rsid w:val="00920537"/>
    <w:rsid w:val="00920550"/>
    <w:rsid w:val="0092067F"/>
    <w:rsid w:val="0092078D"/>
    <w:rsid w:val="00920841"/>
    <w:rsid w:val="00920A83"/>
    <w:rsid w:val="00920C8A"/>
    <w:rsid w:val="00920E0A"/>
    <w:rsid w:val="00921277"/>
    <w:rsid w:val="00921407"/>
    <w:rsid w:val="00921479"/>
    <w:rsid w:val="0092155C"/>
    <w:rsid w:val="009216AB"/>
    <w:rsid w:val="009217E4"/>
    <w:rsid w:val="009218C2"/>
    <w:rsid w:val="0092190E"/>
    <w:rsid w:val="00921951"/>
    <w:rsid w:val="0092197D"/>
    <w:rsid w:val="009219E6"/>
    <w:rsid w:val="00921A78"/>
    <w:rsid w:val="00921B79"/>
    <w:rsid w:val="00921BD5"/>
    <w:rsid w:val="00921D7F"/>
    <w:rsid w:val="00921E85"/>
    <w:rsid w:val="00921F0F"/>
    <w:rsid w:val="00922129"/>
    <w:rsid w:val="00922231"/>
    <w:rsid w:val="009222C8"/>
    <w:rsid w:val="00922427"/>
    <w:rsid w:val="00922465"/>
    <w:rsid w:val="00922572"/>
    <w:rsid w:val="009225D4"/>
    <w:rsid w:val="00922674"/>
    <w:rsid w:val="009228A1"/>
    <w:rsid w:val="00922996"/>
    <w:rsid w:val="00922AEF"/>
    <w:rsid w:val="00922AF8"/>
    <w:rsid w:val="00922B26"/>
    <w:rsid w:val="00922D03"/>
    <w:rsid w:val="00922DFF"/>
    <w:rsid w:val="00922E63"/>
    <w:rsid w:val="00922F10"/>
    <w:rsid w:val="00922FAB"/>
    <w:rsid w:val="00923205"/>
    <w:rsid w:val="00923233"/>
    <w:rsid w:val="0092323E"/>
    <w:rsid w:val="00923352"/>
    <w:rsid w:val="00923386"/>
    <w:rsid w:val="00923788"/>
    <w:rsid w:val="009238F8"/>
    <w:rsid w:val="0092391E"/>
    <w:rsid w:val="009239C1"/>
    <w:rsid w:val="00923A95"/>
    <w:rsid w:val="00923D5A"/>
    <w:rsid w:val="00923F77"/>
    <w:rsid w:val="00923FBE"/>
    <w:rsid w:val="0092409F"/>
    <w:rsid w:val="009241B4"/>
    <w:rsid w:val="009243C9"/>
    <w:rsid w:val="009243E8"/>
    <w:rsid w:val="0092445A"/>
    <w:rsid w:val="009244BD"/>
    <w:rsid w:val="009245EE"/>
    <w:rsid w:val="0092462D"/>
    <w:rsid w:val="00924A69"/>
    <w:rsid w:val="00924B19"/>
    <w:rsid w:val="00924D67"/>
    <w:rsid w:val="00924D8F"/>
    <w:rsid w:val="00924E5F"/>
    <w:rsid w:val="009250D5"/>
    <w:rsid w:val="009250DF"/>
    <w:rsid w:val="009250EE"/>
    <w:rsid w:val="00925148"/>
    <w:rsid w:val="009252A5"/>
    <w:rsid w:val="00925301"/>
    <w:rsid w:val="00925387"/>
    <w:rsid w:val="009253AB"/>
    <w:rsid w:val="00925448"/>
    <w:rsid w:val="0092599D"/>
    <w:rsid w:val="00925BF5"/>
    <w:rsid w:val="00925CDE"/>
    <w:rsid w:val="00925D92"/>
    <w:rsid w:val="00925E77"/>
    <w:rsid w:val="00925FA6"/>
    <w:rsid w:val="00926163"/>
    <w:rsid w:val="009263F5"/>
    <w:rsid w:val="00926519"/>
    <w:rsid w:val="009266E7"/>
    <w:rsid w:val="009267E4"/>
    <w:rsid w:val="00926BA1"/>
    <w:rsid w:val="00926BD6"/>
    <w:rsid w:val="00926C58"/>
    <w:rsid w:val="00926E6D"/>
    <w:rsid w:val="00926ED7"/>
    <w:rsid w:val="00926F93"/>
    <w:rsid w:val="0092746D"/>
    <w:rsid w:val="009274CD"/>
    <w:rsid w:val="009278AA"/>
    <w:rsid w:val="0092790F"/>
    <w:rsid w:val="00927A80"/>
    <w:rsid w:val="00927AAD"/>
    <w:rsid w:val="00927AC8"/>
    <w:rsid w:val="00927B35"/>
    <w:rsid w:val="00927B77"/>
    <w:rsid w:val="00927C14"/>
    <w:rsid w:val="00927E04"/>
    <w:rsid w:val="00927F21"/>
    <w:rsid w:val="00927F8C"/>
    <w:rsid w:val="00930063"/>
    <w:rsid w:val="009300F1"/>
    <w:rsid w:val="0093025E"/>
    <w:rsid w:val="0093030B"/>
    <w:rsid w:val="00930369"/>
    <w:rsid w:val="00930390"/>
    <w:rsid w:val="009303D8"/>
    <w:rsid w:val="00930450"/>
    <w:rsid w:val="00930502"/>
    <w:rsid w:val="00930586"/>
    <w:rsid w:val="009308A6"/>
    <w:rsid w:val="0093093B"/>
    <w:rsid w:val="00930A16"/>
    <w:rsid w:val="00930B4E"/>
    <w:rsid w:val="00930BB8"/>
    <w:rsid w:val="00930C3E"/>
    <w:rsid w:val="00930C42"/>
    <w:rsid w:val="00930C9C"/>
    <w:rsid w:val="00930CA2"/>
    <w:rsid w:val="00930D0F"/>
    <w:rsid w:val="00930D60"/>
    <w:rsid w:val="00930F00"/>
    <w:rsid w:val="0093132B"/>
    <w:rsid w:val="00931649"/>
    <w:rsid w:val="0093164C"/>
    <w:rsid w:val="0093165B"/>
    <w:rsid w:val="0093193D"/>
    <w:rsid w:val="0093197F"/>
    <w:rsid w:val="00931A2E"/>
    <w:rsid w:val="00931A33"/>
    <w:rsid w:val="00931A65"/>
    <w:rsid w:val="00931AC4"/>
    <w:rsid w:val="00931B76"/>
    <w:rsid w:val="00931FC3"/>
    <w:rsid w:val="0093210A"/>
    <w:rsid w:val="009321D9"/>
    <w:rsid w:val="00932215"/>
    <w:rsid w:val="00932253"/>
    <w:rsid w:val="00932780"/>
    <w:rsid w:val="009329C9"/>
    <w:rsid w:val="00932E82"/>
    <w:rsid w:val="00932EFF"/>
    <w:rsid w:val="0093323F"/>
    <w:rsid w:val="00933528"/>
    <w:rsid w:val="00933783"/>
    <w:rsid w:val="009338B2"/>
    <w:rsid w:val="00933AD5"/>
    <w:rsid w:val="00933AF6"/>
    <w:rsid w:val="00933B9D"/>
    <w:rsid w:val="00933E8A"/>
    <w:rsid w:val="00934025"/>
    <w:rsid w:val="009341C5"/>
    <w:rsid w:val="009341E5"/>
    <w:rsid w:val="00934298"/>
    <w:rsid w:val="00934342"/>
    <w:rsid w:val="00934592"/>
    <w:rsid w:val="009347A5"/>
    <w:rsid w:val="00934A98"/>
    <w:rsid w:val="00934C39"/>
    <w:rsid w:val="00934DF0"/>
    <w:rsid w:val="00934E17"/>
    <w:rsid w:val="00934F00"/>
    <w:rsid w:val="00935021"/>
    <w:rsid w:val="009350BF"/>
    <w:rsid w:val="009350F3"/>
    <w:rsid w:val="00935204"/>
    <w:rsid w:val="009352C9"/>
    <w:rsid w:val="00935344"/>
    <w:rsid w:val="009353DB"/>
    <w:rsid w:val="0093547A"/>
    <w:rsid w:val="009355EB"/>
    <w:rsid w:val="00935AC2"/>
    <w:rsid w:val="00935B5A"/>
    <w:rsid w:val="00935C51"/>
    <w:rsid w:val="00935FDC"/>
    <w:rsid w:val="00936267"/>
    <w:rsid w:val="00936425"/>
    <w:rsid w:val="00936679"/>
    <w:rsid w:val="00936714"/>
    <w:rsid w:val="00936723"/>
    <w:rsid w:val="00936724"/>
    <w:rsid w:val="0093673D"/>
    <w:rsid w:val="00936767"/>
    <w:rsid w:val="009368B7"/>
    <w:rsid w:val="00936BB6"/>
    <w:rsid w:val="00936C29"/>
    <w:rsid w:val="00936C3D"/>
    <w:rsid w:val="00936E52"/>
    <w:rsid w:val="00936E7E"/>
    <w:rsid w:val="00936F7B"/>
    <w:rsid w:val="00936F92"/>
    <w:rsid w:val="00936FD8"/>
    <w:rsid w:val="00936FF8"/>
    <w:rsid w:val="0093717E"/>
    <w:rsid w:val="009372EF"/>
    <w:rsid w:val="009373B1"/>
    <w:rsid w:val="009375E0"/>
    <w:rsid w:val="0093760D"/>
    <w:rsid w:val="00937883"/>
    <w:rsid w:val="00937A13"/>
    <w:rsid w:val="00937AC7"/>
    <w:rsid w:val="00937BF8"/>
    <w:rsid w:val="00937CB9"/>
    <w:rsid w:val="00937DC2"/>
    <w:rsid w:val="00937DE0"/>
    <w:rsid w:val="00937EAA"/>
    <w:rsid w:val="00937EE5"/>
    <w:rsid w:val="00937FD2"/>
    <w:rsid w:val="00940023"/>
    <w:rsid w:val="009401F1"/>
    <w:rsid w:val="00940255"/>
    <w:rsid w:val="0094036C"/>
    <w:rsid w:val="009403A8"/>
    <w:rsid w:val="009403EB"/>
    <w:rsid w:val="009404EB"/>
    <w:rsid w:val="00940574"/>
    <w:rsid w:val="009406AC"/>
    <w:rsid w:val="009407E4"/>
    <w:rsid w:val="00940E34"/>
    <w:rsid w:val="00940FAC"/>
    <w:rsid w:val="009412D2"/>
    <w:rsid w:val="009413F9"/>
    <w:rsid w:val="00941582"/>
    <w:rsid w:val="00941886"/>
    <w:rsid w:val="00941896"/>
    <w:rsid w:val="00941BB0"/>
    <w:rsid w:val="00941CF9"/>
    <w:rsid w:val="00941E18"/>
    <w:rsid w:val="0094201F"/>
    <w:rsid w:val="0094203F"/>
    <w:rsid w:val="009420E2"/>
    <w:rsid w:val="00942132"/>
    <w:rsid w:val="00942288"/>
    <w:rsid w:val="0094238B"/>
    <w:rsid w:val="00942421"/>
    <w:rsid w:val="009424A0"/>
    <w:rsid w:val="009424E3"/>
    <w:rsid w:val="0094257C"/>
    <w:rsid w:val="009426D0"/>
    <w:rsid w:val="009426ED"/>
    <w:rsid w:val="009427E1"/>
    <w:rsid w:val="00942924"/>
    <w:rsid w:val="009429CA"/>
    <w:rsid w:val="00942A20"/>
    <w:rsid w:val="00942A4B"/>
    <w:rsid w:val="00942B80"/>
    <w:rsid w:val="00942C15"/>
    <w:rsid w:val="00942D0B"/>
    <w:rsid w:val="00942E11"/>
    <w:rsid w:val="00942E2D"/>
    <w:rsid w:val="00942F0A"/>
    <w:rsid w:val="00942F2C"/>
    <w:rsid w:val="00942F7F"/>
    <w:rsid w:val="00943136"/>
    <w:rsid w:val="00943179"/>
    <w:rsid w:val="009431D0"/>
    <w:rsid w:val="00943314"/>
    <w:rsid w:val="0094332F"/>
    <w:rsid w:val="009433BB"/>
    <w:rsid w:val="009433BD"/>
    <w:rsid w:val="00943617"/>
    <w:rsid w:val="009437A1"/>
    <w:rsid w:val="009437DE"/>
    <w:rsid w:val="0094380B"/>
    <w:rsid w:val="009438EA"/>
    <w:rsid w:val="00943903"/>
    <w:rsid w:val="00943B42"/>
    <w:rsid w:val="00943B7D"/>
    <w:rsid w:val="00943BA9"/>
    <w:rsid w:val="00943C82"/>
    <w:rsid w:val="00943C8B"/>
    <w:rsid w:val="00943DE0"/>
    <w:rsid w:val="00943DFF"/>
    <w:rsid w:val="00943E25"/>
    <w:rsid w:val="00943E2B"/>
    <w:rsid w:val="00943E74"/>
    <w:rsid w:val="00943FD1"/>
    <w:rsid w:val="00944079"/>
    <w:rsid w:val="0094407A"/>
    <w:rsid w:val="0094417D"/>
    <w:rsid w:val="009441A6"/>
    <w:rsid w:val="0094450B"/>
    <w:rsid w:val="00944544"/>
    <w:rsid w:val="0094462C"/>
    <w:rsid w:val="00944691"/>
    <w:rsid w:val="009447FB"/>
    <w:rsid w:val="0094487B"/>
    <w:rsid w:val="0094497B"/>
    <w:rsid w:val="00944A10"/>
    <w:rsid w:val="00944AD4"/>
    <w:rsid w:val="00944BA8"/>
    <w:rsid w:val="00944F3B"/>
    <w:rsid w:val="00944FC1"/>
    <w:rsid w:val="00945067"/>
    <w:rsid w:val="0094506C"/>
    <w:rsid w:val="00945149"/>
    <w:rsid w:val="009451FB"/>
    <w:rsid w:val="009454ED"/>
    <w:rsid w:val="00945735"/>
    <w:rsid w:val="009457A7"/>
    <w:rsid w:val="0094585F"/>
    <w:rsid w:val="00945860"/>
    <w:rsid w:val="00945A15"/>
    <w:rsid w:val="00945A37"/>
    <w:rsid w:val="00945AD4"/>
    <w:rsid w:val="00945BFA"/>
    <w:rsid w:val="00945C0F"/>
    <w:rsid w:val="00945CD8"/>
    <w:rsid w:val="00945D39"/>
    <w:rsid w:val="00945F7D"/>
    <w:rsid w:val="00945F7F"/>
    <w:rsid w:val="0094600E"/>
    <w:rsid w:val="00946180"/>
    <w:rsid w:val="009462F5"/>
    <w:rsid w:val="00946470"/>
    <w:rsid w:val="00946568"/>
    <w:rsid w:val="00946581"/>
    <w:rsid w:val="009465B9"/>
    <w:rsid w:val="009465D4"/>
    <w:rsid w:val="009465F2"/>
    <w:rsid w:val="009467B3"/>
    <w:rsid w:val="00946A3F"/>
    <w:rsid w:val="00946DE8"/>
    <w:rsid w:val="0094720D"/>
    <w:rsid w:val="00947211"/>
    <w:rsid w:val="00947257"/>
    <w:rsid w:val="00947563"/>
    <w:rsid w:val="009477A2"/>
    <w:rsid w:val="00947AB7"/>
    <w:rsid w:val="00947C35"/>
    <w:rsid w:val="00947CA0"/>
    <w:rsid w:val="00947D8C"/>
    <w:rsid w:val="00947DDD"/>
    <w:rsid w:val="00947EDA"/>
    <w:rsid w:val="00947EEA"/>
    <w:rsid w:val="00947FB8"/>
    <w:rsid w:val="0095007E"/>
    <w:rsid w:val="009500FD"/>
    <w:rsid w:val="009501F7"/>
    <w:rsid w:val="00950223"/>
    <w:rsid w:val="009505A5"/>
    <w:rsid w:val="009505CE"/>
    <w:rsid w:val="0095075C"/>
    <w:rsid w:val="0095086D"/>
    <w:rsid w:val="00950A88"/>
    <w:rsid w:val="00950AD7"/>
    <w:rsid w:val="00950C03"/>
    <w:rsid w:val="00950EB9"/>
    <w:rsid w:val="00950F96"/>
    <w:rsid w:val="0095108C"/>
    <w:rsid w:val="0095117D"/>
    <w:rsid w:val="00951197"/>
    <w:rsid w:val="009511A9"/>
    <w:rsid w:val="0095135F"/>
    <w:rsid w:val="009513E2"/>
    <w:rsid w:val="00951405"/>
    <w:rsid w:val="009514D2"/>
    <w:rsid w:val="0095153E"/>
    <w:rsid w:val="00951568"/>
    <w:rsid w:val="00951708"/>
    <w:rsid w:val="0095175B"/>
    <w:rsid w:val="0095175D"/>
    <w:rsid w:val="00951861"/>
    <w:rsid w:val="009519EE"/>
    <w:rsid w:val="00951A82"/>
    <w:rsid w:val="00951A90"/>
    <w:rsid w:val="00951C18"/>
    <w:rsid w:val="00951D66"/>
    <w:rsid w:val="00951FC5"/>
    <w:rsid w:val="00952283"/>
    <w:rsid w:val="00952324"/>
    <w:rsid w:val="009524C1"/>
    <w:rsid w:val="009526C2"/>
    <w:rsid w:val="00952740"/>
    <w:rsid w:val="00952919"/>
    <w:rsid w:val="00952B60"/>
    <w:rsid w:val="00952BAB"/>
    <w:rsid w:val="00952BE4"/>
    <w:rsid w:val="00952C1D"/>
    <w:rsid w:val="00952C31"/>
    <w:rsid w:val="00952DD1"/>
    <w:rsid w:val="00952E2A"/>
    <w:rsid w:val="00952EE9"/>
    <w:rsid w:val="00952F1E"/>
    <w:rsid w:val="00953199"/>
    <w:rsid w:val="0095340A"/>
    <w:rsid w:val="00953442"/>
    <w:rsid w:val="009535E1"/>
    <w:rsid w:val="009536C7"/>
    <w:rsid w:val="0095372C"/>
    <w:rsid w:val="0095372E"/>
    <w:rsid w:val="009538B6"/>
    <w:rsid w:val="00953B2B"/>
    <w:rsid w:val="00953C6F"/>
    <w:rsid w:val="00953FF1"/>
    <w:rsid w:val="009542DB"/>
    <w:rsid w:val="00954365"/>
    <w:rsid w:val="0095450F"/>
    <w:rsid w:val="009547CF"/>
    <w:rsid w:val="0095497D"/>
    <w:rsid w:val="00954A13"/>
    <w:rsid w:val="00954A70"/>
    <w:rsid w:val="00954ACA"/>
    <w:rsid w:val="00954BA3"/>
    <w:rsid w:val="00954C6A"/>
    <w:rsid w:val="00954ECD"/>
    <w:rsid w:val="00954F28"/>
    <w:rsid w:val="00954F9C"/>
    <w:rsid w:val="00954FEF"/>
    <w:rsid w:val="00955043"/>
    <w:rsid w:val="0095519E"/>
    <w:rsid w:val="0095520C"/>
    <w:rsid w:val="00955263"/>
    <w:rsid w:val="00955274"/>
    <w:rsid w:val="009554DF"/>
    <w:rsid w:val="00955582"/>
    <w:rsid w:val="0095559E"/>
    <w:rsid w:val="0095599A"/>
    <w:rsid w:val="00955AF7"/>
    <w:rsid w:val="00955C35"/>
    <w:rsid w:val="00955EC2"/>
    <w:rsid w:val="009561A1"/>
    <w:rsid w:val="00956211"/>
    <w:rsid w:val="009562A9"/>
    <w:rsid w:val="009562BD"/>
    <w:rsid w:val="009562FA"/>
    <w:rsid w:val="009564FC"/>
    <w:rsid w:val="00956686"/>
    <w:rsid w:val="00956706"/>
    <w:rsid w:val="009567C9"/>
    <w:rsid w:val="00956889"/>
    <w:rsid w:val="0095694C"/>
    <w:rsid w:val="009569F5"/>
    <w:rsid w:val="00956CFF"/>
    <w:rsid w:val="00956D31"/>
    <w:rsid w:val="00956D9D"/>
    <w:rsid w:val="00956DCA"/>
    <w:rsid w:val="00956E5A"/>
    <w:rsid w:val="009570D4"/>
    <w:rsid w:val="00957381"/>
    <w:rsid w:val="009573B6"/>
    <w:rsid w:val="00957573"/>
    <w:rsid w:val="00957648"/>
    <w:rsid w:val="00957AC6"/>
    <w:rsid w:val="00957C23"/>
    <w:rsid w:val="00957FDB"/>
    <w:rsid w:val="00960023"/>
    <w:rsid w:val="00960097"/>
    <w:rsid w:val="00960321"/>
    <w:rsid w:val="00960326"/>
    <w:rsid w:val="00960360"/>
    <w:rsid w:val="009605D7"/>
    <w:rsid w:val="00960629"/>
    <w:rsid w:val="0096074C"/>
    <w:rsid w:val="009608AC"/>
    <w:rsid w:val="00960969"/>
    <w:rsid w:val="00960CD8"/>
    <w:rsid w:val="00960D58"/>
    <w:rsid w:val="00960FC0"/>
    <w:rsid w:val="00961208"/>
    <w:rsid w:val="00961312"/>
    <w:rsid w:val="0096137B"/>
    <w:rsid w:val="00961386"/>
    <w:rsid w:val="009613A5"/>
    <w:rsid w:val="00961461"/>
    <w:rsid w:val="0096146E"/>
    <w:rsid w:val="00961492"/>
    <w:rsid w:val="0096167B"/>
    <w:rsid w:val="009618E4"/>
    <w:rsid w:val="00961927"/>
    <w:rsid w:val="00961D7F"/>
    <w:rsid w:val="00961E6F"/>
    <w:rsid w:val="00961F45"/>
    <w:rsid w:val="00961FF3"/>
    <w:rsid w:val="0096207F"/>
    <w:rsid w:val="0096215B"/>
    <w:rsid w:val="00962207"/>
    <w:rsid w:val="009625BC"/>
    <w:rsid w:val="009626AA"/>
    <w:rsid w:val="00962779"/>
    <w:rsid w:val="0096277F"/>
    <w:rsid w:val="009627A8"/>
    <w:rsid w:val="009627F0"/>
    <w:rsid w:val="00962BCB"/>
    <w:rsid w:val="00962CBD"/>
    <w:rsid w:val="00962D8C"/>
    <w:rsid w:val="00962DE9"/>
    <w:rsid w:val="00962FF3"/>
    <w:rsid w:val="00963147"/>
    <w:rsid w:val="00963170"/>
    <w:rsid w:val="009631FF"/>
    <w:rsid w:val="00963272"/>
    <w:rsid w:val="009632AF"/>
    <w:rsid w:val="00963308"/>
    <w:rsid w:val="0096346D"/>
    <w:rsid w:val="00963581"/>
    <w:rsid w:val="00963619"/>
    <w:rsid w:val="00963643"/>
    <w:rsid w:val="009638E6"/>
    <w:rsid w:val="00963917"/>
    <w:rsid w:val="00963CBD"/>
    <w:rsid w:val="00963E63"/>
    <w:rsid w:val="00963F50"/>
    <w:rsid w:val="00963F62"/>
    <w:rsid w:val="0096419B"/>
    <w:rsid w:val="0096428B"/>
    <w:rsid w:val="00964324"/>
    <w:rsid w:val="00964330"/>
    <w:rsid w:val="0096496B"/>
    <w:rsid w:val="0096499E"/>
    <w:rsid w:val="00964C50"/>
    <w:rsid w:val="00964DAB"/>
    <w:rsid w:val="00964DB2"/>
    <w:rsid w:val="009651BC"/>
    <w:rsid w:val="0096536C"/>
    <w:rsid w:val="00965441"/>
    <w:rsid w:val="00965788"/>
    <w:rsid w:val="0096583E"/>
    <w:rsid w:val="009658B5"/>
    <w:rsid w:val="00965938"/>
    <w:rsid w:val="00965990"/>
    <w:rsid w:val="00965DCF"/>
    <w:rsid w:val="00965F13"/>
    <w:rsid w:val="00966093"/>
    <w:rsid w:val="00966251"/>
    <w:rsid w:val="00966270"/>
    <w:rsid w:val="009662E8"/>
    <w:rsid w:val="009663C0"/>
    <w:rsid w:val="00966486"/>
    <w:rsid w:val="009665DD"/>
    <w:rsid w:val="009668F5"/>
    <w:rsid w:val="009669F1"/>
    <w:rsid w:val="00966B1E"/>
    <w:rsid w:val="00966B50"/>
    <w:rsid w:val="00966C2F"/>
    <w:rsid w:val="00966C85"/>
    <w:rsid w:val="00966D56"/>
    <w:rsid w:val="00966ED4"/>
    <w:rsid w:val="00966EEA"/>
    <w:rsid w:val="00966FD9"/>
    <w:rsid w:val="00967206"/>
    <w:rsid w:val="009673DE"/>
    <w:rsid w:val="0096760C"/>
    <w:rsid w:val="00967638"/>
    <w:rsid w:val="00967675"/>
    <w:rsid w:val="00967794"/>
    <w:rsid w:val="0096787B"/>
    <w:rsid w:val="00967EBC"/>
    <w:rsid w:val="009700EC"/>
    <w:rsid w:val="00970259"/>
    <w:rsid w:val="009703F5"/>
    <w:rsid w:val="0097040D"/>
    <w:rsid w:val="00970453"/>
    <w:rsid w:val="00970491"/>
    <w:rsid w:val="0097051C"/>
    <w:rsid w:val="009705AA"/>
    <w:rsid w:val="00970B1A"/>
    <w:rsid w:val="00970DA0"/>
    <w:rsid w:val="00970EDF"/>
    <w:rsid w:val="00970EE9"/>
    <w:rsid w:val="009711F4"/>
    <w:rsid w:val="00971416"/>
    <w:rsid w:val="009715AB"/>
    <w:rsid w:val="00971600"/>
    <w:rsid w:val="0097172E"/>
    <w:rsid w:val="0097177E"/>
    <w:rsid w:val="00971A8F"/>
    <w:rsid w:val="00971B85"/>
    <w:rsid w:val="00971CBF"/>
    <w:rsid w:val="00971D26"/>
    <w:rsid w:val="00971D7D"/>
    <w:rsid w:val="00971E35"/>
    <w:rsid w:val="00971F47"/>
    <w:rsid w:val="00971FAD"/>
    <w:rsid w:val="00971FC6"/>
    <w:rsid w:val="00972071"/>
    <w:rsid w:val="00972090"/>
    <w:rsid w:val="009720AB"/>
    <w:rsid w:val="00972778"/>
    <w:rsid w:val="0097282F"/>
    <w:rsid w:val="00972A9F"/>
    <w:rsid w:val="00972EFE"/>
    <w:rsid w:val="0097302A"/>
    <w:rsid w:val="009731B6"/>
    <w:rsid w:val="0097339C"/>
    <w:rsid w:val="00973541"/>
    <w:rsid w:val="00973717"/>
    <w:rsid w:val="0097371B"/>
    <w:rsid w:val="0097373C"/>
    <w:rsid w:val="009737EE"/>
    <w:rsid w:val="00973888"/>
    <w:rsid w:val="00973BE5"/>
    <w:rsid w:val="00973C34"/>
    <w:rsid w:val="00973D17"/>
    <w:rsid w:val="00973D63"/>
    <w:rsid w:val="00974061"/>
    <w:rsid w:val="00974149"/>
    <w:rsid w:val="0097430A"/>
    <w:rsid w:val="00974339"/>
    <w:rsid w:val="0097437D"/>
    <w:rsid w:val="009743A7"/>
    <w:rsid w:val="009743BE"/>
    <w:rsid w:val="00974551"/>
    <w:rsid w:val="009745B8"/>
    <w:rsid w:val="00974821"/>
    <w:rsid w:val="00974BDF"/>
    <w:rsid w:val="00974D00"/>
    <w:rsid w:val="00974DDE"/>
    <w:rsid w:val="00974EE8"/>
    <w:rsid w:val="00975124"/>
    <w:rsid w:val="00975261"/>
    <w:rsid w:val="009753FC"/>
    <w:rsid w:val="00975622"/>
    <w:rsid w:val="00975D1B"/>
    <w:rsid w:val="00975D82"/>
    <w:rsid w:val="00975EE0"/>
    <w:rsid w:val="00975FB8"/>
    <w:rsid w:val="009762B7"/>
    <w:rsid w:val="00976303"/>
    <w:rsid w:val="00976348"/>
    <w:rsid w:val="0097634D"/>
    <w:rsid w:val="00976475"/>
    <w:rsid w:val="00976746"/>
    <w:rsid w:val="009767CC"/>
    <w:rsid w:val="009767EC"/>
    <w:rsid w:val="009769CE"/>
    <w:rsid w:val="00976B4F"/>
    <w:rsid w:val="00976CFB"/>
    <w:rsid w:val="00976EB9"/>
    <w:rsid w:val="00976F85"/>
    <w:rsid w:val="00976F8B"/>
    <w:rsid w:val="00976FA2"/>
    <w:rsid w:val="00977008"/>
    <w:rsid w:val="009771A6"/>
    <w:rsid w:val="009772F8"/>
    <w:rsid w:val="0097742F"/>
    <w:rsid w:val="00977464"/>
    <w:rsid w:val="009774A9"/>
    <w:rsid w:val="00977605"/>
    <w:rsid w:val="009777C1"/>
    <w:rsid w:val="00977A3A"/>
    <w:rsid w:val="00977AA9"/>
    <w:rsid w:val="00977B14"/>
    <w:rsid w:val="00977BF9"/>
    <w:rsid w:val="00977CFC"/>
    <w:rsid w:val="00977FC0"/>
    <w:rsid w:val="00980169"/>
    <w:rsid w:val="009801DD"/>
    <w:rsid w:val="009802A5"/>
    <w:rsid w:val="009802BC"/>
    <w:rsid w:val="009802DD"/>
    <w:rsid w:val="00980460"/>
    <w:rsid w:val="00980678"/>
    <w:rsid w:val="0098068E"/>
    <w:rsid w:val="0098092C"/>
    <w:rsid w:val="00980A0C"/>
    <w:rsid w:val="00980A37"/>
    <w:rsid w:val="00980AD8"/>
    <w:rsid w:val="00980DD0"/>
    <w:rsid w:val="00980F18"/>
    <w:rsid w:val="00980FC2"/>
    <w:rsid w:val="0098105C"/>
    <w:rsid w:val="00981069"/>
    <w:rsid w:val="009811A7"/>
    <w:rsid w:val="009811D8"/>
    <w:rsid w:val="009813A3"/>
    <w:rsid w:val="0098164A"/>
    <w:rsid w:val="009817B6"/>
    <w:rsid w:val="00981A69"/>
    <w:rsid w:val="00981BAC"/>
    <w:rsid w:val="00981C3D"/>
    <w:rsid w:val="00981CA9"/>
    <w:rsid w:val="00981D59"/>
    <w:rsid w:val="00981F87"/>
    <w:rsid w:val="009821C0"/>
    <w:rsid w:val="009823BD"/>
    <w:rsid w:val="009827B1"/>
    <w:rsid w:val="00982C76"/>
    <w:rsid w:val="00982CDF"/>
    <w:rsid w:val="00982D16"/>
    <w:rsid w:val="00982E9C"/>
    <w:rsid w:val="00982F6A"/>
    <w:rsid w:val="009832A8"/>
    <w:rsid w:val="009834B0"/>
    <w:rsid w:val="00983600"/>
    <w:rsid w:val="0098368F"/>
    <w:rsid w:val="00983742"/>
    <w:rsid w:val="00983870"/>
    <w:rsid w:val="00983A8C"/>
    <w:rsid w:val="00983AFA"/>
    <w:rsid w:val="00983AFC"/>
    <w:rsid w:val="00983C33"/>
    <w:rsid w:val="00983C9F"/>
    <w:rsid w:val="00983CE8"/>
    <w:rsid w:val="00983D3A"/>
    <w:rsid w:val="00983EA0"/>
    <w:rsid w:val="00983FD8"/>
    <w:rsid w:val="00984191"/>
    <w:rsid w:val="009843EB"/>
    <w:rsid w:val="00984411"/>
    <w:rsid w:val="00984526"/>
    <w:rsid w:val="0098459C"/>
    <w:rsid w:val="009846C5"/>
    <w:rsid w:val="009848C6"/>
    <w:rsid w:val="0098492B"/>
    <w:rsid w:val="00984C23"/>
    <w:rsid w:val="00984E48"/>
    <w:rsid w:val="00984E95"/>
    <w:rsid w:val="00984F54"/>
    <w:rsid w:val="00984F88"/>
    <w:rsid w:val="00985068"/>
    <w:rsid w:val="009851E0"/>
    <w:rsid w:val="009856B5"/>
    <w:rsid w:val="00985A87"/>
    <w:rsid w:val="00985BB1"/>
    <w:rsid w:val="00985CEC"/>
    <w:rsid w:val="00985D32"/>
    <w:rsid w:val="00985DC0"/>
    <w:rsid w:val="00985E04"/>
    <w:rsid w:val="00985EF7"/>
    <w:rsid w:val="00985F6E"/>
    <w:rsid w:val="00985F71"/>
    <w:rsid w:val="0098611A"/>
    <w:rsid w:val="00986125"/>
    <w:rsid w:val="00986244"/>
    <w:rsid w:val="009862E6"/>
    <w:rsid w:val="009863F8"/>
    <w:rsid w:val="00986499"/>
    <w:rsid w:val="009864B1"/>
    <w:rsid w:val="00986573"/>
    <w:rsid w:val="009865EB"/>
    <w:rsid w:val="009868C6"/>
    <w:rsid w:val="00986936"/>
    <w:rsid w:val="009869E2"/>
    <w:rsid w:val="00986A94"/>
    <w:rsid w:val="00986B89"/>
    <w:rsid w:val="00986C0A"/>
    <w:rsid w:val="00986CC5"/>
    <w:rsid w:val="00986CD0"/>
    <w:rsid w:val="00986D5A"/>
    <w:rsid w:val="00986D75"/>
    <w:rsid w:val="00986DA6"/>
    <w:rsid w:val="00986DA8"/>
    <w:rsid w:val="00986E99"/>
    <w:rsid w:val="00987099"/>
    <w:rsid w:val="009872C1"/>
    <w:rsid w:val="0098733D"/>
    <w:rsid w:val="009873CA"/>
    <w:rsid w:val="009874AD"/>
    <w:rsid w:val="00987550"/>
    <w:rsid w:val="009877C8"/>
    <w:rsid w:val="009877FC"/>
    <w:rsid w:val="009878FD"/>
    <w:rsid w:val="009879CA"/>
    <w:rsid w:val="00987B3D"/>
    <w:rsid w:val="00987BA8"/>
    <w:rsid w:val="00987BAC"/>
    <w:rsid w:val="00987BE0"/>
    <w:rsid w:val="00987C42"/>
    <w:rsid w:val="00987D6B"/>
    <w:rsid w:val="00987F39"/>
    <w:rsid w:val="00990143"/>
    <w:rsid w:val="00990361"/>
    <w:rsid w:val="0099041A"/>
    <w:rsid w:val="009905E9"/>
    <w:rsid w:val="0099065A"/>
    <w:rsid w:val="00990794"/>
    <w:rsid w:val="009908F2"/>
    <w:rsid w:val="00990A0D"/>
    <w:rsid w:val="00990A70"/>
    <w:rsid w:val="00990B10"/>
    <w:rsid w:val="00990B3C"/>
    <w:rsid w:val="00990C74"/>
    <w:rsid w:val="00990CB4"/>
    <w:rsid w:val="00990D45"/>
    <w:rsid w:val="00990EAC"/>
    <w:rsid w:val="00991116"/>
    <w:rsid w:val="009911A5"/>
    <w:rsid w:val="0099138E"/>
    <w:rsid w:val="00991A4E"/>
    <w:rsid w:val="00991D6A"/>
    <w:rsid w:val="00991F23"/>
    <w:rsid w:val="00991F36"/>
    <w:rsid w:val="00992032"/>
    <w:rsid w:val="00992098"/>
    <w:rsid w:val="009920BC"/>
    <w:rsid w:val="009920FF"/>
    <w:rsid w:val="00992118"/>
    <w:rsid w:val="0099216E"/>
    <w:rsid w:val="009922CC"/>
    <w:rsid w:val="009924CF"/>
    <w:rsid w:val="00992540"/>
    <w:rsid w:val="00992599"/>
    <w:rsid w:val="009926A9"/>
    <w:rsid w:val="009927CB"/>
    <w:rsid w:val="00992865"/>
    <w:rsid w:val="0099298D"/>
    <w:rsid w:val="00992E5E"/>
    <w:rsid w:val="009931B8"/>
    <w:rsid w:val="009934BD"/>
    <w:rsid w:val="00993528"/>
    <w:rsid w:val="0099355C"/>
    <w:rsid w:val="009935AD"/>
    <w:rsid w:val="0099363E"/>
    <w:rsid w:val="00993781"/>
    <w:rsid w:val="00993822"/>
    <w:rsid w:val="00993836"/>
    <w:rsid w:val="009938FF"/>
    <w:rsid w:val="00993A5E"/>
    <w:rsid w:val="00993BCD"/>
    <w:rsid w:val="00993C42"/>
    <w:rsid w:val="00993C73"/>
    <w:rsid w:val="00993D2D"/>
    <w:rsid w:val="00993D6D"/>
    <w:rsid w:val="00993E94"/>
    <w:rsid w:val="009941CF"/>
    <w:rsid w:val="009941F6"/>
    <w:rsid w:val="0099429A"/>
    <w:rsid w:val="00994435"/>
    <w:rsid w:val="00994457"/>
    <w:rsid w:val="00994482"/>
    <w:rsid w:val="009944A8"/>
    <w:rsid w:val="00994873"/>
    <w:rsid w:val="009948D9"/>
    <w:rsid w:val="009948DF"/>
    <w:rsid w:val="009949DC"/>
    <w:rsid w:val="00994A10"/>
    <w:rsid w:val="00994C85"/>
    <w:rsid w:val="00994CC7"/>
    <w:rsid w:val="00994E09"/>
    <w:rsid w:val="00994E33"/>
    <w:rsid w:val="00994EC0"/>
    <w:rsid w:val="009950C8"/>
    <w:rsid w:val="00995141"/>
    <w:rsid w:val="00995386"/>
    <w:rsid w:val="0099538B"/>
    <w:rsid w:val="0099545E"/>
    <w:rsid w:val="0099578C"/>
    <w:rsid w:val="009957D9"/>
    <w:rsid w:val="00995856"/>
    <w:rsid w:val="009958A4"/>
    <w:rsid w:val="00995B0D"/>
    <w:rsid w:val="00995D62"/>
    <w:rsid w:val="00996354"/>
    <w:rsid w:val="009964CB"/>
    <w:rsid w:val="009965AC"/>
    <w:rsid w:val="009968AF"/>
    <w:rsid w:val="00996B41"/>
    <w:rsid w:val="00996BBF"/>
    <w:rsid w:val="00996BE8"/>
    <w:rsid w:val="00996C92"/>
    <w:rsid w:val="00996D6A"/>
    <w:rsid w:val="00996D90"/>
    <w:rsid w:val="00996EAE"/>
    <w:rsid w:val="0099715C"/>
    <w:rsid w:val="00997208"/>
    <w:rsid w:val="00997237"/>
    <w:rsid w:val="009972A1"/>
    <w:rsid w:val="009973B8"/>
    <w:rsid w:val="009973D8"/>
    <w:rsid w:val="0099763D"/>
    <w:rsid w:val="0099764C"/>
    <w:rsid w:val="00997662"/>
    <w:rsid w:val="009978E4"/>
    <w:rsid w:val="00997929"/>
    <w:rsid w:val="00997A5C"/>
    <w:rsid w:val="00997BE1"/>
    <w:rsid w:val="00997C13"/>
    <w:rsid w:val="00997D96"/>
    <w:rsid w:val="00997DF1"/>
    <w:rsid w:val="00997ECB"/>
    <w:rsid w:val="00997F81"/>
    <w:rsid w:val="009A0194"/>
    <w:rsid w:val="009A01E9"/>
    <w:rsid w:val="009A0319"/>
    <w:rsid w:val="009A0355"/>
    <w:rsid w:val="009A0398"/>
    <w:rsid w:val="009A0411"/>
    <w:rsid w:val="009A05B7"/>
    <w:rsid w:val="009A05D2"/>
    <w:rsid w:val="009A0697"/>
    <w:rsid w:val="009A0749"/>
    <w:rsid w:val="009A0B55"/>
    <w:rsid w:val="009A0BE7"/>
    <w:rsid w:val="009A0C76"/>
    <w:rsid w:val="009A0CD5"/>
    <w:rsid w:val="009A0E19"/>
    <w:rsid w:val="009A1012"/>
    <w:rsid w:val="009A113B"/>
    <w:rsid w:val="009A1300"/>
    <w:rsid w:val="009A1451"/>
    <w:rsid w:val="009A15AF"/>
    <w:rsid w:val="009A16BB"/>
    <w:rsid w:val="009A17FF"/>
    <w:rsid w:val="009A1842"/>
    <w:rsid w:val="009A18BD"/>
    <w:rsid w:val="009A1B99"/>
    <w:rsid w:val="009A1F79"/>
    <w:rsid w:val="009A2014"/>
    <w:rsid w:val="009A2166"/>
    <w:rsid w:val="009A2474"/>
    <w:rsid w:val="009A2482"/>
    <w:rsid w:val="009A262E"/>
    <w:rsid w:val="009A26CA"/>
    <w:rsid w:val="009A2872"/>
    <w:rsid w:val="009A29B3"/>
    <w:rsid w:val="009A29EA"/>
    <w:rsid w:val="009A2C36"/>
    <w:rsid w:val="009A2C92"/>
    <w:rsid w:val="009A2D05"/>
    <w:rsid w:val="009A2F12"/>
    <w:rsid w:val="009A2F1C"/>
    <w:rsid w:val="009A2F2F"/>
    <w:rsid w:val="009A2F3B"/>
    <w:rsid w:val="009A301C"/>
    <w:rsid w:val="009A3074"/>
    <w:rsid w:val="009A31E9"/>
    <w:rsid w:val="009A32AD"/>
    <w:rsid w:val="009A33EF"/>
    <w:rsid w:val="009A33F0"/>
    <w:rsid w:val="009A3460"/>
    <w:rsid w:val="009A34D8"/>
    <w:rsid w:val="009A3506"/>
    <w:rsid w:val="009A353F"/>
    <w:rsid w:val="009A3581"/>
    <w:rsid w:val="009A3747"/>
    <w:rsid w:val="009A37AC"/>
    <w:rsid w:val="009A3912"/>
    <w:rsid w:val="009A3AAD"/>
    <w:rsid w:val="009A3B0D"/>
    <w:rsid w:val="009A3CE1"/>
    <w:rsid w:val="009A3D44"/>
    <w:rsid w:val="009A400E"/>
    <w:rsid w:val="009A4508"/>
    <w:rsid w:val="009A4661"/>
    <w:rsid w:val="009A470E"/>
    <w:rsid w:val="009A47A2"/>
    <w:rsid w:val="009A47FA"/>
    <w:rsid w:val="009A48D8"/>
    <w:rsid w:val="009A4AFA"/>
    <w:rsid w:val="009A4B2D"/>
    <w:rsid w:val="009A4BBD"/>
    <w:rsid w:val="009A4D63"/>
    <w:rsid w:val="009A50A9"/>
    <w:rsid w:val="009A50DC"/>
    <w:rsid w:val="009A50E6"/>
    <w:rsid w:val="009A510B"/>
    <w:rsid w:val="009A544F"/>
    <w:rsid w:val="009A5557"/>
    <w:rsid w:val="009A55D9"/>
    <w:rsid w:val="009A5638"/>
    <w:rsid w:val="009A5693"/>
    <w:rsid w:val="009A5847"/>
    <w:rsid w:val="009A5922"/>
    <w:rsid w:val="009A5A05"/>
    <w:rsid w:val="009A5AD2"/>
    <w:rsid w:val="009A5C17"/>
    <w:rsid w:val="009A5CD3"/>
    <w:rsid w:val="009A5D59"/>
    <w:rsid w:val="009A6719"/>
    <w:rsid w:val="009A6733"/>
    <w:rsid w:val="009A673B"/>
    <w:rsid w:val="009A6828"/>
    <w:rsid w:val="009A69E0"/>
    <w:rsid w:val="009A70C1"/>
    <w:rsid w:val="009A70CC"/>
    <w:rsid w:val="009A70E0"/>
    <w:rsid w:val="009A72A3"/>
    <w:rsid w:val="009A7583"/>
    <w:rsid w:val="009A7619"/>
    <w:rsid w:val="009A787E"/>
    <w:rsid w:val="009A799F"/>
    <w:rsid w:val="009A79F8"/>
    <w:rsid w:val="009A7A8D"/>
    <w:rsid w:val="009A7B83"/>
    <w:rsid w:val="009A7BD1"/>
    <w:rsid w:val="009A7C31"/>
    <w:rsid w:val="009A7D0A"/>
    <w:rsid w:val="009A7D22"/>
    <w:rsid w:val="009B005B"/>
    <w:rsid w:val="009B02CB"/>
    <w:rsid w:val="009B0402"/>
    <w:rsid w:val="009B04CA"/>
    <w:rsid w:val="009B0573"/>
    <w:rsid w:val="009B05DE"/>
    <w:rsid w:val="009B0617"/>
    <w:rsid w:val="009B08B6"/>
    <w:rsid w:val="009B0BCA"/>
    <w:rsid w:val="009B0BFF"/>
    <w:rsid w:val="009B0D91"/>
    <w:rsid w:val="009B0EF1"/>
    <w:rsid w:val="009B0F23"/>
    <w:rsid w:val="009B11AD"/>
    <w:rsid w:val="009B141A"/>
    <w:rsid w:val="009B14E2"/>
    <w:rsid w:val="009B1849"/>
    <w:rsid w:val="009B1988"/>
    <w:rsid w:val="009B19ED"/>
    <w:rsid w:val="009B1CDF"/>
    <w:rsid w:val="009B1F80"/>
    <w:rsid w:val="009B21AD"/>
    <w:rsid w:val="009B21D4"/>
    <w:rsid w:val="009B21F9"/>
    <w:rsid w:val="009B24BF"/>
    <w:rsid w:val="009B2512"/>
    <w:rsid w:val="009B253C"/>
    <w:rsid w:val="009B2547"/>
    <w:rsid w:val="009B2703"/>
    <w:rsid w:val="009B279F"/>
    <w:rsid w:val="009B285A"/>
    <w:rsid w:val="009B2AE9"/>
    <w:rsid w:val="009B2B38"/>
    <w:rsid w:val="009B2D29"/>
    <w:rsid w:val="009B2E9A"/>
    <w:rsid w:val="009B2EC6"/>
    <w:rsid w:val="009B2FBD"/>
    <w:rsid w:val="009B31EA"/>
    <w:rsid w:val="009B331F"/>
    <w:rsid w:val="009B34C3"/>
    <w:rsid w:val="009B34E3"/>
    <w:rsid w:val="009B3588"/>
    <w:rsid w:val="009B3882"/>
    <w:rsid w:val="009B3893"/>
    <w:rsid w:val="009B39E4"/>
    <w:rsid w:val="009B3AAA"/>
    <w:rsid w:val="009B3BB8"/>
    <w:rsid w:val="009B3BBD"/>
    <w:rsid w:val="009B3DF9"/>
    <w:rsid w:val="009B3E4B"/>
    <w:rsid w:val="009B414B"/>
    <w:rsid w:val="009B416A"/>
    <w:rsid w:val="009B4172"/>
    <w:rsid w:val="009B4450"/>
    <w:rsid w:val="009B4524"/>
    <w:rsid w:val="009B47EE"/>
    <w:rsid w:val="009B4876"/>
    <w:rsid w:val="009B4967"/>
    <w:rsid w:val="009B4A3E"/>
    <w:rsid w:val="009B4A52"/>
    <w:rsid w:val="009B4AB4"/>
    <w:rsid w:val="009B4AEF"/>
    <w:rsid w:val="009B4C28"/>
    <w:rsid w:val="009B4E5E"/>
    <w:rsid w:val="009B5233"/>
    <w:rsid w:val="009B53F5"/>
    <w:rsid w:val="009B5542"/>
    <w:rsid w:val="009B5584"/>
    <w:rsid w:val="009B55DC"/>
    <w:rsid w:val="009B57C6"/>
    <w:rsid w:val="009B57D9"/>
    <w:rsid w:val="009B5AF8"/>
    <w:rsid w:val="009B5B3F"/>
    <w:rsid w:val="009B5BD8"/>
    <w:rsid w:val="009B5F6C"/>
    <w:rsid w:val="009B5FE6"/>
    <w:rsid w:val="009B6021"/>
    <w:rsid w:val="009B6153"/>
    <w:rsid w:val="009B61A1"/>
    <w:rsid w:val="009B6376"/>
    <w:rsid w:val="009B63DC"/>
    <w:rsid w:val="009B65DA"/>
    <w:rsid w:val="009B6601"/>
    <w:rsid w:val="009B6CCF"/>
    <w:rsid w:val="009B6E31"/>
    <w:rsid w:val="009B6E4B"/>
    <w:rsid w:val="009B6F00"/>
    <w:rsid w:val="009B6F04"/>
    <w:rsid w:val="009B713C"/>
    <w:rsid w:val="009B721D"/>
    <w:rsid w:val="009B7260"/>
    <w:rsid w:val="009B73CB"/>
    <w:rsid w:val="009B7416"/>
    <w:rsid w:val="009B75A1"/>
    <w:rsid w:val="009B76D9"/>
    <w:rsid w:val="009B773D"/>
    <w:rsid w:val="009B77B1"/>
    <w:rsid w:val="009B7A0C"/>
    <w:rsid w:val="009B7A2F"/>
    <w:rsid w:val="009B7A7E"/>
    <w:rsid w:val="009B7ABB"/>
    <w:rsid w:val="009B7B23"/>
    <w:rsid w:val="009B7B58"/>
    <w:rsid w:val="009B7C78"/>
    <w:rsid w:val="009B7EB9"/>
    <w:rsid w:val="009C0204"/>
    <w:rsid w:val="009C0336"/>
    <w:rsid w:val="009C0483"/>
    <w:rsid w:val="009C058B"/>
    <w:rsid w:val="009C0603"/>
    <w:rsid w:val="009C06C9"/>
    <w:rsid w:val="009C097F"/>
    <w:rsid w:val="009C0994"/>
    <w:rsid w:val="009C0BAD"/>
    <w:rsid w:val="009C0CAC"/>
    <w:rsid w:val="009C0CED"/>
    <w:rsid w:val="009C0E81"/>
    <w:rsid w:val="009C0EE2"/>
    <w:rsid w:val="009C0FBD"/>
    <w:rsid w:val="009C10D3"/>
    <w:rsid w:val="009C1121"/>
    <w:rsid w:val="009C1230"/>
    <w:rsid w:val="009C12C1"/>
    <w:rsid w:val="009C130A"/>
    <w:rsid w:val="009C1392"/>
    <w:rsid w:val="009C13C7"/>
    <w:rsid w:val="009C144F"/>
    <w:rsid w:val="009C162F"/>
    <w:rsid w:val="009C19A4"/>
    <w:rsid w:val="009C1ADD"/>
    <w:rsid w:val="009C1C56"/>
    <w:rsid w:val="009C1CB6"/>
    <w:rsid w:val="009C1E14"/>
    <w:rsid w:val="009C1E83"/>
    <w:rsid w:val="009C1FB9"/>
    <w:rsid w:val="009C202D"/>
    <w:rsid w:val="009C20B0"/>
    <w:rsid w:val="009C2125"/>
    <w:rsid w:val="009C2198"/>
    <w:rsid w:val="009C21A0"/>
    <w:rsid w:val="009C23AA"/>
    <w:rsid w:val="009C24D1"/>
    <w:rsid w:val="009C2575"/>
    <w:rsid w:val="009C2691"/>
    <w:rsid w:val="009C2905"/>
    <w:rsid w:val="009C29CC"/>
    <w:rsid w:val="009C2AC2"/>
    <w:rsid w:val="009C2C4B"/>
    <w:rsid w:val="009C2D07"/>
    <w:rsid w:val="009C2D86"/>
    <w:rsid w:val="009C2DD2"/>
    <w:rsid w:val="009C30B7"/>
    <w:rsid w:val="009C30D6"/>
    <w:rsid w:val="009C3137"/>
    <w:rsid w:val="009C31DE"/>
    <w:rsid w:val="009C32E2"/>
    <w:rsid w:val="009C33D1"/>
    <w:rsid w:val="009C3A37"/>
    <w:rsid w:val="009C3AB4"/>
    <w:rsid w:val="009C3B6D"/>
    <w:rsid w:val="009C3BF4"/>
    <w:rsid w:val="009C3BFD"/>
    <w:rsid w:val="009C3C8D"/>
    <w:rsid w:val="009C3DB4"/>
    <w:rsid w:val="009C3EF5"/>
    <w:rsid w:val="009C3F3B"/>
    <w:rsid w:val="009C3FCF"/>
    <w:rsid w:val="009C4049"/>
    <w:rsid w:val="009C407E"/>
    <w:rsid w:val="009C41C0"/>
    <w:rsid w:val="009C45FF"/>
    <w:rsid w:val="009C48A3"/>
    <w:rsid w:val="009C49A7"/>
    <w:rsid w:val="009C4A03"/>
    <w:rsid w:val="009C4A08"/>
    <w:rsid w:val="009C4A58"/>
    <w:rsid w:val="009C4A5A"/>
    <w:rsid w:val="009C4A70"/>
    <w:rsid w:val="009C4AC0"/>
    <w:rsid w:val="009C4B30"/>
    <w:rsid w:val="009C4B78"/>
    <w:rsid w:val="009C4B8B"/>
    <w:rsid w:val="009C4CB4"/>
    <w:rsid w:val="009C4CD9"/>
    <w:rsid w:val="009C4CF1"/>
    <w:rsid w:val="009C4E9A"/>
    <w:rsid w:val="009C5112"/>
    <w:rsid w:val="009C51D5"/>
    <w:rsid w:val="009C5484"/>
    <w:rsid w:val="009C550E"/>
    <w:rsid w:val="009C555B"/>
    <w:rsid w:val="009C5577"/>
    <w:rsid w:val="009C557E"/>
    <w:rsid w:val="009C55ED"/>
    <w:rsid w:val="009C580C"/>
    <w:rsid w:val="009C588A"/>
    <w:rsid w:val="009C59CA"/>
    <w:rsid w:val="009C5BC6"/>
    <w:rsid w:val="009C5CB5"/>
    <w:rsid w:val="009C5EFC"/>
    <w:rsid w:val="009C5F00"/>
    <w:rsid w:val="009C5F0F"/>
    <w:rsid w:val="009C6043"/>
    <w:rsid w:val="009C60BA"/>
    <w:rsid w:val="009C611B"/>
    <w:rsid w:val="009C61F6"/>
    <w:rsid w:val="009C62F8"/>
    <w:rsid w:val="009C6335"/>
    <w:rsid w:val="009C63D6"/>
    <w:rsid w:val="009C642F"/>
    <w:rsid w:val="009C659D"/>
    <w:rsid w:val="009C6786"/>
    <w:rsid w:val="009C68AB"/>
    <w:rsid w:val="009C6A2B"/>
    <w:rsid w:val="009C6B10"/>
    <w:rsid w:val="009C6F0C"/>
    <w:rsid w:val="009C7038"/>
    <w:rsid w:val="009C71BF"/>
    <w:rsid w:val="009C7229"/>
    <w:rsid w:val="009C735D"/>
    <w:rsid w:val="009C73CB"/>
    <w:rsid w:val="009C7454"/>
    <w:rsid w:val="009C74DA"/>
    <w:rsid w:val="009C773D"/>
    <w:rsid w:val="009C774C"/>
    <w:rsid w:val="009C77F2"/>
    <w:rsid w:val="009C79F6"/>
    <w:rsid w:val="009C7BB4"/>
    <w:rsid w:val="009C7C44"/>
    <w:rsid w:val="009C7C92"/>
    <w:rsid w:val="009C7D8E"/>
    <w:rsid w:val="009C7E3F"/>
    <w:rsid w:val="009D0098"/>
    <w:rsid w:val="009D01D4"/>
    <w:rsid w:val="009D0351"/>
    <w:rsid w:val="009D03C8"/>
    <w:rsid w:val="009D043B"/>
    <w:rsid w:val="009D06F1"/>
    <w:rsid w:val="009D0759"/>
    <w:rsid w:val="009D095A"/>
    <w:rsid w:val="009D0973"/>
    <w:rsid w:val="009D0A5A"/>
    <w:rsid w:val="009D0F0F"/>
    <w:rsid w:val="009D0F4D"/>
    <w:rsid w:val="009D11AF"/>
    <w:rsid w:val="009D1214"/>
    <w:rsid w:val="009D12A7"/>
    <w:rsid w:val="009D135C"/>
    <w:rsid w:val="009D172B"/>
    <w:rsid w:val="009D176D"/>
    <w:rsid w:val="009D1D8B"/>
    <w:rsid w:val="009D1D92"/>
    <w:rsid w:val="009D1FB7"/>
    <w:rsid w:val="009D22F7"/>
    <w:rsid w:val="009D2586"/>
    <w:rsid w:val="009D26EA"/>
    <w:rsid w:val="009D276C"/>
    <w:rsid w:val="009D28F7"/>
    <w:rsid w:val="009D2C50"/>
    <w:rsid w:val="009D2F49"/>
    <w:rsid w:val="009D3160"/>
    <w:rsid w:val="009D3200"/>
    <w:rsid w:val="009D37F4"/>
    <w:rsid w:val="009D3885"/>
    <w:rsid w:val="009D3CCE"/>
    <w:rsid w:val="009D3E4D"/>
    <w:rsid w:val="009D3E61"/>
    <w:rsid w:val="009D3E7F"/>
    <w:rsid w:val="009D3E8F"/>
    <w:rsid w:val="009D4011"/>
    <w:rsid w:val="009D41FC"/>
    <w:rsid w:val="009D4280"/>
    <w:rsid w:val="009D4339"/>
    <w:rsid w:val="009D43C8"/>
    <w:rsid w:val="009D444F"/>
    <w:rsid w:val="009D446F"/>
    <w:rsid w:val="009D448F"/>
    <w:rsid w:val="009D46F8"/>
    <w:rsid w:val="009D4791"/>
    <w:rsid w:val="009D4B4E"/>
    <w:rsid w:val="009D4BD0"/>
    <w:rsid w:val="009D4C5C"/>
    <w:rsid w:val="009D4D68"/>
    <w:rsid w:val="009D544F"/>
    <w:rsid w:val="009D5491"/>
    <w:rsid w:val="009D56E2"/>
    <w:rsid w:val="009D57EB"/>
    <w:rsid w:val="009D594D"/>
    <w:rsid w:val="009D5976"/>
    <w:rsid w:val="009D5BAC"/>
    <w:rsid w:val="009D5E71"/>
    <w:rsid w:val="009D6209"/>
    <w:rsid w:val="009D6225"/>
    <w:rsid w:val="009D63B4"/>
    <w:rsid w:val="009D6438"/>
    <w:rsid w:val="009D65B5"/>
    <w:rsid w:val="009D6944"/>
    <w:rsid w:val="009D698E"/>
    <w:rsid w:val="009D6C3F"/>
    <w:rsid w:val="009D6CD3"/>
    <w:rsid w:val="009D6E96"/>
    <w:rsid w:val="009D726E"/>
    <w:rsid w:val="009D7445"/>
    <w:rsid w:val="009D756E"/>
    <w:rsid w:val="009D76DE"/>
    <w:rsid w:val="009D7861"/>
    <w:rsid w:val="009D788F"/>
    <w:rsid w:val="009D795E"/>
    <w:rsid w:val="009D79C1"/>
    <w:rsid w:val="009D79DE"/>
    <w:rsid w:val="009D7B6B"/>
    <w:rsid w:val="009D7B70"/>
    <w:rsid w:val="009D7B8F"/>
    <w:rsid w:val="009D7D10"/>
    <w:rsid w:val="009D7D2F"/>
    <w:rsid w:val="009D7ECB"/>
    <w:rsid w:val="009D7F86"/>
    <w:rsid w:val="009D7FF6"/>
    <w:rsid w:val="009E014B"/>
    <w:rsid w:val="009E0240"/>
    <w:rsid w:val="009E053A"/>
    <w:rsid w:val="009E0748"/>
    <w:rsid w:val="009E0764"/>
    <w:rsid w:val="009E0800"/>
    <w:rsid w:val="009E0A5E"/>
    <w:rsid w:val="009E0B04"/>
    <w:rsid w:val="009E0D7C"/>
    <w:rsid w:val="009E0DA5"/>
    <w:rsid w:val="009E0F35"/>
    <w:rsid w:val="009E1024"/>
    <w:rsid w:val="009E1087"/>
    <w:rsid w:val="009E110F"/>
    <w:rsid w:val="009E1143"/>
    <w:rsid w:val="009E125D"/>
    <w:rsid w:val="009E1527"/>
    <w:rsid w:val="009E15DE"/>
    <w:rsid w:val="009E167D"/>
    <w:rsid w:val="009E16E7"/>
    <w:rsid w:val="009E17A1"/>
    <w:rsid w:val="009E17ED"/>
    <w:rsid w:val="009E182E"/>
    <w:rsid w:val="009E19D3"/>
    <w:rsid w:val="009E1CB0"/>
    <w:rsid w:val="009E1EC6"/>
    <w:rsid w:val="009E2084"/>
    <w:rsid w:val="009E20D7"/>
    <w:rsid w:val="009E2227"/>
    <w:rsid w:val="009E225A"/>
    <w:rsid w:val="009E2288"/>
    <w:rsid w:val="009E2342"/>
    <w:rsid w:val="009E2348"/>
    <w:rsid w:val="009E23C5"/>
    <w:rsid w:val="009E2469"/>
    <w:rsid w:val="009E2513"/>
    <w:rsid w:val="009E25F5"/>
    <w:rsid w:val="009E262C"/>
    <w:rsid w:val="009E26CE"/>
    <w:rsid w:val="009E26E0"/>
    <w:rsid w:val="009E276C"/>
    <w:rsid w:val="009E28DA"/>
    <w:rsid w:val="009E2C0B"/>
    <w:rsid w:val="009E2C4E"/>
    <w:rsid w:val="009E2CBD"/>
    <w:rsid w:val="009E2D0D"/>
    <w:rsid w:val="009E2D57"/>
    <w:rsid w:val="009E2D7D"/>
    <w:rsid w:val="009E2E43"/>
    <w:rsid w:val="009E2ED6"/>
    <w:rsid w:val="009E302F"/>
    <w:rsid w:val="009E30EB"/>
    <w:rsid w:val="009E325B"/>
    <w:rsid w:val="009E3374"/>
    <w:rsid w:val="009E3437"/>
    <w:rsid w:val="009E3748"/>
    <w:rsid w:val="009E38AD"/>
    <w:rsid w:val="009E3B2B"/>
    <w:rsid w:val="009E3B42"/>
    <w:rsid w:val="009E3BCE"/>
    <w:rsid w:val="009E3DF3"/>
    <w:rsid w:val="009E3FB3"/>
    <w:rsid w:val="009E3FF6"/>
    <w:rsid w:val="009E40D6"/>
    <w:rsid w:val="009E41D4"/>
    <w:rsid w:val="009E41D5"/>
    <w:rsid w:val="009E4210"/>
    <w:rsid w:val="009E4362"/>
    <w:rsid w:val="009E45A5"/>
    <w:rsid w:val="009E4666"/>
    <w:rsid w:val="009E47E8"/>
    <w:rsid w:val="009E4890"/>
    <w:rsid w:val="009E4993"/>
    <w:rsid w:val="009E4A05"/>
    <w:rsid w:val="009E4A70"/>
    <w:rsid w:val="009E4B9A"/>
    <w:rsid w:val="009E4CCB"/>
    <w:rsid w:val="009E4D14"/>
    <w:rsid w:val="009E4EFF"/>
    <w:rsid w:val="009E4F3F"/>
    <w:rsid w:val="009E4F85"/>
    <w:rsid w:val="009E4FF4"/>
    <w:rsid w:val="009E5145"/>
    <w:rsid w:val="009E53BE"/>
    <w:rsid w:val="009E5604"/>
    <w:rsid w:val="009E5646"/>
    <w:rsid w:val="009E571C"/>
    <w:rsid w:val="009E5783"/>
    <w:rsid w:val="009E58FD"/>
    <w:rsid w:val="009E594A"/>
    <w:rsid w:val="009E5AF5"/>
    <w:rsid w:val="009E5B86"/>
    <w:rsid w:val="009E5D35"/>
    <w:rsid w:val="009E5E17"/>
    <w:rsid w:val="009E5EEB"/>
    <w:rsid w:val="009E5F93"/>
    <w:rsid w:val="009E5FBB"/>
    <w:rsid w:val="009E5FC2"/>
    <w:rsid w:val="009E605F"/>
    <w:rsid w:val="009E60AB"/>
    <w:rsid w:val="009E63B9"/>
    <w:rsid w:val="009E63F3"/>
    <w:rsid w:val="009E65FF"/>
    <w:rsid w:val="009E6B1F"/>
    <w:rsid w:val="009E6C11"/>
    <w:rsid w:val="009E6D2C"/>
    <w:rsid w:val="009E7115"/>
    <w:rsid w:val="009E7181"/>
    <w:rsid w:val="009E741D"/>
    <w:rsid w:val="009E7495"/>
    <w:rsid w:val="009E74AA"/>
    <w:rsid w:val="009E762E"/>
    <w:rsid w:val="009E78CF"/>
    <w:rsid w:val="009E7914"/>
    <w:rsid w:val="009E7C4C"/>
    <w:rsid w:val="009E7F0D"/>
    <w:rsid w:val="009F0083"/>
    <w:rsid w:val="009F0403"/>
    <w:rsid w:val="009F0451"/>
    <w:rsid w:val="009F0470"/>
    <w:rsid w:val="009F047F"/>
    <w:rsid w:val="009F0503"/>
    <w:rsid w:val="009F055B"/>
    <w:rsid w:val="009F057B"/>
    <w:rsid w:val="009F0712"/>
    <w:rsid w:val="009F089E"/>
    <w:rsid w:val="009F08A4"/>
    <w:rsid w:val="009F09BA"/>
    <w:rsid w:val="009F0A42"/>
    <w:rsid w:val="009F0BEB"/>
    <w:rsid w:val="009F0D9C"/>
    <w:rsid w:val="009F0DCF"/>
    <w:rsid w:val="009F0EB0"/>
    <w:rsid w:val="009F0EBA"/>
    <w:rsid w:val="009F0ED6"/>
    <w:rsid w:val="009F0FBE"/>
    <w:rsid w:val="009F131D"/>
    <w:rsid w:val="009F1464"/>
    <w:rsid w:val="009F155C"/>
    <w:rsid w:val="009F16D1"/>
    <w:rsid w:val="009F17C5"/>
    <w:rsid w:val="009F1893"/>
    <w:rsid w:val="009F1C6E"/>
    <w:rsid w:val="009F1F4C"/>
    <w:rsid w:val="009F2183"/>
    <w:rsid w:val="009F22F2"/>
    <w:rsid w:val="009F27BF"/>
    <w:rsid w:val="009F27D9"/>
    <w:rsid w:val="009F29F9"/>
    <w:rsid w:val="009F2BD3"/>
    <w:rsid w:val="009F2D08"/>
    <w:rsid w:val="009F30AF"/>
    <w:rsid w:val="009F3264"/>
    <w:rsid w:val="009F3421"/>
    <w:rsid w:val="009F3500"/>
    <w:rsid w:val="009F36A4"/>
    <w:rsid w:val="009F376A"/>
    <w:rsid w:val="009F386C"/>
    <w:rsid w:val="009F38C1"/>
    <w:rsid w:val="009F3A06"/>
    <w:rsid w:val="009F3B08"/>
    <w:rsid w:val="009F3C53"/>
    <w:rsid w:val="009F3D44"/>
    <w:rsid w:val="009F3E3F"/>
    <w:rsid w:val="009F409E"/>
    <w:rsid w:val="009F4139"/>
    <w:rsid w:val="009F4167"/>
    <w:rsid w:val="009F42CA"/>
    <w:rsid w:val="009F42DF"/>
    <w:rsid w:val="009F433B"/>
    <w:rsid w:val="009F43A5"/>
    <w:rsid w:val="009F44EB"/>
    <w:rsid w:val="009F4637"/>
    <w:rsid w:val="009F499F"/>
    <w:rsid w:val="009F4B9B"/>
    <w:rsid w:val="009F4E1B"/>
    <w:rsid w:val="009F5041"/>
    <w:rsid w:val="009F50A2"/>
    <w:rsid w:val="009F519A"/>
    <w:rsid w:val="009F52DB"/>
    <w:rsid w:val="009F53F6"/>
    <w:rsid w:val="009F54FB"/>
    <w:rsid w:val="009F554D"/>
    <w:rsid w:val="009F55C9"/>
    <w:rsid w:val="009F56D1"/>
    <w:rsid w:val="009F57C6"/>
    <w:rsid w:val="009F581C"/>
    <w:rsid w:val="009F583F"/>
    <w:rsid w:val="009F584B"/>
    <w:rsid w:val="009F58FE"/>
    <w:rsid w:val="009F5981"/>
    <w:rsid w:val="009F5B0E"/>
    <w:rsid w:val="009F5FC8"/>
    <w:rsid w:val="009F5FFA"/>
    <w:rsid w:val="009F6090"/>
    <w:rsid w:val="009F61DB"/>
    <w:rsid w:val="009F62DF"/>
    <w:rsid w:val="009F63C9"/>
    <w:rsid w:val="009F63DE"/>
    <w:rsid w:val="009F64A4"/>
    <w:rsid w:val="009F64A9"/>
    <w:rsid w:val="009F6660"/>
    <w:rsid w:val="009F6786"/>
    <w:rsid w:val="009F694E"/>
    <w:rsid w:val="009F6A41"/>
    <w:rsid w:val="009F6B20"/>
    <w:rsid w:val="009F6DAB"/>
    <w:rsid w:val="009F6DF4"/>
    <w:rsid w:val="009F6F7F"/>
    <w:rsid w:val="009F70A2"/>
    <w:rsid w:val="009F714A"/>
    <w:rsid w:val="009F742B"/>
    <w:rsid w:val="009F74E0"/>
    <w:rsid w:val="009F74F9"/>
    <w:rsid w:val="009F761F"/>
    <w:rsid w:val="009F763A"/>
    <w:rsid w:val="009F775C"/>
    <w:rsid w:val="009F781F"/>
    <w:rsid w:val="009F7903"/>
    <w:rsid w:val="009F7A6C"/>
    <w:rsid w:val="009F7D66"/>
    <w:rsid w:val="009F7EA4"/>
    <w:rsid w:val="009F7F58"/>
    <w:rsid w:val="00A001E9"/>
    <w:rsid w:val="00A002B9"/>
    <w:rsid w:val="00A00456"/>
    <w:rsid w:val="00A0047F"/>
    <w:rsid w:val="00A00650"/>
    <w:rsid w:val="00A00746"/>
    <w:rsid w:val="00A00751"/>
    <w:rsid w:val="00A007D4"/>
    <w:rsid w:val="00A007FF"/>
    <w:rsid w:val="00A00938"/>
    <w:rsid w:val="00A0095B"/>
    <w:rsid w:val="00A00A74"/>
    <w:rsid w:val="00A00A9D"/>
    <w:rsid w:val="00A00C72"/>
    <w:rsid w:val="00A00CAA"/>
    <w:rsid w:val="00A00E50"/>
    <w:rsid w:val="00A00EF5"/>
    <w:rsid w:val="00A011E3"/>
    <w:rsid w:val="00A0123D"/>
    <w:rsid w:val="00A0127B"/>
    <w:rsid w:val="00A013FD"/>
    <w:rsid w:val="00A01651"/>
    <w:rsid w:val="00A01714"/>
    <w:rsid w:val="00A01839"/>
    <w:rsid w:val="00A01903"/>
    <w:rsid w:val="00A01970"/>
    <w:rsid w:val="00A01B82"/>
    <w:rsid w:val="00A01C1C"/>
    <w:rsid w:val="00A01C7A"/>
    <w:rsid w:val="00A01D70"/>
    <w:rsid w:val="00A01F60"/>
    <w:rsid w:val="00A02149"/>
    <w:rsid w:val="00A021DD"/>
    <w:rsid w:val="00A0255E"/>
    <w:rsid w:val="00A02774"/>
    <w:rsid w:val="00A02A02"/>
    <w:rsid w:val="00A02A1B"/>
    <w:rsid w:val="00A02A31"/>
    <w:rsid w:val="00A02AA2"/>
    <w:rsid w:val="00A02E22"/>
    <w:rsid w:val="00A02F76"/>
    <w:rsid w:val="00A02FCE"/>
    <w:rsid w:val="00A0301C"/>
    <w:rsid w:val="00A03056"/>
    <w:rsid w:val="00A033A5"/>
    <w:rsid w:val="00A03537"/>
    <w:rsid w:val="00A0370A"/>
    <w:rsid w:val="00A03846"/>
    <w:rsid w:val="00A038C5"/>
    <w:rsid w:val="00A038CF"/>
    <w:rsid w:val="00A038DE"/>
    <w:rsid w:val="00A0394F"/>
    <w:rsid w:val="00A03992"/>
    <w:rsid w:val="00A03ABF"/>
    <w:rsid w:val="00A03B85"/>
    <w:rsid w:val="00A03C18"/>
    <w:rsid w:val="00A03D15"/>
    <w:rsid w:val="00A03D54"/>
    <w:rsid w:val="00A04123"/>
    <w:rsid w:val="00A04234"/>
    <w:rsid w:val="00A0425A"/>
    <w:rsid w:val="00A04357"/>
    <w:rsid w:val="00A04445"/>
    <w:rsid w:val="00A044FD"/>
    <w:rsid w:val="00A04681"/>
    <w:rsid w:val="00A04941"/>
    <w:rsid w:val="00A04A41"/>
    <w:rsid w:val="00A04B4A"/>
    <w:rsid w:val="00A04CAD"/>
    <w:rsid w:val="00A04DB5"/>
    <w:rsid w:val="00A04F3C"/>
    <w:rsid w:val="00A0528D"/>
    <w:rsid w:val="00A052DB"/>
    <w:rsid w:val="00A05370"/>
    <w:rsid w:val="00A05529"/>
    <w:rsid w:val="00A055A5"/>
    <w:rsid w:val="00A0580B"/>
    <w:rsid w:val="00A0586A"/>
    <w:rsid w:val="00A05975"/>
    <w:rsid w:val="00A05976"/>
    <w:rsid w:val="00A05A23"/>
    <w:rsid w:val="00A05CB4"/>
    <w:rsid w:val="00A05E18"/>
    <w:rsid w:val="00A05E73"/>
    <w:rsid w:val="00A05EC6"/>
    <w:rsid w:val="00A05F2B"/>
    <w:rsid w:val="00A05F54"/>
    <w:rsid w:val="00A06036"/>
    <w:rsid w:val="00A06095"/>
    <w:rsid w:val="00A060FF"/>
    <w:rsid w:val="00A06170"/>
    <w:rsid w:val="00A0619A"/>
    <w:rsid w:val="00A06365"/>
    <w:rsid w:val="00A064D8"/>
    <w:rsid w:val="00A06724"/>
    <w:rsid w:val="00A06774"/>
    <w:rsid w:val="00A06984"/>
    <w:rsid w:val="00A06A66"/>
    <w:rsid w:val="00A06C27"/>
    <w:rsid w:val="00A06CFC"/>
    <w:rsid w:val="00A070D6"/>
    <w:rsid w:val="00A07128"/>
    <w:rsid w:val="00A071E5"/>
    <w:rsid w:val="00A0729B"/>
    <w:rsid w:val="00A07415"/>
    <w:rsid w:val="00A0779F"/>
    <w:rsid w:val="00A077F6"/>
    <w:rsid w:val="00A079E1"/>
    <w:rsid w:val="00A07A28"/>
    <w:rsid w:val="00A07B7D"/>
    <w:rsid w:val="00A07DBF"/>
    <w:rsid w:val="00A10031"/>
    <w:rsid w:val="00A100BD"/>
    <w:rsid w:val="00A102F5"/>
    <w:rsid w:val="00A1030A"/>
    <w:rsid w:val="00A10435"/>
    <w:rsid w:val="00A10457"/>
    <w:rsid w:val="00A104A1"/>
    <w:rsid w:val="00A107EE"/>
    <w:rsid w:val="00A10802"/>
    <w:rsid w:val="00A10852"/>
    <w:rsid w:val="00A10AF0"/>
    <w:rsid w:val="00A10B95"/>
    <w:rsid w:val="00A10BEE"/>
    <w:rsid w:val="00A10DD7"/>
    <w:rsid w:val="00A10DED"/>
    <w:rsid w:val="00A10F65"/>
    <w:rsid w:val="00A112B0"/>
    <w:rsid w:val="00A113D7"/>
    <w:rsid w:val="00A11412"/>
    <w:rsid w:val="00A11813"/>
    <w:rsid w:val="00A118E1"/>
    <w:rsid w:val="00A11915"/>
    <w:rsid w:val="00A1199D"/>
    <w:rsid w:val="00A11AAA"/>
    <w:rsid w:val="00A11D2A"/>
    <w:rsid w:val="00A11EA6"/>
    <w:rsid w:val="00A120E0"/>
    <w:rsid w:val="00A124C7"/>
    <w:rsid w:val="00A12775"/>
    <w:rsid w:val="00A127F1"/>
    <w:rsid w:val="00A12B41"/>
    <w:rsid w:val="00A12FE5"/>
    <w:rsid w:val="00A1310A"/>
    <w:rsid w:val="00A1314D"/>
    <w:rsid w:val="00A13154"/>
    <w:rsid w:val="00A131E8"/>
    <w:rsid w:val="00A133AD"/>
    <w:rsid w:val="00A133F6"/>
    <w:rsid w:val="00A13509"/>
    <w:rsid w:val="00A136D7"/>
    <w:rsid w:val="00A13725"/>
    <w:rsid w:val="00A13916"/>
    <w:rsid w:val="00A13B9B"/>
    <w:rsid w:val="00A13D8C"/>
    <w:rsid w:val="00A13E06"/>
    <w:rsid w:val="00A13F6F"/>
    <w:rsid w:val="00A142D0"/>
    <w:rsid w:val="00A1430C"/>
    <w:rsid w:val="00A14392"/>
    <w:rsid w:val="00A14401"/>
    <w:rsid w:val="00A14468"/>
    <w:rsid w:val="00A14506"/>
    <w:rsid w:val="00A14B7D"/>
    <w:rsid w:val="00A14CA3"/>
    <w:rsid w:val="00A14D40"/>
    <w:rsid w:val="00A14F09"/>
    <w:rsid w:val="00A14FF6"/>
    <w:rsid w:val="00A1507C"/>
    <w:rsid w:val="00A15093"/>
    <w:rsid w:val="00A1517F"/>
    <w:rsid w:val="00A151A4"/>
    <w:rsid w:val="00A1534D"/>
    <w:rsid w:val="00A15530"/>
    <w:rsid w:val="00A1566B"/>
    <w:rsid w:val="00A15913"/>
    <w:rsid w:val="00A15A38"/>
    <w:rsid w:val="00A15A72"/>
    <w:rsid w:val="00A15A9B"/>
    <w:rsid w:val="00A15B43"/>
    <w:rsid w:val="00A15C26"/>
    <w:rsid w:val="00A15C91"/>
    <w:rsid w:val="00A15CB8"/>
    <w:rsid w:val="00A15E46"/>
    <w:rsid w:val="00A15FB2"/>
    <w:rsid w:val="00A15FBB"/>
    <w:rsid w:val="00A16294"/>
    <w:rsid w:val="00A162E8"/>
    <w:rsid w:val="00A16382"/>
    <w:rsid w:val="00A16557"/>
    <w:rsid w:val="00A16576"/>
    <w:rsid w:val="00A166F0"/>
    <w:rsid w:val="00A167C4"/>
    <w:rsid w:val="00A1687D"/>
    <w:rsid w:val="00A16C03"/>
    <w:rsid w:val="00A16D11"/>
    <w:rsid w:val="00A16DBF"/>
    <w:rsid w:val="00A17138"/>
    <w:rsid w:val="00A176AA"/>
    <w:rsid w:val="00A17A21"/>
    <w:rsid w:val="00A17C7A"/>
    <w:rsid w:val="00A201A7"/>
    <w:rsid w:val="00A20342"/>
    <w:rsid w:val="00A20376"/>
    <w:rsid w:val="00A203F1"/>
    <w:rsid w:val="00A20547"/>
    <w:rsid w:val="00A2055D"/>
    <w:rsid w:val="00A205B2"/>
    <w:rsid w:val="00A20730"/>
    <w:rsid w:val="00A20962"/>
    <w:rsid w:val="00A20BFC"/>
    <w:rsid w:val="00A20C80"/>
    <w:rsid w:val="00A2103E"/>
    <w:rsid w:val="00A21247"/>
    <w:rsid w:val="00A2126D"/>
    <w:rsid w:val="00A213E9"/>
    <w:rsid w:val="00A21538"/>
    <w:rsid w:val="00A215C0"/>
    <w:rsid w:val="00A217B0"/>
    <w:rsid w:val="00A217F3"/>
    <w:rsid w:val="00A21978"/>
    <w:rsid w:val="00A219DE"/>
    <w:rsid w:val="00A21D2C"/>
    <w:rsid w:val="00A21D60"/>
    <w:rsid w:val="00A21DA8"/>
    <w:rsid w:val="00A21DFE"/>
    <w:rsid w:val="00A21E67"/>
    <w:rsid w:val="00A21ECC"/>
    <w:rsid w:val="00A2202F"/>
    <w:rsid w:val="00A223F5"/>
    <w:rsid w:val="00A22835"/>
    <w:rsid w:val="00A22966"/>
    <w:rsid w:val="00A22A24"/>
    <w:rsid w:val="00A22A57"/>
    <w:rsid w:val="00A22AC3"/>
    <w:rsid w:val="00A22D84"/>
    <w:rsid w:val="00A22F6C"/>
    <w:rsid w:val="00A23098"/>
    <w:rsid w:val="00A2310A"/>
    <w:rsid w:val="00A23114"/>
    <w:rsid w:val="00A23165"/>
    <w:rsid w:val="00A2328A"/>
    <w:rsid w:val="00A23398"/>
    <w:rsid w:val="00A233EE"/>
    <w:rsid w:val="00A233F4"/>
    <w:rsid w:val="00A23468"/>
    <w:rsid w:val="00A23598"/>
    <w:rsid w:val="00A23872"/>
    <w:rsid w:val="00A238FA"/>
    <w:rsid w:val="00A2395A"/>
    <w:rsid w:val="00A23C79"/>
    <w:rsid w:val="00A23E1E"/>
    <w:rsid w:val="00A23EC0"/>
    <w:rsid w:val="00A23F86"/>
    <w:rsid w:val="00A24241"/>
    <w:rsid w:val="00A242F7"/>
    <w:rsid w:val="00A24335"/>
    <w:rsid w:val="00A243AA"/>
    <w:rsid w:val="00A243CA"/>
    <w:rsid w:val="00A243F5"/>
    <w:rsid w:val="00A24446"/>
    <w:rsid w:val="00A2454D"/>
    <w:rsid w:val="00A24572"/>
    <w:rsid w:val="00A24828"/>
    <w:rsid w:val="00A2484E"/>
    <w:rsid w:val="00A24996"/>
    <w:rsid w:val="00A24AC1"/>
    <w:rsid w:val="00A250A2"/>
    <w:rsid w:val="00A250BB"/>
    <w:rsid w:val="00A25257"/>
    <w:rsid w:val="00A2526B"/>
    <w:rsid w:val="00A252C2"/>
    <w:rsid w:val="00A254D8"/>
    <w:rsid w:val="00A256D1"/>
    <w:rsid w:val="00A25783"/>
    <w:rsid w:val="00A257A3"/>
    <w:rsid w:val="00A259F1"/>
    <w:rsid w:val="00A25A64"/>
    <w:rsid w:val="00A25B90"/>
    <w:rsid w:val="00A25C6B"/>
    <w:rsid w:val="00A25E7D"/>
    <w:rsid w:val="00A25F05"/>
    <w:rsid w:val="00A25F78"/>
    <w:rsid w:val="00A25FDC"/>
    <w:rsid w:val="00A2607F"/>
    <w:rsid w:val="00A262BB"/>
    <w:rsid w:val="00A2638A"/>
    <w:rsid w:val="00A263C6"/>
    <w:rsid w:val="00A2658F"/>
    <w:rsid w:val="00A2675B"/>
    <w:rsid w:val="00A268C2"/>
    <w:rsid w:val="00A26963"/>
    <w:rsid w:val="00A26BDE"/>
    <w:rsid w:val="00A26CB6"/>
    <w:rsid w:val="00A26DF3"/>
    <w:rsid w:val="00A2710D"/>
    <w:rsid w:val="00A2740F"/>
    <w:rsid w:val="00A27549"/>
    <w:rsid w:val="00A2768B"/>
    <w:rsid w:val="00A27834"/>
    <w:rsid w:val="00A27A68"/>
    <w:rsid w:val="00A27CDA"/>
    <w:rsid w:val="00A27CEB"/>
    <w:rsid w:val="00A27D5B"/>
    <w:rsid w:val="00A27DF7"/>
    <w:rsid w:val="00A27F4D"/>
    <w:rsid w:val="00A27F4E"/>
    <w:rsid w:val="00A30129"/>
    <w:rsid w:val="00A3033D"/>
    <w:rsid w:val="00A306C0"/>
    <w:rsid w:val="00A306E2"/>
    <w:rsid w:val="00A30C39"/>
    <w:rsid w:val="00A30FB4"/>
    <w:rsid w:val="00A310BE"/>
    <w:rsid w:val="00A310F3"/>
    <w:rsid w:val="00A31174"/>
    <w:rsid w:val="00A311B8"/>
    <w:rsid w:val="00A31230"/>
    <w:rsid w:val="00A31338"/>
    <w:rsid w:val="00A31689"/>
    <w:rsid w:val="00A316C4"/>
    <w:rsid w:val="00A31769"/>
    <w:rsid w:val="00A31867"/>
    <w:rsid w:val="00A31869"/>
    <w:rsid w:val="00A31AF6"/>
    <w:rsid w:val="00A31C5B"/>
    <w:rsid w:val="00A31FB6"/>
    <w:rsid w:val="00A3202A"/>
    <w:rsid w:val="00A321A6"/>
    <w:rsid w:val="00A321D6"/>
    <w:rsid w:val="00A32293"/>
    <w:rsid w:val="00A3235E"/>
    <w:rsid w:val="00A324DD"/>
    <w:rsid w:val="00A324FA"/>
    <w:rsid w:val="00A327BE"/>
    <w:rsid w:val="00A32A10"/>
    <w:rsid w:val="00A32B3F"/>
    <w:rsid w:val="00A32C17"/>
    <w:rsid w:val="00A32D17"/>
    <w:rsid w:val="00A32E39"/>
    <w:rsid w:val="00A32EC4"/>
    <w:rsid w:val="00A32ED5"/>
    <w:rsid w:val="00A32FE5"/>
    <w:rsid w:val="00A33246"/>
    <w:rsid w:val="00A3331C"/>
    <w:rsid w:val="00A33438"/>
    <w:rsid w:val="00A33455"/>
    <w:rsid w:val="00A3373D"/>
    <w:rsid w:val="00A337F3"/>
    <w:rsid w:val="00A33945"/>
    <w:rsid w:val="00A33A7D"/>
    <w:rsid w:val="00A33BDA"/>
    <w:rsid w:val="00A33D96"/>
    <w:rsid w:val="00A33E4D"/>
    <w:rsid w:val="00A33E95"/>
    <w:rsid w:val="00A33FC9"/>
    <w:rsid w:val="00A33FE4"/>
    <w:rsid w:val="00A33FE7"/>
    <w:rsid w:val="00A340A7"/>
    <w:rsid w:val="00A3416C"/>
    <w:rsid w:val="00A3425D"/>
    <w:rsid w:val="00A342DA"/>
    <w:rsid w:val="00A34436"/>
    <w:rsid w:val="00A3474F"/>
    <w:rsid w:val="00A34798"/>
    <w:rsid w:val="00A3482D"/>
    <w:rsid w:val="00A3493B"/>
    <w:rsid w:val="00A349E6"/>
    <w:rsid w:val="00A34AB0"/>
    <w:rsid w:val="00A34B90"/>
    <w:rsid w:val="00A34E68"/>
    <w:rsid w:val="00A34EAE"/>
    <w:rsid w:val="00A350CE"/>
    <w:rsid w:val="00A350D2"/>
    <w:rsid w:val="00A35210"/>
    <w:rsid w:val="00A3527E"/>
    <w:rsid w:val="00A3532E"/>
    <w:rsid w:val="00A354D7"/>
    <w:rsid w:val="00A35887"/>
    <w:rsid w:val="00A358CE"/>
    <w:rsid w:val="00A3597E"/>
    <w:rsid w:val="00A359A9"/>
    <w:rsid w:val="00A35A5C"/>
    <w:rsid w:val="00A35A98"/>
    <w:rsid w:val="00A35C50"/>
    <w:rsid w:val="00A35C8E"/>
    <w:rsid w:val="00A35D7F"/>
    <w:rsid w:val="00A35E0C"/>
    <w:rsid w:val="00A3618D"/>
    <w:rsid w:val="00A36285"/>
    <w:rsid w:val="00A363C1"/>
    <w:rsid w:val="00A364BC"/>
    <w:rsid w:val="00A364CF"/>
    <w:rsid w:val="00A36541"/>
    <w:rsid w:val="00A3667F"/>
    <w:rsid w:val="00A367BB"/>
    <w:rsid w:val="00A368EE"/>
    <w:rsid w:val="00A3693D"/>
    <w:rsid w:val="00A3699B"/>
    <w:rsid w:val="00A36AB8"/>
    <w:rsid w:val="00A36AE3"/>
    <w:rsid w:val="00A36B2F"/>
    <w:rsid w:val="00A36BC6"/>
    <w:rsid w:val="00A36C81"/>
    <w:rsid w:val="00A36CA7"/>
    <w:rsid w:val="00A36D0F"/>
    <w:rsid w:val="00A36FDC"/>
    <w:rsid w:val="00A3730E"/>
    <w:rsid w:val="00A37AB2"/>
    <w:rsid w:val="00A37AB8"/>
    <w:rsid w:val="00A37AD8"/>
    <w:rsid w:val="00A37B4B"/>
    <w:rsid w:val="00A37B98"/>
    <w:rsid w:val="00A37BF9"/>
    <w:rsid w:val="00A37C76"/>
    <w:rsid w:val="00A37D30"/>
    <w:rsid w:val="00A37D53"/>
    <w:rsid w:val="00A37D9F"/>
    <w:rsid w:val="00A37E80"/>
    <w:rsid w:val="00A37F40"/>
    <w:rsid w:val="00A37F60"/>
    <w:rsid w:val="00A37F87"/>
    <w:rsid w:val="00A400B1"/>
    <w:rsid w:val="00A40137"/>
    <w:rsid w:val="00A4016B"/>
    <w:rsid w:val="00A401D4"/>
    <w:rsid w:val="00A40227"/>
    <w:rsid w:val="00A402AE"/>
    <w:rsid w:val="00A404DE"/>
    <w:rsid w:val="00A4052D"/>
    <w:rsid w:val="00A40537"/>
    <w:rsid w:val="00A406BF"/>
    <w:rsid w:val="00A406E7"/>
    <w:rsid w:val="00A406EC"/>
    <w:rsid w:val="00A406F0"/>
    <w:rsid w:val="00A40814"/>
    <w:rsid w:val="00A408C2"/>
    <w:rsid w:val="00A40A4B"/>
    <w:rsid w:val="00A40E01"/>
    <w:rsid w:val="00A41120"/>
    <w:rsid w:val="00A41229"/>
    <w:rsid w:val="00A4122A"/>
    <w:rsid w:val="00A41439"/>
    <w:rsid w:val="00A41474"/>
    <w:rsid w:val="00A414B2"/>
    <w:rsid w:val="00A414BA"/>
    <w:rsid w:val="00A414C8"/>
    <w:rsid w:val="00A41715"/>
    <w:rsid w:val="00A4171B"/>
    <w:rsid w:val="00A417B9"/>
    <w:rsid w:val="00A417D2"/>
    <w:rsid w:val="00A41909"/>
    <w:rsid w:val="00A41955"/>
    <w:rsid w:val="00A41A1C"/>
    <w:rsid w:val="00A41ACA"/>
    <w:rsid w:val="00A41BC6"/>
    <w:rsid w:val="00A41CE2"/>
    <w:rsid w:val="00A41D07"/>
    <w:rsid w:val="00A41E10"/>
    <w:rsid w:val="00A41E25"/>
    <w:rsid w:val="00A41E50"/>
    <w:rsid w:val="00A41F35"/>
    <w:rsid w:val="00A41FA4"/>
    <w:rsid w:val="00A422BE"/>
    <w:rsid w:val="00A42517"/>
    <w:rsid w:val="00A4253F"/>
    <w:rsid w:val="00A4256C"/>
    <w:rsid w:val="00A4262E"/>
    <w:rsid w:val="00A42A16"/>
    <w:rsid w:val="00A42BE9"/>
    <w:rsid w:val="00A42C2F"/>
    <w:rsid w:val="00A42E86"/>
    <w:rsid w:val="00A42EE4"/>
    <w:rsid w:val="00A42F4B"/>
    <w:rsid w:val="00A42F93"/>
    <w:rsid w:val="00A431CA"/>
    <w:rsid w:val="00A432B5"/>
    <w:rsid w:val="00A432EF"/>
    <w:rsid w:val="00A4333E"/>
    <w:rsid w:val="00A433C3"/>
    <w:rsid w:val="00A435B1"/>
    <w:rsid w:val="00A43661"/>
    <w:rsid w:val="00A43765"/>
    <w:rsid w:val="00A439F1"/>
    <w:rsid w:val="00A43A3D"/>
    <w:rsid w:val="00A43A5A"/>
    <w:rsid w:val="00A43BBA"/>
    <w:rsid w:val="00A43C9C"/>
    <w:rsid w:val="00A43D35"/>
    <w:rsid w:val="00A440DD"/>
    <w:rsid w:val="00A4412E"/>
    <w:rsid w:val="00A44325"/>
    <w:rsid w:val="00A44533"/>
    <w:rsid w:val="00A44592"/>
    <w:rsid w:val="00A445DF"/>
    <w:rsid w:val="00A44738"/>
    <w:rsid w:val="00A44963"/>
    <w:rsid w:val="00A449E4"/>
    <w:rsid w:val="00A44B0C"/>
    <w:rsid w:val="00A44C9B"/>
    <w:rsid w:val="00A44DB3"/>
    <w:rsid w:val="00A4518D"/>
    <w:rsid w:val="00A4519D"/>
    <w:rsid w:val="00A4531E"/>
    <w:rsid w:val="00A453C7"/>
    <w:rsid w:val="00A454D6"/>
    <w:rsid w:val="00A454EB"/>
    <w:rsid w:val="00A454F4"/>
    <w:rsid w:val="00A45671"/>
    <w:rsid w:val="00A45766"/>
    <w:rsid w:val="00A45912"/>
    <w:rsid w:val="00A45B9B"/>
    <w:rsid w:val="00A45BE2"/>
    <w:rsid w:val="00A45C47"/>
    <w:rsid w:val="00A45D07"/>
    <w:rsid w:val="00A45D3E"/>
    <w:rsid w:val="00A45D5C"/>
    <w:rsid w:val="00A45DE6"/>
    <w:rsid w:val="00A45E88"/>
    <w:rsid w:val="00A461A9"/>
    <w:rsid w:val="00A46203"/>
    <w:rsid w:val="00A4627A"/>
    <w:rsid w:val="00A4639E"/>
    <w:rsid w:val="00A46416"/>
    <w:rsid w:val="00A46431"/>
    <w:rsid w:val="00A464A9"/>
    <w:rsid w:val="00A466FC"/>
    <w:rsid w:val="00A46A0D"/>
    <w:rsid w:val="00A46B72"/>
    <w:rsid w:val="00A46C26"/>
    <w:rsid w:val="00A46C62"/>
    <w:rsid w:val="00A46D75"/>
    <w:rsid w:val="00A47173"/>
    <w:rsid w:val="00A476B8"/>
    <w:rsid w:val="00A47772"/>
    <w:rsid w:val="00A477E4"/>
    <w:rsid w:val="00A4783C"/>
    <w:rsid w:val="00A478BD"/>
    <w:rsid w:val="00A47906"/>
    <w:rsid w:val="00A479AC"/>
    <w:rsid w:val="00A479DA"/>
    <w:rsid w:val="00A47A93"/>
    <w:rsid w:val="00A47B0E"/>
    <w:rsid w:val="00A47B0F"/>
    <w:rsid w:val="00A47B33"/>
    <w:rsid w:val="00A47CCA"/>
    <w:rsid w:val="00A47E23"/>
    <w:rsid w:val="00A47E65"/>
    <w:rsid w:val="00A47E8D"/>
    <w:rsid w:val="00A47F17"/>
    <w:rsid w:val="00A47F73"/>
    <w:rsid w:val="00A501DE"/>
    <w:rsid w:val="00A50411"/>
    <w:rsid w:val="00A506B4"/>
    <w:rsid w:val="00A506BC"/>
    <w:rsid w:val="00A5070B"/>
    <w:rsid w:val="00A50806"/>
    <w:rsid w:val="00A50888"/>
    <w:rsid w:val="00A508E3"/>
    <w:rsid w:val="00A508EB"/>
    <w:rsid w:val="00A50966"/>
    <w:rsid w:val="00A50B72"/>
    <w:rsid w:val="00A50C22"/>
    <w:rsid w:val="00A50D91"/>
    <w:rsid w:val="00A50FE6"/>
    <w:rsid w:val="00A51086"/>
    <w:rsid w:val="00A51157"/>
    <w:rsid w:val="00A51167"/>
    <w:rsid w:val="00A511D4"/>
    <w:rsid w:val="00A5138E"/>
    <w:rsid w:val="00A514E8"/>
    <w:rsid w:val="00A518B4"/>
    <w:rsid w:val="00A51921"/>
    <w:rsid w:val="00A51A43"/>
    <w:rsid w:val="00A51B23"/>
    <w:rsid w:val="00A51B7F"/>
    <w:rsid w:val="00A51B8C"/>
    <w:rsid w:val="00A51C46"/>
    <w:rsid w:val="00A51C56"/>
    <w:rsid w:val="00A51CE8"/>
    <w:rsid w:val="00A51DAB"/>
    <w:rsid w:val="00A51DFA"/>
    <w:rsid w:val="00A51E31"/>
    <w:rsid w:val="00A51E5C"/>
    <w:rsid w:val="00A520E4"/>
    <w:rsid w:val="00A524D6"/>
    <w:rsid w:val="00A5255F"/>
    <w:rsid w:val="00A525B9"/>
    <w:rsid w:val="00A5268C"/>
    <w:rsid w:val="00A52734"/>
    <w:rsid w:val="00A5291A"/>
    <w:rsid w:val="00A52981"/>
    <w:rsid w:val="00A52A0B"/>
    <w:rsid w:val="00A52CE5"/>
    <w:rsid w:val="00A52E25"/>
    <w:rsid w:val="00A52E69"/>
    <w:rsid w:val="00A52E87"/>
    <w:rsid w:val="00A52F29"/>
    <w:rsid w:val="00A52F52"/>
    <w:rsid w:val="00A52FD9"/>
    <w:rsid w:val="00A530C8"/>
    <w:rsid w:val="00A531E0"/>
    <w:rsid w:val="00A5320C"/>
    <w:rsid w:val="00A5330F"/>
    <w:rsid w:val="00A533CC"/>
    <w:rsid w:val="00A5341A"/>
    <w:rsid w:val="00A535E7"/>
    <w:rsid w:val="00A53784"/>
    <w:rsid w:val="00A537AD"/>
    <w:rsid w:val="00A53874"/>
    <w:rsid w:val="00A539D1"/>
    <w:rsid w:val="00A539F1"/>
    <w:rsid w:val="00A53A07"/>
    <w:rsid w:val="00A53A66"/>
    <w:rsid w:val="00A53AB8"/>
    <w:rsid w:val="00A53AD7"/>
    <w:rsid w:val="00A53B9D"/>
    <w:rsid w:val="00A53C6F"/>
    <w:rsid w:val="00A53CB5"/>
    <w:rsid w:val="00A53DCF"/>
    <w:rsid w:val="00A53DE7"/>
    <w:rsid w:val="00A53DFE"/>
    <w:rsid w:val="00A53E89"/>
    <w:rsid w:val="00A5406E"/>
    <w:rsid w:val="00A546DB"/>
    <w:rsid w:val="00A54A4D"/>
    <w:rsid w:val="00A54A52"/>
    <w:rsid w:val="00A54B1D"/>
    <w:rsid w:val="00A54E99"/>
    <w:rsid w:val="00A55282"/>
    <w:rsid w:val="00A55285"/>
    <w:rsid w:val="00A5529C"/>
    <w:rsid w:val="00A558A8"/>
    <w:rsid w:val="00A55C42"/>
    <w:rsid w:val="00A55C43"/>
    <w:rsid w:val="00A55D1A"/>
    <w:rsid w:val="00A55D30"/>
    <w:rsid w:val="00A5613D"/>
    <w:rsid w:val="00A561CF"/>
    <w:rsid w:val="00A5620D"/>
    <w:rsid w:val="00A564C2"/>
    <w:rsid w:val="00A565A0"/>
    <w:rsid w:val="00A567BA"/>
    <w:rsid w:val="00A56831"/>
    <w:rsid w:val="00A569D2"/>
    <w:rsid w:val="00A56C22"/>
    <w:rsid w:val="00A56C9F"/>
    <w:rsid w:val="00A56D52"/>
    <w:rsid w:val="00A56DCD"/>
    <w:rsid w:val="00A56E8C"/>
    <w:rsid w:val="00A56F32"/>
    <w:rsid w:val="00A56FF2"/>
    <w:rsid w:val="00A5719C"/>
    <w:rsid w:val="00A573AA"/>
    <w:rsid w:val="00A573E4"/>
    <w:rsid w:val="00A57418"/>
    <w:rsid w:val="00A57729"/>
    <w:rsid w:val="00A577B1"/>
    <w:rsid w:val="00A577FB"/>
    <w:rsid w:val="00A5787D"/>
    <w:rsid w:val="00A579E9"/>
    <w:rsid w:val="00A57B06"/>
    <w:rsid w:val="00A57FDD"/>
    <w:rsid w:val="00A57FF3"/>
    <w:rsid w:val="00A600E9"/>
    <w:rsid w:val="00A6030E"/>
    <w:rsid w:val="00A60461"/>
    <w:rsid w:val="00A6048C"/>
    <w:rsid w:val="00A604FB"/>
    <w:rsid w:val="00A6055B"/>
    <w:rsid w:val="00A606A4"/>
    <w:rsid w:val="00A607C4"/>
    <w:rsid w:val="00A609E0"/>
    <w:rsid w:val="00A60A2D"/>
    <w:rsid w:val="00A60BE5"/>
    <w:rsid w:val="00A60D28"/>
    <w:rsid w:val="00A60EDB"/>
    <w:rsid w:val="00A61033"/>
    <w:rsid w:val="00A6110E"/>
    <w:rsid w:val="00A6112B"/>
    <w:rsid w:val="00A612D1"/>
    <w:rsid w:val="00A6147B"/>
    <w:rsid w:val="00A614A6"/>
    <w:rsid w:val="00A615F2"/>
    <w:rsid w:val="00A61681"/>
    <w:rsid w:val="00A61840"/>
    <w:rsid w:val="00A61B7B"/>
    <w:rsid w:val="00A61BF9"/>
    <w:rsid w:val="00A61D62"/>
    <w:rsid w:val="00A61D8A"/>
    <w:rsid w:val="00A61DB5"/>
    <w:rsid w:val="00A61DD0"/>
    <w:rsid w:val="00A61DDD"/>
    <w:rsid w:val="00A623B3"/>
    <w:rsid w:val="00A625C7"/>
    <w:rsid w:val="00A625E5"/>
    <w:rsid w:val="00A6282B"/>
    <w:rsid w:val="00A62835"/>
    <w:rsid w:val="00A62959"/>
    <w:rsid w:val="00A62B85"/>
    <w:rsid w:val="00A62BEC"/>
    <w:rsid w:val="00A62C2A"/>
    <w:rsid w:val="00A62FA5"/>
    <w:rsid w:val="00A630DE"/>
    <w:rsid w:val="00A6321C"/>
    <w:rsid w:val="00A63336"/>
    <w:rsid w:val="00A63688"/>
    <w:rsid w:val="00A63B5F"/>
    <w:rsid w:val="00A63BF2"/>
    <w:rsid w:val="00A63C4E"/>
    <w:rsid w:val="00A63C80"/>
    <w:rsid w:val="00A63F0A"/>
    <w:rsid w:val="00A63F33"/>
    <w:rsid w:val="00A6416C"/>
    <w:rsid w:val="00A641E4"/>
    <w:rsid w:val="00A642BC"/>
    <w:rsid w:val="00A64328"/>
    <w:rsid w:val="00A6439C"/>
    <w:rsid w:val="00A64577"/>
    <w:rsid w:val="00A6458B"/>
    <w:rsid w:val="00A64600"/>
    <w:rsid w:val="00A64772"/>
    <w:rsid w:val="00A649ED"/>
    <w:rsid w:val="00A64A5F"/>
    <w:rsid w:val="00A64A6B"/>
    <w:rsid w:val="00A64B6C"/>
    <w:rsid w:val="00A64BB9"/>
    <w:rsid w:val="00A64C3C"/>
    <w:rsid w:val="00A64F4E"/>
    <w:rsid w:val="00A6517D"/>
    <w:rsid w:val="00A65331"/>
    <w:rsid w:val="00A6535D"/>
    <w:rsid w:val="00A655AE"/>
    <w:rsid w:val="00A658C4"/>
    <w:rsid w:val="00A658ED"/>
    <w:rsid w:val="00A659F9"/>
    <w:rsid w:val="00A65A8E"/>
    <w:rsid w:val="00A65C0E"/>
    <w:rsid w:val="00A65C45"/>
    <w:rsid w:val="00A65C99"/>
    <w:rsid w:val="00A65EC4"/>
    <w:rsid w:val="00A65EF1"/>
    <w:rsid w:val="00A65FD4"/>
    <w:rsid w:val="00A660EE"/>
    <w:rsid w:val="00A66103"/>
    <w:rsid w:val="00A6633E"/>
    <w:rsid w:val="00A66602"/>
    <w:rsid w:val="00A667DF"/>
    <w:rsid w:val="00A66856"/>
    <w:rsid w:val="00A66AD1"/>
    <w:rsid w:val="00A66BC3"/>
    <w:rsid w:val="00A66D4C"/>
    <w:rsid w:val="00A66E3B"/>
    <w:rsid w:val="00A66EFD"/>
    <w:rsid w:val="00A66F69"/>
    <w:rsid w:val="00A671E0"/>
    <w:rsid w:val="00A672F4"/>
    <w:rsid w:val="00A67367"/>
    <w:rsid w:val="00A6750A"/>
    <w:rsid w:val="00A6756F"/>
    <w:rsid w:val="00A6758D"/>
    <w:rsid w:val="00A6762B"/>
    <w:rsid w:val="00A677F4"/>
    <w:rsid w:val="00A679A4"/>
    <w:rsid w:val="00A67D68"/>
    <w:rsid w:val="00A67D6A"/>
    <w:rsid w:val="00A67FB3"/>
    <w:rsid w:val="00A67FD3"/>
    <w:rsid w:val="00A7000B"/>
    <w:rsid w:val="00A701DD"/>
    <w:rsid w:val="00A702CD"/>
    <w:rsid w:val="00A702DA"/>
    <w:rsid w:val="00A706A2"/>
    <w:rsid w:val="00A706E0"/>
    <w:rsid w:val="00A70743"/>
    <w:rsid w:val="00A7075D"/>
    <w:rsid w:val="00A708F4"/>
    <w:rsid w:val="00A7092C"/>
    <w:rsid w:val="00A70941"/>
    <w:rsid w:val="00A70BC7"/>
    <w:rsid w:val="00A70BF1"/>
    <w:rsid w:val="00A70CDE"/>
    <w:rsid w:val="00A70D2B"/>
    <w:rsid w:val="00A70D9B"/>
    <w:rsid w:val="00A70DDB"/>
    <w:rsid w:val="00A70E83"/>
    <w:rsid w:val="00A70F96"/>
    <w:rsid w:val="00A71115"/>
    <w:rsid w:val="00A71568"/>
    <w:rsid w:val="00A718A9"/>
    <w:rsid w:val="00A718E5"/>
    <w:rsid w:val="00A718F9"/>
    <w:rsid w:val="00A71977"/>
    <w:rsid w:val="00A719E1"/>
    <w:rsid w:val="00A71B5A"/>
    <w:rsid w:val="00A71C7E"/>
    <w:rsid w:val="00A71D69"/>
    <w:rsid w:val="00A71E87"/>
    <w:rsid w:val="00A71EA4"/>
    <w:rsid w:val="00A7203C"/>
    <w:rsid w:val="00A72056"/>
    <w:rsid w:val="00A72168"/>
    <w:rsid w:val="00A723A9"/>
    <w:rsid w:val="00A72484"/>
    <w:rsid w:val="00A7249D"/>
    <w:rsid w:val="00A724C5"/>
    <w:rsid w:val="00A724CA"/>
    <w:rsid w:val="00A725CA"/>
    <w:rsid w:val="00A7268F"/>
    <w:rsid w:val="00A72795"/>
    <w:rsid w:val="00A72AE9"/>
    <w:rsid w:val="00A72D2A"/>
    <w:rsid w:val="00A72EC8"/>
    <w:rsid w:val="00A72FBB"/>
    <w:rsid w:val="00A73042"/>
    <w:rsid w:val="00A73119"/>
    <w:rsid w:val="00A73393"/>
    <w:rsid w:val="00A7346B"/>
    <w:rsid w:val="00A73587"/>
    <w:rsid w:val="00A736CB"/>
    <w:rsid w:val="00A73786"/>
    <w:rsid w:val="00A7382C"/>
    <w:rsid w:val="00A7391B"/>
    <w:rsid w:val="00A73986"/>
    <w:rsid w:val="00A7398F"/>
    <w:rsid w:val="00A73ABB"/>
    <w:rsid w:val="00A73B14"/>
    <w:rsid w:val="00A73F14"/>
    <w:rsid w:val="00A740CD"/>
    <w:rsid w:val="00A742ED"/>
    <w:rsid w:val="00A74410"/>
    <w:rsid w:val="00A745D1"/>
    <w:rsid w:val="00A747C1"/>
    <w:rsid w:val="00A750B2"/>
    <w:rsid w:val="00A75181"/>
    <w:rsid w:val="00A7526F"/>
    <w:rsid w:val="00A75549"/>
    <w:rsid w:val="00A75742"/>
    <w:rsid w:val="00A75771"/>
    <w:rsid w:val="00A75A86"/>
    <w:rsid w:val="00A75B37"/>
    <w:rsid w:val="00A75B9E"/>
    <w:rsid w:val="00A75C9A"/>
    <w:rsid w:val="00A75CCC"/>
    <w:rsid w:val="00A75D27"/>
    <w:rsid w:val="00A75EB4"/>
    <w:rsid w:val="00A75F4D"/>
    <w:rsid w:val="00A763A6"/>
    <w:rsid w:val="00A76814"/>
    <w:rsid w:val="00A768B5"/>
    <w:rsid w:val="00A768D8"/>
    <w:rsid w:val="00A769DE"/>
    <w:rsid w:val="00A76B7F"/>
    <w:rsid w:val="00A76BA8"/>
    <w:rsid w:val="00A76BEF"/>
    <w:rsid w:val="00A77059"/>
    <w:rsid w:val="00A770FD"/>
    <w:rsid w:val="00A77253"/>
    <w:rsid w:val="00A77590"/>
    <w:rsid w:val="00A77A4D"/>
    <w:rsid w:val="00A801DA"/>
    <w:rsid w:val="00A8025E"/>
    <w:rsid w:val="00A80301"/>
    <w:rsid w:val="00A8033B"/>
    <w:rsid w:val="00A803F3"/>
    <w:rsid w:val="00A80516"/>
    <w:rsid w:val="00A80749"/>
    <w:rsid w:val="00A8077B"/>
    <w:rsid w:val="00A8085C"/>
    <w:rsid w:val="00A80BBA"/>
    <w:rsid w:val="00A80D37"/>
    <w:rsid w:val="00A80D46"/>
    <w:rsid w:val="00A80E7E"/>
    <w:rsid w:val="00A81217"/>
    <w:rsid w:val="00A815CB"/>
    <w:rsid w:val="00A81861"/>
    <w:rsid w:val="00A81A35"/>
    <w:rsid w:val="00A81A85"/>
    <w:rsid w:val="00A81AA2"/>
    <w:rsid w:val="00A81CC3"/>
    <w:rsid w:val="00A81DB5"/>
    <w:rsid w:val="00A81FC4"/>
    <w:rsid w:val="00A81FE6"/>
    <w:rsid w:val="00A820E3"/>
    <w:rsid w:val="00A82422"/>
    <w:rsid w:val="00A82697"/>
    <w:rsid w:val="00A8273C"/>
    <w:rsid w:val="00A82914"/>
    <w:rsid w:val="00A82950"/>
    <w:rsid w:val="00A82B61"/>
    <w:rsid w:val="00A82BBB"/>
    <w:rsid w:val="00A82DDD"/>
    <w:rsid w:val="00A82F71"/>
    <w:rsid w:val="00A82FBA"/>
    <w:rsid w:val="00A83090"/>
    <w:rsid w:val="00A830EA"/>
    <w:rsid w:val="00A83417"/>
    <w:rsid w:val="00A83605"/>
    <w:rsid w:val="00A83632"/>
    <w:rsid w:val="00A83844"/>
    <w:rsid w:val="00A83AF7"/>
    <w:rsid w:val="00A83B05"/>
    <w:rsid w:val="00A83BEB"/>
    <w:rsid w:val="00A83C13"/>
    <w:rsid w:val="00A83F87"/>
    <w:rsid w:val="00A84039"/>
    <w:rsid w:val="00A84182"/>
    <w:rsid w:val="00A843CC"/>
    <w:rsid w:val="00A8444E"/>
    <w:rsid w:val="00A845F6"/>
    <w:rsid w:val="00A846D2"/>
    <w:rsid w:val="00A8497A"/>
    <w:rsid w:val="00A84A8C"/>
    <w:rsid w:val="00A84B3C"/>
    <w:rsid w:val="00A850A2"/>
    <w:rsid w:val="00A85244"/>
    <w:rsid w:val="00A85363"/>
    <w:rsid w:val="00A853DD"/>
    <w:rsid w:val="00A854EF"/>
    <w:rsid w:val="00A855AE"/>
    <w:rsid w:val="00A8561C"/>
    <w:rsid w:val="00A857F5"/>
    <w:rsid w:val="00A8586E"/>
    <w:rsid w:val="00A859F6"/>
    <w:rsid w:val="00A85ABA"/>
    <w:rsid w:val="00A85B04"/>
    <w:rsid w:val="00A85B5C"/>
    <w:rsid w:val="00A85B93"/>
    <w:rsid w:val="00A85D69"/>
    <w:rsid w:val="00A85DD4"/>
    <w:rsid w:val="00A85EA9"/>
    <w:rsid w:val="00A85F2D"/>
    <w:rsid w:val="00A86097"/>
    <w:rsid w:val="00A86199"/>
    <w:rsid w:val="00A8625E"/>
    <w:rsid w:val="00A862E9"/>
    <w:rsid w:val="00A863A5"/>
    <w:rsid w:val="00A86681"/>
    <w:rsid w:val="00A86866"/>
    <w:rsid w:val="00A869B3"/>
    <w:rsid w:val="00A86A82"/>
    <w:rsid w:val="00A86AB9"/>
    <w:rsid w:val="00A86E0E"/>
    <w:rsid w:val="00A870B5"/>
    <w:rsid w:val="00A872CF"/>
    <w:rsid w:val="00A8747D"/>
    <w:rsid w:val="00A8748B"/>
    <w:rsid w:val="00A874DE"/>
    <w:rsid w:val="00A87705"/>
    <w:rsid w:val="00A877E8"/>
    <w:rsid w:val="00A87B8F"/>
    <w:rsid w:val="00A87C84"/>
    <w:rsid w:val="00A87D1F"/>
    <w:rsid w:val="00A87EBD"/>
    <w:rsid w:val="00A90025"/>
    <w:rsid w:val="00A900EE"/>
    <w:rsid w:val="00A903DC"/>
    <w:rsid w:val="00A9053B"/>
    <w:rsid w:val="00A9068C"/>
    <w:rsid w:val="00A906D4"/>
    <w:rsid w:val="00A90737"/>
    <w:rsid w:val="00A908AF"/>
    <w:rsid w:val="00A9091A"/>
    <w:rsid w:val="00A90982"/>
    <w:rsid w:val="00A90A65"/>
    <w:rsid w:val="00A90B2D"/>
    <w:rsid w:val="00A90C07"/>
    <w:rsid w:val="00A90D52"/>
    <w:rsid w:val="00A9105C"/>
    <w:rsid w:val="00A91104"/>
    <w:rsid w:val="00A91121"/>
    <w:rsid w:val="00A91132"/>
    <w:rsid w:val="00A91183"/>
    <w:rsid w:val="00A91294"/>
    <w:rsid w:val="00A913F7"/>
    <w:rsid w:val="00A91432"/>
    <w:rsid w:val="00A914E7"/>
    <w:rsid w:val="00A915C4"/>
    <w:rsid w:val="00A915DC"/>
    <w:rsid w:val="00A915E9"/>
    <w:rsid w:val="00A9161E"/>
    <w:rsid w:val="00A91677"/>
    <w:rsid w:val="00A916F3"/>
    <w:rsid w:val="00A91713"/>
    <w:rsid w:val="00A918ED"/>
    <w:rsid w:val="00A91A54"/>
    <w:rsid w:val="00A91BD4"/>
    <w:rsid w:val="00A91CCF"/>
    <w:rsid w:val="00A920A3"/>
    <w:rsid w:val="00A921DC"/>
    <w:rsid w:val="00A922D3"/>
    <w:rsid w:val="00A92333"/>
    <w:rsid w:val="00A924C6"/>
    <w:rsid w:val="00A924CA"/>
    <w:rsid w:val="00A9250B"/>
    <w:rsid w:val="00A926A1"/>
    <w:rsid w:val="00A926F8"/>
    <w:rsid w:val="00A928FF"/>
    <w:rsid w:val="00A92954"/>
    <w:rsid w:val="00A92A27"/>
    <w:rsid w:val="00A92A7B"/>
    <w:rsid w:val="00A92B1B"/>
    <w:rsid w:val="00A92BA3"/>
    <w:rsid w:val="00A92CEA"/>
    <w:rsid w:val="00A92F77"/>
    <w:rsid w:val="00A9318E"/>
    <w:rsid w:val="00A9324F"/>
    <w:rsid w:val="00A933ED"/>
    <w:rsid w:val="00A9349C"/>
    <w:rsid w:val="00A9357C"/>
    <w:rsid w:val="00A936AD"/>
    <w:rsid w:val="00A93813"/>
    <w:rsid w:val="00A938E6"/>
    <w:rsid w:val="00A93B95"/>
    <w:rsid w:val="00A93C61"/>
    <w:rsid w:val="00A93CA8"/>
    <w:rsid w:val="00A93CD0"/>
    <w:rsid w:val="00A93EAE"/>
    <w:rsid w:val="00A93F26"/>
    <w:rsid w:val="00A93F86"/>
    <w:rsid w:val="00A940A0"/>
    <w:rsid w:val="00A940C6"/>
    <w:rsid w:val="00A94255"/>
    <w:rsid w:val="00A9431F"/>
    <w:rsid w:val="00A94515"/>
    <w:rsid w:val="00A94519"/>
    <w:rsid w:val="00A94545"/>
    <w:rsid w:val="00A945D4"/>
    <w:rsid w:val="00A94626"/>
    <w:rsid w:val="00A94932"/>
    <w:rsid w:val="00A94B22"/>
    <w:rsid w:val="00A94B26"/>
    <w:rsid w:val="00A94C45"/>
    <w:rsid w:val="00A94EB2"/>
    <w:rsid w:val="00A951DF"/>
    <w:rsid w:val="00A952FA"/>
    <w:rsid w:val="00A95395"/>
    <w:rsid w:val="00A953A6"/>
    <w:rsid w:val="00A953FB"/>
    <w:rsid w:val="00A954F7"/>
    <w:rsid w:val="00A95682"/>
    <w:rsid w:val="00A956F1"/>
    <w:rsid w:val="00A95937"/>
    <w:rsid w:val="00A95A5E"/>
    <w:rsid w:val="00A95A93"/>
    <w:rsid w:val="00A95B04"/>
    <w:rsid w:val="00A95B3A"/>
    <w:rsid w:val="00A95C01"/>
    <w:rsid w:val="00A95D51"/>
    <w:rsid w:val="00A95DE4"/>
    <w:rsid w:val="00A961BC"/>
    <w:rsid w:val="00A96475"/>
    <w:rsid w:val="00A96676"/>
    <w:rsid w:val="00A967B9"/>
    <w:rsid w:val="00A968F3"/>
    <w:rsid w:val="00A96944"/>
    <w:rsid w:val="00A96A80"/>
    <w:rsid w:val="00A96B00"/>
    <w:rsid w:val="00A96FC9"/>
    <w:rsid w:val="00A97119"/>
    <w:rsid w:val="00A97337"/>
    <w:rsid w:val="00A975B0"/>
    <w:rsid w:val="00A9789A"/>
    <w:rsid w:val="00A97B18"/>
    <w:rsid w:val="00A97B44"/>
    <w:rsid w:val="00A97C22"/>
    <w:rsid w:val="00A97D6F"/>
    <w:rsid w:val="00A97DB1"/>
    <w:rsid w:val="00A97DC5"/>
    <w:rsid w:val="00A97F4D"/>
    <w:rsid w:val="00A97FB2"/>
    <w:rsid w:val="00AA0091"/>
    <w:rsid w:val="00AA02BA"/>
    <w:rsid w:val="00AA0308"/>
    <w:rsid w:val="00AA0519"/>
    <w:rsid w:val="00AA0A31"/>
    <w:rsid w:val="00AA0AFC"/>
    <w:rsid w:val="00AA0F12"/>
    <w:rsid w:val="00AA103F"/>
    <w:rsid w:val="00AA1169"/>
    <w:rsid w:val="00AA1299"/>
    <w:rsid w:val="00AA137E"/>
    <w:rsid w:val="00AA1404"/>
    <w:rsid w:val="00AA1440"/>
    <w:rsid w:val="00AA15EE"/>
    <w:rsid w:val="00AA17E7"/>
    <w:rsid w:val="00AA17FA"/>
    <w:rsid w:val="00AA1911"/>
    <w:rsid w:val="00AA191B"/>
    <w:rsid w:val="00AA19B5"/>
    <w:rsid w:val="00AA1CE0"/>
    <w:rsid w:val="00AA1F20"/>
    <w:rsid w:val="00AA1F30"/>
    <w:rsid w:val="00AA24F5"/>
    <w:rsid w:val="00AA2654"/>
    <w:rsid w:val="00AA275D"/>
    <w:rsid w:val="00AA277E"/>
    <w:rsid w:val="00AA27BD"/>
    <w:rsid w:val="00AA2808"/>
    <w:rsid w:val="00AA2964"/>
    <w:rsid w:val="00AA2A05"/>
    <w:rsid w:val="00AA2A51"/>
    <w:rsid w:val="00AA2CB1"/>
    <w:rsid w:val="00AA2D53"/>
    <w:rsid w:val="00AA2D57"/>
    <w:rsid w:val="00AA2E31"/>
    <w:rsid w:val="00AA32A6"/>
    <w:rsid w:val="00AA33A6"/>
    <w:rsid w:val="00AA35AB"/>
    <w:rsid w:val="00AA3625"/>
    <w:rsid w:val="00AA3800"/>
    <w:rsid w:val="00AA3C8B"/>
    <w:rsid w:val="00AA3DF5"/>
    <w:rsid w:val="00AA4027"/>
    <w:rsid w:val="00AA42BB"/>
    <w:rsid w:val="00AA447E"/>
    <w:rsid w:val="00AA4511"/>
    <w:rsid w:val="00AA453D"/>
    <w:rsid w:val="00AA45AF"/>
    <w:rsid w:val="00AA4621"/>
    <w:rsid w:val="00AA46E8"/>
    <w:rsid w:val="00AA487A"/>
    <w:rsid w:val="00AA4EE4"/>
    <w:rsid w:val="00AA50C7"/>
    <w:rsid w:val="00AA50E7"/>
    <w:rsid w:val="00AA5167"/>
    <w:rsid w:val="00AA5279"/>
    <w:rsid w:val="00AA52A6"/>
    <w:rsid w:val="00AA5367"/>
    <w:rsid w:val="00AA57A4"/>
    <w:rsid w:val="00AA583C"/>
    <w:rsid w:val="00AA5871"/>
    <w:rsid w:val="00AA59B5"/>
    <w:rsid w:val="00AA5A90"/>
    <w:rsid w:val="00AA5BE6"/>
    <w:rsid w:val="00AA5C4D"/>
    <w:rsid w:val="00AA5F7C"/>
    <w:rsid w:val="00AA5FA0"/>
    <w:rsid w:val="00AA60E4"/>
    <w:rsid w:val="00AA64D5"/>
    <w:rsid w:val="00AA6547"/>
    <w:rsid w:val="00AA665B"/>
    <w:rsid w:val="00AA686C"/>
    <w:rsid w:val="00AA692E"/>
    <w:rsid w:val="00AA69F5"/>
    <w:rsid w:val="00AA6A7D"/>
    <w:rsid w:val="00AA6B2F"/>
    <w:rsid w:val="00AA6E4F"/>
    <w:rsid w:val="00AA6E6E"/>
    <w:rsid w:val="00AA6F27"/>
    <w:rsid w:val="00AA6FF1"/>
    <w:rsid w:val="00AA7115"/>
    <w:rsid w:val="00AA72CB"/>
    <w:rsid w:val="00AA73B8"/>
    <w:rsid w:val="00AA73E5"/>
    <w:rsid w:val="00AA758B"/>
    <w:rsid w:val="00AA7709"/>
    <w:rsid w:val="00AA7819"/>
    <w:rsid w:val="00AA7A81"/>
    <w:rsid w:val="00AA7CCA"/>
    <w:rsid w:val="00AA7D47"/>
    <w:rsid w:val="00AA7DA7"/>
    <w:rsid w:val="00AA7FA4"/>
    <w:rsid w:val="00AB013E"/>
    <w:rsid w:val="00AB0229"/>
    <w:rsid w:val="00AB03B1"/>
    <w:rsid w:val="00AB055A"/>
    <w:rsid w:val="00AB05E7"/>
    <w:rsid w:val="00AB060A"/>
    <w:rsid w:val="00AB067A"/>
    <w:rsid w:val="00AB090A"/>
    <w:rsid w:val="00AB0A8D"/>
    <w:rsid w:val="00AB0BCA"/>
    <w:rsid w:val="00AB0D8C"/>
    <w:rsid w:val="00AB0DE9"/>
    <w:rsid w:val="00AB0E52"/>
    <w:rsid w:val="00AB0EAA"/>
    <w:rsid w:val="00AB114B"/>
    <w:rsid w:val="00AB11A5"/>
    <w:rsid w:val="00AB11E5"/>
    <w:rsid w:val="00AB132D"/>
    <w:rsid w:val="00AB138A"/>
    <w:rsid w:val="00AB13D5"/>
    <w:rsid w:val="00AB152D"/>
    <w:rsid w:val="00AB1584"/>
    <w:rsid w:val="00AB183B"/>
    <w:rsid w:val="00AB1A27"/>
    <w:rsid w:val="00AB1A72"/>
    <w:rsid w:val="00AB1CBF"/>
    <w:rsid w:val="00AB1D3F"/>
    <w:rsid w:val="00AB1D43"/>
    <w:rsid w:val="00AB1D7C"/>
    <w:rsid w:val="00AB23C8"/>
    <w:rsid w:val="00AB2574"/>
    <w:rsid w:val="00AB265E"/>
    <w:rsid w:val="00AB2697"/>
    <w:rsid w:val="00AB28A8"/>
    <w:rsid w:val="00AB2B5B"/>
    <w:rsid w:val="00AB2D52"/>
    <w:rsid w:val="00AB2E57"/>
    <w:rsid w:val="00AB2F47"/>
    <w:rsid w:val="00AB2FE2"/>
    <w:rsid w:val="00AB318B"/>
    <w:rsid w:val="00AB32AB"/>
    <w:rsid w:val="00AB3462"/>
    <w:rsid w:val="00AB359E"/>
    <w:rsid w:val="00AB35FA"/>
    <w:rsid w:val="00AB371A"/>
    <w:rsid w:val="00AB3739"/>
    <w:rsid w:val="00AB3807"/>
    <w:rsid w:val="00AB3B53"/>
    <w:rsid w:val="00AB3BE9"/>
    <w:rsid w:val="00AB3CE1"/>
    <w:rsid w:val="00AB3D96"/>
    <w:rsid w:val="00AB3E98"/>
    <w:rsid w:val="00AB40C2"/>
    <w:rsid w:val="00AB431D"/>
    <w:rsid w:val="00AB4588"/>
    <w:rsid w:val="00AB4673"/>
    <w:rsid w:val="00AB46A5"/>
    <w:rsid w:val="00AB46FF"/>
    <w:rsid w:val="00AB47A7"/>
    <w:rsid w:val="00AB4898"/>
    <w:rsid w:val="00AB48E6"/>
    <w:rsid w:val="00AB4AE2"/>
    <w:rsid w:val="00AB4B95"/>
    <w:rsid w:val="00AB4E43"/>
    <w:rsid w:val="00AB4F4E"/>
    <w:rsid w:val="00AB5094"/>
    <w:rsid w:val="00AB5411"/>
    <w:rsid w:val="00AB5576"/>
    <w:rsid w:val="00AB55D1"/>
    <w:rsid w:val="00AB563F"/>
    <w:rsid w:val="00AB594E"/>
    <w:rsid w:val="00AB5B4E"/>
    <w:rsid w:val="00AB5B51"/>
    <w:rsid w:val="00AB5C4B"/>
    <w:rsid w:val="00AB5CF7"/>
    <w:rsid w:val="00AB5D56"/>
    <w:rsid w:val="00AB5E9A"/>
    <w:rsid w:val="00AB5EBE"/>
    <w:rsid w:val="00AB5F9D"/>
    <w:rsid w:val="00AB621D"/>
    <w:rsid w:val="00AB626D"/>
    <w:rsid w:val="00AB633F"/>
    <w:rsid w:val="00AB64FC"/>
    <w:rsid w:val="00AB66A9"/>
    <w:rsid w:val="00AB66C4"/>
    <w:rsid w:val="00AB6733"/>
    <w:rsid w:val="00AB6836"/>
    <w:rsid w:val="00AB6A45"/>
    <w:rsid w:val="00AB6AA5"/>
    <w:rsid w:val="00AB6AAF"/>
    <w:rsid w:val="00AB6D48"/>
    <w:rsid w:val="00AB6F3A"/>
    <w:rsid w:val="00AB6F83"/>
    <w:rsid w:val="00AB6FE9"/>
    <w:rsid w:val="00AB71E1"/>
    <w:rsid w:val="00AB7280"/>
    <w:rsid w:val="00AB749A"/>
    <w:rsid w:val="00AB75DD"/>
    <w:rsid w:val="00AB7722"/>
    <w:rsid w:val="00AB7B81"/>
    <w:rsid w:val="00AB7CCB"/>
    <w:rsid w:val="00AB7CD6"/>
    <w:rsid w:val="00AB7D66"/>
    <w:rsid w:val="00AB7DB8"/>
    <w:rsid w:val="00AB7DED"/>
    <w:rsid w:val="00AB7E52"/>
    <w:rsid w:val="00AB7F31"/>
    <w:rsid w:val="00AC0215"/>
    <w:rsid w:val="00AC02C1"/>
    <w:rsid w:val="00AC0489"/>
    <w:rsid w:val="00AC064D"/>
    <w:rsid w:val="00AC06D8"/>
    <w:rsid w:val="00AC071A"/>
    <w:rsid w:val="00AC0859"/>
    <w:rsid w:val="00AC0865"/>
    <w:rsid w:val="00AC0956"/>
    <w:rsid w:val="00AC099F"/>
    <w:rsid w:val="00AC0A03"/>
    <w:rsid w:val="00AC0A5F"/>
    <w:rsid w:val="00AC0AB6"/>
    <w:rsid w:val="00AC0ADE"/>
    <w:rsid w:val="00AC0AF2"/>
    <w:rsid w:val="00AC0B65"/>
    <w:rsid w:val="00AC0BC1"/>
    <w:rsid w:val="00AC0BF4"/>
    <w:rsid w:val="00AC0BFD"/>
    <w:rsid w:val="00AC0C87"/>
    <w:rsid w:val="00AC0DB7"/>
    <w:rsid w:val="00AC0EE2"/>
    <w:rsid w:val="00AC12D9"/>
    <w:rsid w:val="00AC147D"/>
    <w:rsid w:val="00AC14E3"/>
    <w:rsid w:val="00AC1553"/>
    <w:rsid w:val="00AC1583"/>
    <w:rsid w:val="00AC17C9"/>
    <w:rsid w:val="00AC17FE"/>
    <w:rsid w:val="00AC1842"/>
    <w:rsid w:val="00AC1B64"/>
    <w:rsid w:val="00AC1D51"/>
    <w:rsid w:val="00AC1DB1"/>
    <w:rsid w:val="00AC2194"/>
    <w:rsid w:val="00AC2262"/>
    <w:rsid w:val="00AC2311"/>
    <w:rsid w:val="00AC2368"/>
    <w:rsid w:val="00AC2506"/>
    <w:rsid w:val="00AC2622"/>
    <w:rsid w:val="00AC2627"/>
    <w:rsid w:val="00AC2629"/>
    <w:rsid w:val="00AC2775"/>
    <w:rsid w:val="00AC29E0"/>
    <w:rsid w:val="00AC2A66"/>
    <w:rsid w:val="00AC2CC7"/>
    <w:rsid w:val="00AC2D0E"/>
    <w:rsid w:val="00AC2D8D"/>
    <w:rsid w:val="00AC2DC3"/>
    <w:rsid w:val="00AC2E68"/>
    <w:rsid w:val="00AC2F82"/>
    <w:rsid w:val="00AC3043"/>
    <w:rsid w:val="00AC3054"/>
    <w:rsid w:val="00AC3320"/>
    <w:rsid w:val="00AC3331"/>
    <w:rsid w:val="00AC334C"/>
    <w:rsid w:val="00AC356C"/>
    <w:rsid w:val="00AC3625"/>
    <w:rsid w:val="00AC3633"/>
    <w:rsid w:val="00AC36FA"/>
    <w:rsid w:val="00AC3770"/>
    <w:rsid w:val="00AC3784"/>
    <w:rsid w:val="00AC3885"/>
    <w:rsid w:val="00AC395C"/>
    <w:rsid w:val="00AC3A25"/>
    <w:rsid w:val="00AC3D08"/>
    <w:rsid w:val="00AC3D2B"/>
    <w:rsid w:val="00AC3D34"/>
    <w:rsid w:val="00AC3F28"/>
    <w:rsid w:val="00AC410B"/>
    <w:rsid w:val="00AC4381"/>
    <w:rsid w:val="00AC44FF"/>
    <w:rsid w:val="00AC4685"/>
    <w:rsid w:val="00AC46BB"/>
    <w:rsid w:val="00AC47F5"/>
    <w:rsid w:val="00AC485D"/>
    <w:rsid w:val="00AC48EA"/>
    <w:rsid w:val="00AC4A6F"/>
    <w:rsid w:val="00AC4C5C"/>
    <w:rsid w:val="00AC4CEA"/>
    <w:rsid w:val="00AC4DBF"/>
    <w:rsid w:val="00AC4F54"/>
    <w:rsid w:val="00AC504C"/>
    <w:rsid w:val="00AC5246"/>
    <w:rsid w:val="00AC5257"/>
    <w:rsid w:val="00AC52D6"/>
    <w:rsid w:val="00AC5371"/>
    <w:rsid w:val="00AC547E"/>
    <w:rsid w:val="00AC54C8"/>
    <w:rsid w:val="00AC5567"/>
    <w:rsid w:val="00AC5662"/>
    <w:rsid w:val="00AC5701"/>
    <w:rsid w:val="00AC57C5"/>
    <w:rsid w:val="00AC59EA"/>
    <w:rsid w:val="00AC5B7C"/>
    <w:rsid w:val="00AC5CB1"/>
    <w:rsid w:val="00AC5D63"/>
    <w:rsid w:val="00AC5FD9"/>
    <w:rsid w:val="00AC61B6"/>
    <w:rsid w:val="00AC6312"/>
    <w:rsid w:val="00AC635E"/>
    <w:rsid w:val="00AC63FC"/>
    <w:rsid w:val="00AC64E1"/>
    <w:rsid w:val="00AC69C2"/>
    <w:rsid w:val="00AC6A14"/>
    <w:rsid w:val="00AC6C35"/>
    <w:rsid w:val="00AC6C63"/>
    <w:rsid w:val="00AC6C71"/>
    <w:rsid w:val="00AC6CC6"/>
    <w:rsid w:val="00AC6D21"/>
    <w:rsid w:val="00AC6E5E"/>
    <w:rsid w:val="00AC6F64"/>
    <w:rsid w:val="00AC7011"/>
    <w:rsid w:val="00AC7190"/>
    <w:rsid w:val="00AC719B"/>
    <w:rsid w:val="00AC71B9"/>
    <w:rsid w:val="00AC733F"/>
    <w:rsid w:val="00AC753D"/>
    <w:rsid w:val="00AC7667"/>
    <w:rsid w:val="00AC779C"/>
    <w:rsid w:val="00AC780F"/>
    <w:rsid w:val="00AC7A27"/>
    <w:rsid w:val="00AC7AF3"/>
    <w:rsid w:val="00AC7B39"/>
    <w:rsid w:val="00AC7BD8"/>
    <w:rsid w:val="00AC7DED"/>
    <w:rsid w:val="00AD0009"/>
    <w:rsid w:val="00AD00D5"/>
    <w:rsid w:val="00AD0265"/>
    <w:rsid w:val="00AD03AB"/>
    <w:rsid w:val="00AD04A3"/>
    <w:rsid w:val="00AD0502"/>
    <w:rsid w:val="00AD0512"/>
    <w:rsid w:val="00AD060F"/>
    <w:rsid w:val="00AD061C"/>
    <w:rsid w:val="00AD064D"/>
    <w:rsid w:val="00AD0814"/>
    <w:rsid w:val="00AD0961"/>
    <w:rsid w:val="00AD09CC"/>
    <w:rsid w:val="00AD0B98"/>
    <w:rsid w:val="00AD0F10"/>
    <w:rsid w:val="00AD10AC"/>
    <w:rsid w:val="00AD10E3"/>
    <w:rsid w:val="00AD1125"/>
    <w:rsid w:val="00AD1452"/>
    <w:rsid w:val="00AD1742"/>
    <w:rsid w:val="00AD17C7"/>
    <w:rsid w:val="00AD18C1"/>
    <w:rsid w:val="00AD1919"/>
    <w:rsid w:val="00AD19FC"/>
    <w:rsid w:val="00AD1B0C"/>
    <w:rsid w:val="00AD1BBB"/>
    <w:rsid w:val="00AD1BDC"/>
    <w:rsid w:val="00AD1D07"/>
    <w:rsid w:val="00AD1E3B"/>
    <w:rsid w:val="00AD1ECB"/>
    <w:rsid w:val="00AD2080"/>
    <w:rsid w:val="00AD21A0"/>
    <w:rsid w:val="00AD22F3"/>
    <w:rsid w:val="00AD247D"/>
    <w:rsid w:val="00AD29B0"/>
    <w:rsid w:val="00AD2ADC"/>
    <w:rsid w:val="00AD308C"/>
    <w:rsid w:val="00AD30E6"/>
    <w:rsid w:val="00AD32C0"/>
    <w:rsid w:val="00AD367B"/>
    <w:rsid w:val="00AD38EB"/>
    <w:rsid w:val="00AD3990"/>
    <w:rsid w:val="00AD3A72"/>
    <w:rsid w:val="00AD3AF4"/>
    <w:rsid w:val="00AD3B38"/>
    <w:rsid w:val="00AD3B5D"/>
    <w:rsid w:val="00AD3CAD"/>
    <w:rsid w:val="00AD3E22"/>
    <w:rsid w:val="00AD4080"/>
    <w:rsid w:val="00AD413D"/>
    <w:rsid w:val="00AD44B5"/>
    <w:rsid w:val="00AD47C2"/>
    <w:rsid w:val="00AD4A61"/>
    <w:rsid w:val="00AD4A91"/>
    <w:rsid w:val="00AD4D30"/>
    <w:rsid w:val="00AD4DFB"/>
    <w:rsid w:val="00AD4EF4"/>
    <w:rsid w:val="00AD4F59"/>
    <w:rsid w:val="00AD5241"/>
    <w:rsid w:val="00AD529F"/>
    <w:rsid w:val="00AD5332"/>
    <w:rsid w:val="00AD5348"/>
    <w:rsid w:val="00AD5350"/>
    <w:rsid w:val="00AD5426"/>
    <w:rsid w:val="00AD5455"/>
    <w:rsid w:val="00AD54AB"/>
    <w:rsid w:val="00AD54B8"/>
    <w:rsid w:val="00AD54E2"/>
    <w:rsid w:val="00AD59CC"/>
    <w:rsid w:val="00AD5A1C"/>
    <w:rsid w:val="00AD5C09"/>
    <w:rsid w:val="00AD5C60"/>
    <w:rsid w:val="00AD5CCE"/>
    <w:rsid w:val="00AD5D93"/>
    <w:rsid w:val="00AD5EAE"/>
    <w:rsid w:val="00AD626E"/>
    <w:rsid w:val="00AD63F6"/>
    <w:rsid w:val="00AD6597"/>
    <w:rsid w:val="00AD6736"/>
    <w:rsid w:val="00AD6893"/>
    <w:rsid w:val="00AD68C0"/>
    <w:rsid w:val="00AD6A0E"/>
    <w:rsid w:val="00AD6D35"/>
    <w:rsid w:val="00AD6E13"/>
    <w:rsid w:val="00AD6F1F"/>
    <w:rsid w:val="00AD6F79"/>
    <w:rsid w:val="00AD70AD"/>
    <w:rsid w:val="00AD70BF"/>
    <w:rsid w:val="00AD7113"/>
    <w:rsid w:val="00AD711C"/>
    <w:rsid w:val="00AD715A"/>
    <w:rsid w:val="00AD739E"/>
    <w:rsid w:val="00AD74C5"/>
    <w:rsid w:val="00AD788B"/>
    <w:rsid w:val="00AD793A"/>
    <w:rsid w:val="00AD797F"/>
    <w:rsid w:val="00AD7B23"/>
    <w:rsid w:val="00AD7B38"/>
    <w:rsid w:val="00AD7E74"/>
    <w:rsid w:val="00AE037D"/>
    <w:rsid w:val="00AE03D8"/>
    <w:rsid w:val="00AE042C"/>
    <w:rsid w:val="00AE04E8"/>
    <w:rsid w:val="00AE05D1"/>
    <w:rsid w:val="00AE0662"/>
    <w:rsid w:val="00AE066D"/>
    <w:rsid w:val="00AE06ED"/>
    <w:rsid w:val="00AE0886"/>
    <w:rsid w:val="00AE08EE"/>
    <w:rsid w:val="00AE0ABF"/>
    <w:rsid w:val="00AE0AD2"/>
    <w:rsid w:val="00AE0CAD"/>
    <w:rsid w:val="00AE0CC0"/>
    <w:rsid w:val="00AE0E89"/>
    <w:rsid w:val="00AE0F1E"/>
    <w:rsid w:val="00AE1039"/>
    <w:rsid w:val="00AE1382"/>
    <w:rsid w:val="00AE13D3"/>
    <w:rsid w:val="00AE16B3"/>
    <w:rsid w:val="00AE1761"/>
    <w:rsid w:val="00AE1787"/>
    <w:rsid w:val="00AE1792"/>
    <w:rsid w:val="00AE1829"/>
    <w:rsid w:val="00AE1C84"/>
    <w:rsid w:val="00AE1E32"/>
    <w:rsid w:val="00AE207D"/>
    <w:rsid w:val="00AE20B2"/>
    <w:rsid w:val="00AE2112"/>
    <w:rsid w:val="00AE235D"/>
    <w:rsid w:val="00AE257F"/>
    <w:rsid w:val="00AE26A3"/>
    <w:rsid w:val="00AE277C"/>
    <w:rsid w:val="00AE2893"/>
    <w:rsid w:val="00AE29DC"/>
    <w:rsid w:val="00AE2A85"/>
    <w:rsid w:val="00AE2BDE"/>
    <w:rsid w:val="00AE2BFE"/>
    <w:rsid w:val="00AE2CC6"/>
    <w:rsid w:val="00AE2DEB"/>
    <w:rsid w:val="00AE2F67"/>
    <w:rsid w:val="00AE2F7E"/>
    <w:rsid w:val="00AE336F"/>
    <w:rsid w:val="00AE3494"/>
    <w:rsid w:val="00AE3502"/>
    <w:rsid w:val="00AE3572"/>
    <w:rsid w:val="00AE35E0"/>
    <w:rsid w:val="00AE37B9"/>
    <w:rsid w:val="00AE3EA3"/>
    <w:rsid w:val="00AE3ECE"/>
    <w:rsid w:val="00AE3EDC"/>
    <w:rsid w:val="00AE479D"/>
    <w:rsid w:val="00AE47D5"/>
    <w:rsid w:val="00AE48E4"/>
    <w:rsid w:val="00AE490B"/>
    <w:rsid w:val="00AE498C"/>
    <w:rsid w:val="00AE4C46"/>
    <w:rsid w:val="00AE4DC1"/>
    <w:rsid w:val="00AE4DDC"/>
    <w:rsid w:val="00AE4E98"/>
    <w:rsid w:val="00AE5129"/>
    <w:rsid w:val="00AE5145"/>
    <w:rsid w:val="00AE516B"/>
    <w:rsid w:val="00AE5554"/>
    <w:rsid w:val="00AE5566"/>
    <w:rsid w:val="00AE55C0"/>
    <w:rsid w:val="00AE55C2"/>
    <w:rsid w:val="00AE56EB"/>
    <w:rsid w:val="00AE572E"/>
    <w:rsid w:val="00AE57F6"/>
    <w:rsid w:val="00AE593B"/>
    <w:rsid w:val="00AE5C43"/>
    <w:rsid w:val="00AE5C48"/>
    <w:rsid w:val="00AE5E52"/>
    <w:rsid w:val="00AE6039"/>
    <w:rsid w:val="00AE60B5"/>
    <w:rsid w:val="00AE6161"/>
    <w:rsid w:val="00AE637A"/>
    <w:rsid w:val="00AE656C"/>
    <w:rsid w:val="00AE6898"/>
    <w:rsid w:val="00AE68ED"/>
    <w:rsid w:val="00AE694E"/>
    <w:rsid w:val="00AE6A47"/>
    <w:rsid w:val="00AE6AA9"/>
    <w:rsid w:val="00AE6B11"/>
    <w:rsid w:val="00AE6B28"/>
    <w:rsid w:val="00AE6B8F"/>
    <w:rsid w:val="00AE6B90"/>
    <w:rsid w:val="00AE6D58"/>
    <w:rsid w:val="00AE6DBC"/>
    <w:rsid w:val="00AE6DE8"/>
    <w:rsid w:val="00AE6E0A"/>
    <w:rsid w:val="00AE6E45"/>
    <w:rsid w:val="00AE6E88"/>
    <w:rsid w:val="00AE7107"/>
    <w:rsid w:val="00AE714D"/>
    <w:rsid w:val="00AE7205"/>
    <w:rsid w:val="00AE7350"/>
    <w:rsid w:val="00AE776C"/>
    <w:rsid w:val="00AE77D9"/>
    <w:rsid w:val="00AE78AF"/>
    <w:rsid w:val="00AE7A30"/>
    <w:rsid w:val="00AE7A4E"/>
    <w:rsid w:val="00AE7D49"/>
    <w:rsid w:val="00AE7D69"/>
    <w:rsid w:val="00AE7D76"/>
    <w:rsid w:val="00AF0255"/>
    <w:rsid w:val="00AF0382"/>
    <w:rsid w:val="00AF04A3"/>
    <w:rsid w:val="00AF0533"/>
    <w:rsid w:val="00AF069B"/>
    <w:rsid w:val="00AF08EB"/>
    <w:rsid w:val="00AF0B63"/>
    <w:rsid w:val="00AF0CDA"/>
    <w:rsid w:val="00AF0D4D"/>
    <w:rsid w:val="00AF0DFB"/>
    <w:rsid w:val="00AF0E94"/>
    <w:rsid w:val="00AF0F1B"/>
    <w:rsid w:val="00AF1079"/>
    <w:rsid w:val="00AF1130"/>
    <w:rsid w:val="00AF1281"/>
    <w:rsid w:val="00AF13E4"/>
    <w:rsid w:val="00AF14DC"/>
    <w:rsid w:val="00AF1577"/>
    <w:rsid w:val="00AF1582"/>
    <w:rsid w:val="00AF15B5"/>
    <w:rsid w:val="00AF1693"/>
    <w:rsid w:val="00AF1876"/>
    <w:rsid w:val="00AF1890"/>
    <w:rsid w:val="00AF192D"/>
    <w:rsid w:val="00AF1930"/>
    <w:rsid w:val="00AF1A43"/>
    <w:rsid w:val="00AF1BF4"/>
    <w:rsid w:val="00AF1D18"/>
    <w:rsid w:val="00AF1E2A"/>
    <w:rsid w:val="00AF1E69"/>
    <w:rsid w:val="00AF2057"/>
    <w:rsid w:val="00AF2065"/>
    <w:rsid w:val="00AF2095"/>
    <w:rsid w:val="00AF2210"/>
    <w:rsid w:val="00AF22AE"/>
    <w:rsid w:val="00AF2401"/>
    <w:rsid w:val="00AF27AC"/>
    <w:rsid w:val="00AF28FC"/>
    <w:rsid w:val="00AF2AD2"/>
    <w:rsid w:val="00AF2E39"/>
    <w:rsid w:val="00AF3233"/>
    <w:rsid w:val="00AF3494"/>
    <w:rsid w:val="00AF36D8"/>
    <w:rsid w:val="00AF394E"/>
    <w:rsid w:val="00AF3B08"/>
    <w:rsid w:val="00AF3B24"/>
    <w:rsid w:val="00AF3BD7"/>
    <w:rsid w:val="00AF4207"/>
    <w:rsid w:val="00AF4210"/>
    <w:rsid w:val="00AF42C4"/>
    <w:rsid w:val="00AF448C"/>
    <w:rsid w:val="00AF44D2"/>
    <w:rsid w:val="00AF44FF"/>
    <w:rsid w:val="00AF4520"/>
    <w:rsid w:val="00AF4580"/>
    <w:rsid w:val="00AF4671"/>
    <w:rsid w:val="00AF4787"/>
    <w:rsid w:val="00AF47E0"/>
    <w:rsid w:val="00AF497F"/>
    <w:rsid w:val="00AF49C3"/>
    <w:rsid w:val="00AF49CB"/>
    <w:rsid w:val="00AF4A77"/>
    <w:rsid w:val="00AF4AA6"/>
    <w:rsid w:val="00AF4B25"/>
    <w:rsid w:val="00AF4D76"/>
    <w:rsid w:val="00AF4D89"/>
    <w:rsid w:val="00AF4FEE"/>
    <w:rsid w:val="00AF52E8"/>
    <w:rsid w:val="00AF54FA"/>
    <w:rsid w:val="00AF5615"/>
    <w:rsid w:val="00AF581F"/>
    <w:rsid w:val="00AF58BD"/>
    <w:rsid w:val="00AF5A95"/>
    <w:rsid w:val="00AF5E7C"/>
    <w:rsid w:val="00AF5E99"/>
    <w:rsid w:val="00AF5F42"/>
    <w:rsid w:val="00AF611A"/>
    <w:rsid w:val="00AF614F"/>
    <w:rsid w:val="00AF63EC"/>
    <w:rsid w:val="00AF6415"/>
    <w:rsid w:val="00AF664C"/>
    <w:rsid w:val="00AF669B"/>
    <w:rsid w:val="00AF685E"/>
    <w:rsid w:val="00AF6D47"/>
    <w:rsid w:val="00AF6F5B"/>
    <w:rsid w:val="00AF6F85"/>
    <w:rsid w:val="00AF7006"/>
    <w:rsid w:val="00AF7018"/>
    <w:rsid w:val="00AF70E2"/>
    <w:rsid w:val="00AF7142"/>
    <w:rsid w:val="00AF779D"/>
    <w:rsid w:val="00AF77C5"/>
    <w:rsid w:val="00AF78D0"/>
    <w:rsid w:val="00AF79DA"/>
    <w:rsid w:val="00AF7AB1"/>
    <w:rsid w:val="00AF7FC2"/>
    <w:rsid w:val="00B000BD"/>
    <w:rsid w:val="00B001D0"/>
    <w:rsid w:val="00B0024D"/>
    <w:rsid w:val="00B00263"/>
    <w:rsid w:val="00B004BA"/>
    <w:rsid w:val="00B005AC"/>
    <w:rsid w:val="00B0073A"/>
    <w:rsid w:val="00B00743"/>
    <w:rsid w:val="00B00897"/>
    <w:rsid w:val="00B008B4"/>
    <w:rsid w:val="00B009F6"/>
    <w:rsid w:val="00B00AC7"/>
    <w:rsid w:val="00B00C3B"/>
    <w:rsid w:val="00B00E1B"/>
    <w:rsid w:val="00B00FCB"/>
    <w:rsid w:val="00B01055"/>
    <w:rsid w:val="00B010C1"/>
    <w:rsid w:val="00B010DD"/>
    <w:rsid w:val="00B0116C"/>
    <w:rsid w:val="00B0117E"/>
    <w:rsid w:val="00B012CD"/>
    <w:rsid w:val="00B0131E"/>
    <w:rsid w:val="00B013F8"/>
    <w:rsid w:val="00B0148A"/>
    <w:rsid w:val="00B01679"/>
    <w:rsid w:val="00B016DA"/>
    <w:rsid w:val="00B0182C"/>
    <w:rsid w:val="00B018C7"/>
    <w:rsid w:val="00B018EF"/>
    <w:rsid w:val="00B01C42"/>
    <w:rsid w:val="00B01D20"/>
    <w:rsid w:val="00B01FFE"/>
    <w:rsid w:val="00B0204F"/>
    <w:rsid w:val="00B020D8"/>
    <w:rsid w:val="00B02150"/>
    <w:rsid w:val="00B0235B"/>
    <w:rsid w:val="00B023D8"/>
    <w:rsid w:val="00B024A1"/>
    <w:rsid w:val="00B02538"/>
    <w:rsid w:val="00B0254E"/>
    <w:rsid w:val="00B0259A"/>
    <w:rsid w:val="00B026C5"/>
    <w:rsid w:val="00B02754"/>
    <w:rsid w:val="00B02767"/>
    <w:rsid w:val="00B02800"/>
    <w:rsid w:val="00B028FC"/>
    <w:rsid w:val="00B029BF"/>
    <w:rsid w:val="00B02C0B"/>
    <w:rsid w:val="00B02D45"/>
    <w:rsid w:val="00B0308D"/>
    <w:rsid w:val="00B030E1"/>
    <w:rsid w:val="00B0312D"/>
    <w:rsid w:val="00B031F1"/>
    <w:rsid w:val="00B035C5"/>
    <w:rsid w:val="00B0373D"/>
    <w:rsid w:val="00B037B6"/>
    <w:rsid w:val="00B037CD"/>
    <w:rsid w:val="00B03828"/>
    <w:rsid w:val="00B03972"/>
    <w:rsid w:val="00B03AC8"/>
    <w:rsid w:val="00B03B90"/>
    <w:rsid w:val="00B03E70"/>
    <w:rsid w:val="00B03F30"/>
    <w:rsid w:val="00B0404C"/>
    <w:rsid w:val="00B0404F"/>
    <w:rsid w:val="00B04187"/>
    <w:rsid w:val="00B043E4"/>
    <w:rsid w:val="00B0441A"/>
    <w:rsid w:val="00B0464A"/>
    <w:rsid w:val="00B0469E"/>
    <w:rsid w:val="00B048F1"/>
    <w:rsid w:val="00B049CD"/>
    <w:rsid w:val="00B04B60"/>
    <w:rsid w:val="00B052D8"/>
    <w:rsid w:val="00B052F4"/>
    <w:rsid w:val="00B05704"/>
    <w:rsid w:val="00B05B5C"/>
    <w:rsid w:val="00B05D27"/>
    <w:rsid w:val="00B05E2E"/>
    <w:rsid w:val="00B05E45"/>
    <w:rsid w:val="00B05E73"/>
    <w:rsid w:val="00B05FBE"/>
    <w:rsid w:val="00B06028"/>
    <w:rsid w:val="00B060FD"/>
    <w:rsid w:val="00B0615D"/>
    <w:rsid w:val="00B061D9"/>
    <w:rsid w:val="00B063FE"/>
    <w:rsid w:val="00B06423"/>
    <w:rsid w:val="00B064C6"/>
    <w:rsid w:val="00B06651"/>
    <w:rsid w:val="00B06720"/>
    <w:rsid w:val="00B0677E"/>
    <w:rsid w:val="00B067C1"/>
    <w:rsid w:val="00B06ABD"/>
    <w:rsid w:val="00B06C27"/>
    <w:rsid w:val="00B06DDE"/>
    <w:rsid w:val="00B06F04"/>
    <w:rsid w:val="00B07192"/>
    <w:rsid w:val="00B07207"/>
    <w:rsid w:val="00B07298"/>
    <w:rsid w:val="00B073A7"/>
    <w:rsid w:val="00B07456"/>
    <w:rsid w:val="00B074A5"/>
    <w:rsid w:val="00B07534"/>
    <w:rsid w:val="00B0767D"/>
    <w:rsid w:val="00B07815"/>
    <w:rsid w:val="00B07AD0"/>
    <w:rsid w:val="00B07F50"/>
    <w:rsid w:val="00B102C0"/>
    <w:rsid w:val="00B103B7"/>
    <w:rsid w:val="00B10516"/>
    <w:rsid w:val="00B1053D"/>
    <w:rsid w:val="00B10591"/>
    <w:rsid w:val="00B10716"/>
    <w:rsid w:val="00B1091F"/>
    <w:rsid w:val="00B10938"/>
    <w:rsid w:val="00B10990"/>
    <w:rsid w:val="00B109BF"/>
    <w:rsid w:val="00B109C2"/>
    <w:rsid w:val="00B109D5"/>
    <w:rsid w:val="00B109EF"/>
    <w:rsid w:val="00B10A2D"/>
    <w:rsid w:val="00B10ACB"/>
    <w:rsid w:val="00B10BEE"/>
    <w:rsid w:val="00B10CB9"/>
    <w:rsid w:val="00B10D7F"/>
    <w:rsid w:val="00B10E8B"/>
    <w:rsid w:val="00B110BF"/>
    <w:rsid w:val="00B11155"/>
    <w:rsid w:val="00B11331"/>
    <w:rsid w:val="00B115DC"/>
    <w:rsid w:val="00B116BB"/>
    <w:rsid w:val="00B116E6"/>
    <w:rsid w:val="00B11841"/>
    <w:rsid w:val="00B118EE"/>
    <w:rsid w:val="00B11965"/>
    <w:rsid w:val="00B11B4F"/>
    <w:rsid w:val="00B11BC3"/>
    <w:rsid w:val="00B11BEF"/>
    <w:rsid w:val="00B11DE7"/>
    <w:rsid w:val="00B11DED"/>
    <w:rsid w:val="00B11F7F"/>
    <w:rsid w:val="00B12322"/>
    <w:rsid w:val="00B1247E"/>
    <w:rsid w:val="00B124F8"/>
    <w:rsid w:val="00B125DD"/>
    <w:rsid w:val="00B126B5"/>
    <w:rsid w:val="00B128E0"/>
    <w:rsid w:val="00B12904"/>
    <w:rsid w:val="00B1296F"/>
    <w:rsid w:val="00B12994"/>
    <w:rsid w:val="00B129BD"/>
    <w:rsid w:val="00B129F0"/>
    <w:rsid w:val="00B12A50"/>
    <w:rsid w:val="00B12B20"/>
    <w:rsid w:val="00B12C50"/>
    <w:rsid w:val="00B12CE5"/>
    <w:rsid w:val="00B12CE7"/>
    <w:rsid w:val="00B12D9D"/>
    <w:rsid w:val="00B13032"/>
    <w:rsid w:val="00B13051"/>
    <w:rsid w:val="00B1333D"/>
    <w:rsid w:val="00B133B1"/>
    <w:rsid w:val="00B134B6"/>
    <w:rsid w:val="00B13530"/>
    <w:rsid w:val="00B135A0"/>
    <w:rsid w:val="00B13624"/>
    <w:rsid w:val="00B1370D"/>
    <w:rsid w:val="00B13900"/>
    <w:rsid w:val="00B13947"/>
    <w:rsid w:val="00B1395E"/>
    <w:rsid w:val="00B13A40"/>
    <w:rsid w:val="00B13AD7"/>
    <w:rsid w:val="00B13BCD"/>
    <w:rsid w:val="00B13CAF"/>
    <w:rsid w:val="00B13D3D"/>
    <w:rsid w:val="00B13F65"/>
    <w:rsid w:val="00B14046"/>
    <w:rsid w:val="00B140A2"/>
    <w:rsid w:val="00B140D7"/>
    <w:rsid w:val="00B141D5"/>
    <w:rsid w:val="00B148C6"/>
    <w:rsid w:val="00B14934"/>
    <w:rsid w:val="00B14965"/>
    <w:rsid w:val="00B14982"/>
    <w:rsid w:val="00B14A60"/>
    <w:rsid w:val="00B14B30"/>
    <w:rsid w:val="00B14DE9"/>
    <w:rsid w:val="00B14DF2"/>
    <w:rsid w:val="00B14EDC"/>
    <w:rsid w:val="00B14FBA"/>
    <w:rsid w:val="00B1513F"/>
    <w:rsid w:val="00B1522A"/>
    <w:rsid w:val="00B15265"/>
    <w:rsid w:val="00B152F3"/>
    <w:rsid w:val="00B153B0"/>
    <w:rsid w:val="00B1548B"/>
    <w:rsid w:val="00B15557"/>
    <w:rsid w:val="00B1573C"/>
    <w:rsid w:val="00B15759"/>
    <w:rsid w:val="00B15764"/>
    <w:rsid w:val="00B15B29"/>
    <w:rsid w:val="00B15BB2"/>
    <w:rsid w:val="00B15C99"/>
    <w:rsid w:val="00B15DA9"/>
    <w:rsid w:val="00B15DAC"/>
    <w:rsid w:val="00B15E8E"/>
    <w:rsid w:val="00B15F4D"/>
    <w:rsid w:val="00B1600D"/>
    <w:rsid w:val="00B1605B"/>
    <w:rsid w:val="00B16121"/>
    <w:rsid w:val="00B16242"/>
    <w:rsid w:val="00B16246"/>
    <w:rsid w:val="00B16341"/>
    <w:rsid w:val="00B16380"/>
    <w:rsid w:val="00B16545"/>
    <w:rsid w:val="00B16734"/>
    <w:rsid w:val="00B16744"/>
    <w:rsid w:val="00B167B8"/>
    <w:rsid w:val="00B168A4"/>
    <w:rsid w:val="00B168B1"/>
    <w:rsid w:val="00B1696E"/>
    <w:rsid w:val="00B16B9B"/>
    <w:rsid w:val="00B16DCE"/>
    <w:rsid w:val="00B16F01"/>
    <w:rsid w:val="00B17019"/>
    <w:rsid w:val="00B1702A"/>
    <w:rsid w:val="00B17042"/>
    <w:rsid w:val="00B170A6"/>
    <w:rsid w:val="00B171D4"/>
    <w:rsid w:val="00B17275"/>
    <w:rsid w:val="00B172D1"/>
    <w:rsid w:val="00B1732F"/>
    <w:rsid w:val="00B173AC"/>
    <w:rsid w:val="00B174B2"/>
    <w:rsid w:val="00B175AA"/>
    <w:rsid w:val="00B17710"/>
    <w:rsid w:val="00B17858"/>
    <w:rsid w:val="00B178F3"/>
    <w:rsid w:val="00B17958"/>
    <w:rsid w:val="00B17CBD"/>
    <w:rsid w:val="00B17DDE"/>
    <w:rsid w:val="00B17FD0"/>
    <w:rsid w:val="00B17FE2"/>
    <w:rsid w:val="00B200CC"/>
    <w:rsid w:val="00B20136"/>
    <w:rsid w:val="00B2015B"/>
    <w:rsid w:val="00B20287"/>
    <w:rsid w:val="00B202FD"/>
    <w:rsid w:val="00B20484"/>
    <w:rsid w:val="00B20543"/>
    <w:rsid w:val="00B20625"/>
    <w:rsid w:val="00B208DB"/>
    <w:rsid w:val="00B20DEC"/>
    <w:rsid w:val="00B20E90"/>
    <w:rsid w:val="00B20E92"/>
    <w:rsid w:val="00B20EFB"/>
    <w:rsid w:val="00B20F03"/>
    <w:rsid w:val="00B210F4"/>
    <w:rsid w:val="00B21214"/>
    <w:rsid w:val="00B2125A"/>
    <w:rsid w:val="00B21285"/>
    <w:rsid w:val="00B2136C"/>
    <w:rsid w:val="00B21510"/>
    <w:rsid w:val="00B215E5"/>
    <w:rsid w:val="00B216C7"/>
    <w:rsid w:val="00B2191D"/>
    <w:rsid w:val="00B219D1"/>
    <w:rsid w:val="00B21A57"/>
    <w:rsid w:val="00B21A5F"/>
    <w:rsid w:val="00B21B86"/>
    <w:rsid w:val="00B21BBA"/>
    <w:rsid w:val="00B21CFE"/>
    <w:rsid w:val="00B21DB4"/>
    <w:rsid w:val="00B21E3D"/>
    <w:rsid w:val="00B22027"/>
    <w:rsid w:val="00B2233A"/>
    <w:rsid w:val="00B2236C"/>
    <w:rsid w:val="00B22593"/>
    <w:rsid w:val="00B225AB"/>
    <w:rsid w:val="00B22616"/>
    <w:rsid w:val="00B226AB"/>
    <w:rsid w:val="00B228EC"/>
    <w:rsid w:val="00B22B55"/>
    <w:rsid w:val="00B22BBD"/>
    <w:rsid w:val="00B22BFD"/>
    <w:rsid w:val="00B22C99"/>
    <w:rsid w:val="00B22D26"/>
    <w:rsid w:val="00B22D64"/>
    <w:rsid w:val="00B22D93"/>
    <w:rsid w:val="00B22DDC"/>
    <w:rsid w:val="00B22E5E"/>
    <w:rsid w:val="00B23020"/>
    <w:rsid w:val="00B233C6"/>
    <w:rsid w:val="00B2342F"/>
    <w:rsid w:val="00B23578"/>
    <w:rsid w:val="00B23B6D"/>
    <w:rsid w:val="00B23C96"/>
    <w:rsid w:val="00B23CBD"/>
    <w:rsid w:val="00B23D81"/>
    <w:rsid w:val="00B23E6E"/>
    <w:rsid w:val="00B24244"/>
    <w:rsid w:val="00B24246"/>
    <w:rsid w:val="00B2424D"/>
    <w:rsid w:val="00B242AF"/>
    <w:rsid w:val="00B244F6"/>
    <w:rsid w:val="00B246C6"/>
    <w:rsid w:val="00B2478B"/>
    <w:rsid w:val="00B248C8"/>
    <w:rsid w:val="00B24C2B"/>
    <w:rsid w:val="00B24CDA"/>
    <w:rsid w:val="00B24EC3"/>
    <w:rsid w:val="00B25023"/>
    <w:rsid w:val="00B2508C"/>
    <w:rsid w:val="00B25092"/>
    <w:rsid w:val="00B25136"/>
    <w:rsid w:val="00B252D8"/>
    <w:rsid w:val="00B25423"/>
    <w:rsid w:val="00B25560"/>
    <w:rsid w:val="00B255E6"/>
    <w:rsid w:val="00B25B6E"/>
    <w:rsid w:val="00B25B97"/>
    <w:rsid w:val="00B25BDA"/>
    <w:rsid w:val="00B25D83"/>
    <w:rsid w:val="00B25D96"/>
    <w:rsid w:val="00B25E05"/>
    <w:rsid w:val="00B25E2D"/>
    <w:rsid w:val="00B25E68"/>
    <w:rsid w:val="00B25F68"/>
    <w:rsid w:val="00B26031"/>
    <w:rsid w:val="00B2609F"/>
    <w:rsid w:val="00B260F4"/>
    <w:rsid w:val="00B2619D"/>
    <w:rsid w:val="00B26203"/>
    <w:rsid w:val="00B26293"/>
    <w:rsid w:val="00B26380"/>
    <w:rsid w:val="00B26535"/>
    <w:rsid w:val="00B2662A"/>
    <w:rsid w:val="00B2664E"/>
    <w:rsid w:val="00B2666C"/>
    <w:rsid w:val="00B26762"/>
    <w:rsid w:val="00B2683F"/>
    <w:rsid w:val="00B2685A"/>
    <w:rsid w:val="00B26A88"/>
    <w:rsid w:val="00B26A98"/>
    <w:rsid w:val="00B26AD1"/>
    <w:rsid w:val="00B26C76"/>
    <w:rsid w:val="00B26D58"/>
    <w:rsid w:val="00B26EDA"/>
    <w:rsid w:val="00B26FD3"/>
    <w:rsid w:val="00B27030"/>
    <w:rsid w:val="00B2711A"/>
    <w:rsid w:val="00B27240"/>
    <w:rsid w:val="00B2725F"/>
    <w:rsid w:val="00B27270"/>
    <w:rsid w:val="00B27300"/>
    <w:rsid w:val="00B2736A"/>
    <w:rsid w:val="00B2737D"/>
    <w:rsid w:val="00B2741E"/>
    <w:rsid w:val="00B276B6"/>
    <w:rsid w:val="00B276F2"/>
    <w:rsid w:val="00B277E0"/>
    <w:rsid w:val="00B27868"/>
    <w:rsid w:val="00B278C7"/>
    <w:rsid w:val="00B27947"/>
    <w:rsid w:val="00B27AA1"/>
    <w:rsid w:val="00B27B42"/>
    <w:rsid w:val="00B27C8C"/>
    <w:rsid w:val="00B27E15"/>
    <w:rsid w:val="00B27E4C"/>
    <w:rsid w:val="00B3000E"/>
    <w:rsid w:val="00B301F6"/>
    <w:rsid w:val="00B30240"/>
    <w:rsid w:val="00B30245"/>
    <w:rsid w:val="00B302DC"/>
    <w:rsid w:val="00B3068B"/>
    <w:rsid w:val="00B3072C"/>
    <w:rsid w:val="00B30AD0"/>
    <w:rsid w:val="00B30B12"/>
    <w:rsid w:val="00B30C0F"/>
    <w:rsid w:val="00B30CF6"/>
    <w:rsid w:val="00B30CF7"/>
    <w:rsid w:val="00B30DD7"/>
    <w:rsid w:val="00B30F52"/>
    <w:rsid w:val="00B310CD"/>
    <w:rsid w:val="00B31104"/>
    <w:rsid w:val="00B31142"/>
    <w:rsid w:val="00B311F5"/>
    <w:rsid w:val="00B31242"/>
    <w:rsid w:val="00B3141A"/>
    <w:rsid w:val="00B31504"/>
    <w:rsid w:val="00B3158C"/>
    <w:rsid w:val="00B315E7"/>
    <w:rsid w:val="00B31623"/>
    <w:rsid w:val="00B317AF"/>
    <w:rsid w:val="00B317C5"/>
    <w:rsid w:val="00B31967"/>
    <w:rsid w:val="00B31EB9"/>
    <w:rsid w:val="00B31ED8"/>
    <w:rsid w:val="00B32054"/>
    <w:rsid w:val="00B32066"/>
    <w:rsid w:val="00B3215B"/>
    <w:rsid w:val="00B321A3"/>
    <w:rsid w:val="00B32220"/>
    <w:rsid w:val="00B32240"/>
    <w:rsid w:val="00B322D3"/>
    <w:rsid w:val="00B3239C"/>
    <w:rsid w:val="00B32413"/>
    <w:rsid w:val="00B32435"/>
    <w:rsid w:val="00B324D3"/>
    <w:rsid w:val="00B324F6"/>
    <w:rsid w:val="00B324FB"/>
    <w:rsid w:val="00B32575"/>
    <w:rsid w:val="00B327B9"/>
    <w:rsid w:val="00B329A1"/>
    <w:rsid w:val="00B32DCB"/>
    <w:rsid w:val="00B32E5C"/>
    <w:rsid w:val="00B32E71"/>
    <w:rsid w:val="00B32E9A"/>
    <w:rsid w:val="00B32F0F"/>
    <w:rsid w:val="00B33035"/>
    <w:rsid w:val="00B330AB"/>
    <w:rsid w:val="00B330B3"/>
    <w:rsid w:val="00B3324A"/>
    <w:rsid w:val="00B332DB"/>
    <w:rsid w:val="00B336A0"/>
    <w:rsid w:val="00B336B5"/>
    <w:rsid w:val="00B338C5"/>
    <w:rsid w:val="00B33954"/>
    <w:rsid w:val="00B339D8"/>
    <w:rsid w:val="00B33AAC"/>
    <w:rsid w:val="00B33B74"/>
    <w:rsid w:val="00B33C43"/>
    <w:rsid w:val="00B33DA1"/>
    <w:rsid w:val="00B33F6E"/>
    <w:rsid w:val="00B34167"/>
    <w:rsid w:val="00B341C2"/>
    <w:rsid w:val="00B34359"/>
    <w:rsid w:val="00B343DD"/>
    <w:rsid w:val="00B34400"/>
    <w:rsid w:val="00B34571"/>
    <w:rsid w:val="00B345D3"/>
    <w:rsid w:val="00B345E8"/>
    <w:rsid w:val="00B346BF"/>
    <w:rsid w:val="00B3473A"/>
    <w:rsid w:val="00B34766"/>
    <w:rsid w:val="00B3479F"/>
    <w:rsid w:val="00B348EA"/>
    <w:rsid w:val="00B34CA9"/>
    <w:rsid w:val="00B34D3E"/>
    <w:rsid w:val="00B34EF9"/>
    <w:rsid w:val="00B34F69"/>
    <w:rsid w:val="00B34FDA"/>
    <w:rsid w:val="00B35013"/>
    <w:rsid w:val="00B3505E"/>
    <w:rsid w:val="00B351F3"/>
    <w:rsid w:val="00B353E3"/>
    <w:rsid w:val="00B35433"/>
    <w:rsid w:val="00B355C6"/>
    <w:rsid w:val="00B355D8"/>
    <w:rsid w:val="00B356B1"/>
    <w:rsid w:val="00B357DF"/>
    <w:rsid w:val="00B35863"/>
    <w:rsid w:val="00B358E1"/>
    <w:rsid w:val="00B3595C"/>
    <w:rsid w:val="00B35990"/>
    <w:rsid w:val="00B35A53"/>
    <w:rsid w:val="00B35C4C"/>
    <w:rsid w:val="00B36009"/>
    <w:rsid w:val="00B363F6"/>
    <w:rsid w:val="00B36CE7"/>
    <w:rsid w:val="00B36E3D"/>
    <w:rsid w:val="00B36EA7"/>
    <w:rsid w:val="00B36EBA"/>
    <w:rsid w:val="00B36FD9"/>
    <w:rsid w:val="00B37164"/>
    <w:rsid w:val="00B371D5"/>
    <w:rsid w:val="00B37255"/>
    <w:rsid w:val="00B372E7"/>
    <w:rsid w:val="00B3741A"/>
    <w:rsid w:val="00B375D0"/>
    <w:rsid w:val="00B378E4"/>
    <w:rsid w:val="00B37A18"/>
    <w:rsid w:val="00B37A8F"/>
    <w:rsid w:val="00B37B02"/>
    <w:rsid w:val="00B37B66"/>
    <w:rsid w:val="00B37DB3"/>
    <w:rsid w:val="00B400AD"/>
    <w:rsid w:val="00B40331"/>
    <w:rsid w:val="00B4038D"/>
    <w:rsid w:val="00B406A9"/>
    <w:rsid w:val="00B40784"/>
    <w:rsid w:val="00B409DD"/>
    <w:rsid w:val="00B4111A"/>
    <w:rsid w:val="00B41133"/>
    <w:rsid w:val="00B41188"/>
    <w:rsid w:val="00B411A9"/>
    <w:rsid w:val="00B413C1"/>
    <w:rsid w:val="00B41444"/>
    <w:rsid w:val="00B41462"/>
    <w:rsid w:val="00B41534"/>
    <w:rsid w:val="00B41546"/>
    <w:rsid w:val="00B418DF"/>
    <w:rsid w:val="00B41A42"/>
    <w:rsid w:val="00B41B51"/>
    <w:rsid w:val="00B41C6B"/>
    <w:rsid w:val="00B41CE3"/>
    <w:rsid w:val="00B41F32"/>
    <w:rsid w:val="00B42039"/>
    <w:rsid w:val="00B42255"/>
    <w:rsid w:val="00B4235B"/>
    <w:rsid w:val="00B4236A"/>
    <w:rsid w:val="00B423BE"/>
    <w:rsid w:val="00B4248D"/>
    <w:rsid w:val="00B425F0"/>
    <w:rsid w:val="00B42793"/>
    <w:rsid w:val="00B42877"/>
    <w:rsid w:val="00B4293C"/>
    <w:rsid w:val="00B42980"/>
    <w:rsid w:val="00B42D05"/>
    <w:rsid w:val="00B42D39"/>
    <w:rsid w:val="00B42EE2"/>
    <w:rsid w:val="00B43034"/>
    <w:rsid w:val="00B43041"/>
    <w:rsid w:val="00B430AD"/>
    <w:rsid w:val="00B43286"/>
    <w:rsid w:val="00B43547"/>
    <w:rsid w:val="00B43586"/>
    <w:rsid w:val="00B435FA"/>
    <w:rsid w:val="00B43667"/>
    <w:rsid w:val="00B436E1"/>
    <w:rsid w:val="00B439A6"/>
    <w:rsid w:val="00B439B5"/>
    <w:rsid w:val="00B43A79"/>
    <w:rsid w:val="00B43D3F"/>
    <w:rsid w:val="00B43DEC"/>
    <w:rsid w:val="00B43FB1"/>
    <w:rsid w:val="00B4438A"/>
    <w:rsid w:val="00B4479B"/>
    <w:rsid w:val="00B448EA"/>
    <w:rsid w:val="00B4498F"/>
    <w:rsid w:val="00B44B1A"/>
    <w:rsid w:val="00B44FBD"/>
    <w:rsid w:val="00B45072"/>
    <w:rsid w:val="00B4511F"/>
    <w:rsid w:val="00B4526F"/>
    <w:rsid w:val="00B452DC"/>
    <w:rsid w:val="00B45355"/>
    <w:rsid w:val="00B4548D"/>
    <w:rsid w:val="00B45528"/>
    <w:rsid w:val="00B4559F"/>
    <w:rsid w:val="00B45AAA"/>
    <w:rsid w:val="00B45AC8"/>
    <w:rsid w:val="00B45CA3"/>
    <w:rsid w:val="00B45E70"/>
    <w:rsid w:val="00B45ECE"/>
    <w:rsid w:val="00B45EED"/>
    <w:rsid w:val="00B461A8"/>
    <w:rsid w:val="00B46293"/>
    <w:rsid w:val="00B4639F"/>
    <w:rsid w:val="00B464D9"/>
    <w:rsid w:val="00B465F1"/>
    <w:rsid w:val="00B467EA"/>
    <w:rsid w:val="00B469A3"/>
    <w:rsid w:val="00B46A8E"/>
    <w:rsid w:val="00B46BE6"/>
    <w:rsid w:val="00B46CE4"/>
    <w:rsid w:val="00B46F1B"/>
    <w:rsid w:val="00B46F43"/>
    <w:rsid w:val="00B47002"/>
    <w:rsid w:val="00B470C1"/>
    <w:rsid w:val="00B470F5"/>
    <w:rsid w:val="00B471CD"/>
    <w:rsid w:val="00B4729C"/>
    <w:rsid w:val="00B47344"/>
    <w:rsid w:val="00B47693"/>
    <w:rsid w:val="00B4795C"/>
    <w:rsid w:val="00B47B04"/>
    <w:rsid w:val="00B47B8B"/>
    <w:rsid w:val="00B47BD7"/>
    <w:rsid w:val="00B47DB8"/>
    <w:rsid w:val="00B47E60"/>
    <w:rsid w:val="00B47F30"/>
    <w:rsid w:val="00B47FAB"/>
    <w:rsid w:val="00B500B8"/>
    <w:rsid w:val="00B5035B"/>
    <w:rsid w:val="00B50462"/>
    <w:rsid w:val="00B505B5"/>
    <w:rsid w:val="00B5077D"/>
    <w:rsid w:val="00B507FA"/>
    <w:rsid w:val="00B50800"/>
    <w:rsid w:val="00B50873"/>
    <w:rsid w:val="00B50B59"/>
    <w:rsid w:val="00B50B97"/>
    <w:rsid w:val="00B50BA6"/>
    <w:rsid w:val="00B50CA7"/>
    <w:rsid w:val="00B50DE0"/>
    <w:rsid w:val="00B510AD"/>
    <w:rsid w:val="00B513F9"/>
    <w:rsid w:val="00B51429"/>
    <w:rsid w:val="00B516B1"/>
    <w:rsid w:val="00B51716"/>
    <w:rsid w:val="00B5171A"/>
    <w:rsid w:val="00B51741"/>
    <w:rsid w:val="00B517B4"/>
    <w:rsid w:val="00B517FD"/>
    <w:rsid w:val="00B5183F"/>
    <w:rsid w:val="00B51862"/>
    <w:rsid w:val="00B51A2D"/>
    <w:rsid w:val="00B51BF3"/>
    <w:rsid w:val="00B51F7C"/>
    <w:rsid w:val="00B51F80"/>
    <w:rsid w:val="00B520A6"/>
    <w:rsid w:val="00B52247"/>
    <w:rsid w:val="00B52378"/>
    <w:rsid w:val="00B523B3"/>
    <w:rsid w:val="00B523D5"/>
    <w:rsid w:val="00B523E5"/>
    <w:rsid w:val="00B52498"/>
    <w:rsid w:val="00B52680"/>
    <w:rsid w:val="00B5274B"/>
    <w:rsid w:val="00B527B8"/>
    <w:rsid w:val="00B528BB"/>
    <w:rsid w:val="00B52A52"/>
    <w:rsid w:val="00B52B59"/>
    <w:rsid w:val="00B52BF5"/>
    <w:rsid w:val="00B52DEC"/>
    <w:rsid w:val="00B52EF3"/>
    <w:rsid w:val="00B52F4D"/>
    <w:rsid w:val="00B52F9F"/>
    <w:rsid w:val="00B530D7"/>
    <w:rsid w:val="00B5312F"/>
    <w:rsid w:val="00B5314F"/>
    <w:rsid w:val="00B531AC"/>
    <w:rsid w:val="00B531D1"/>
    <w:rsid w:val="00B53285"/>
    <w:rsid w:val="00B534B1"/>
    <w:rsid w:val="00B5365A"/>
    <w:rsid w:val="00B537CB"/>
    <w:rsid w:val="00B53861"/>
    <w:rsid w:val="00B538C5"/>
    <w:rsid w:val="00B539BF"/>
    <w:rsid w:val="00B53BC1"/>
    <w:rsid w:val="00B53E47"/>
    <w:rsid w:val="00B53F45"/>
    <w:rsid w:val="00B540D7"/>
    <w:rsid w:val="00B541C0"/>
    <w:rsid w:val="00B54258"/>
    <w:rsid w:val="00B5428C"/>
    <w:rsid w:val="00B54341"/>
    <w:rsid w:val="00B54561"/>
    <w:rsid w:val="00B545BF"/>
    <w:rsid w:val="00B54668"/>
    <w:rsid w:val="00B546EF"/>
    <w:rsid w:val="00B547F5"/>
    <w:rsid w:val="00B54840"/>
    <w:rsid w:val="00B548BC"/>
    <w:rsid w:val="00B54A2B"/>
    <w:rsid w:val="00B54B15"/>
    <w:rsid w:val="00B54B5C"/>
    <w:rsid w:val="00B54CD9"/>
    <w:rsid w:val="00B54CEE"/>
    <w:rsid w:val="00B54D67"/>
    <w:rsid w:val="00B54D86"/>
    <w:rsid w:val="00B54E51"/>
    <w:rsid w:val="00B55210"/>
    <w:rsid w:val="00B5529C"/>
    <w:rsid w:val="00B5534B"/>
    <w:rsid w:val="00B5549E"/>
    <w:rsid w:val="00B55535"/>
    <w:rsid w:val="00B55656"/>
    <w:rsid w:val="00B556CE"/>
    <w:rsid w:val="00B55771"/>
    <w:rsid w:val="00B557DA"/>
    <w:rsid w:val="00B558AA"/>
    <w:rsid w:val="00B55992"/>
    <w:rsid w:val="00B559CA"/>
    <w:rsid w:val="00B55A79"/>
    <w:rsid w:val="00B55BFF"/>
    <w:rsid w:val="00B55C17"/>
    <w:rsid w:val="00B55C5E"/>
    <w:rsid w:val="00B55C88"/>
    <w:rsid w:val="00B561AC"/>
    <w:rsid w:val="00B56242"/>
    <w:rsid w:val="00B565C4"/>
    <w:rsid w:val="00B566AF"/>
    <w:rsid w:val="00B566EB"/>
    <w:rsid w:val="00B566F7"/>
    <w:rsid w:val="00B567BC"/>
    <w:rsid w:val="00B56839"/>
    <w:rsid w:val="00B56ACE"/>
    <w:rsid w:val="00B56BF1"/>
    <w:rsid w:val="00B56C25"/>
    <w:rsid w:val="00B56CF7"/>
    <w:rsid w:val="00B56CFC"/>
    <w:rsid w:val="00B56D11"/>
    <w:rsid w:val="00B56DA0"/>
    <w:rsid w:val="00B56DDA"/>
    <w:rsid w:val="00B56EBD"/>
    <w:rsid w:val="00B56F58"/>
    <w:rsid w:val="00B56FC1"/>
    <w:rsid w:val="00B5733E"/>
    <w:rsid w:val="00B57455"/>
    <w:rsid w:val="00B57493"/>
    <w:rsid w:val="00B57708"/>
    <w:rsid w:val="00B577D8"/>
    <w:rsid w:val="00B57B0D"/>
    <w:rsid w:val="00B57E08"/>
    <w:rsid w:val="00B57F55"/>
    <w:rsid w:val="00B60217"/>
    <w:rsid w:val="00B602D6"/>
    <w:rsid w:val="00B60392"/>
    <w:rsid w:val="00B603C4"/>
    <w:rsid w:val="00B603E9"/>
    <w:rsid w:val="00B6040A"/>
    <w:rsid w:val="00B6044B"/>
    <w:rsid w:val="00B60487"/>
    <w:rsid w:val="00B60516"/>
    <w:rsid w:val="00B60697"/>
    <w:rsid w:val="00B606BD"/>
    <w:rsid w:val="00B60809"/>
    <w:rsid w:val="00B608A2"/>
    <w:rsid w:val="00B60AB2"/>
    <w:rsid w:val="00B60D28"/>
    <w:rsid w:val="00B60EF9"/>
    <w:rsid w:val="00B60FB4"/>
    <w:rsid w:val="00B613A8"/>
    <w:rsid w:val="00B61473"/>
    <w:rsid w:val="00B6177A"/>
    <w:rsid w:val="00B617FE"/>
    <w:rsid w:val="00B61A64"/>
    <w:rsid w:val="00B61B4E"/>
    <w:rsid w:val="00B61D08"/>
    <w:rsid w:val="00B61DA1"/>
    <w:rsid w:val="00B61E38"/>
    <w:rsid w:val="00B61F02"/>
    <w:rsid w:val="00B621BB"/>
    <w:rsid w:val="00B62237"/>
    <w:rsid w:val="00B6258E"/>
    <w:rsid w:val="00B62680"/>
    <w:rsid w:val="00B626E0"/>
    <w:rsid w:val="00B626FC"/>
    <w:rsid w:val="00B6277F"/>
    <w:rsid w:val="00B62806"/>
    <w:rsid w:val="00B628C1"/>
    <w:rsid w:val="00B62ACA"/>
    <w:rsid w:val="00B62AE2"/>
    <w:rsid w:val="00B62BB3"/>
    <w:rsid w:val="00B62BFF"/>
    <w:rsid w:val="00B62C6A"/>
    <w:rsid w:val="00B62E7E"/>
    <w:rsid w:val="00B62FC3"/>
    <w:rsid w:val="00B631AD"/>
    <w:rsid w:val="00B63337"/>
    <w:rsid w:val="00B635A0"/>
    <w:rsid w:val="00B637DA"/>
    <w:rsid w:val="00B637DB"/>
    <w:rsid w:val="00B638D1"/>
    <w:rsid w:val="00B63C80"/>
    <w:rsid w:val="00B63D4C"/>
    <w:rsid w:val="00B63E32"/>
    <w:rsid w:val="00B64201"/>
    <w:rsid w:val="00B642D5"/>
    <w:rsid w:val="00B6430F"/>
    <w:rsid w:val="00B643B5"/>
    <w:rsid w:val="00B645A5"/>
    <w:rsid w:val="00B645CE"/>
    <w:rsid w:val="00B647B5"/>
    <w:rsid w:val="00B6485A"/>
    <w:rsid w:val="00B6486F"/>
    <w:rsid w:val="00B6498B"/>
    <w:rsid w:val="00B64AB7"/>
    <w:rsid w:val="00B64BF5"/>
    <w:rsid w:val="00B64EB9"/>
    <w:rsid w:val="00B64F53"/>
    <w:rsid w:val="00B65192"/>
    <w:rsid w:val="00B6521F"/>
    <w:rsid w:val="00B65369"/>
    <w:rsid w:val="00B6543B"/>
    <w:rsid w:val="00B6557F"/>
    <w:rsid w:val="00B655B8"/>
    <w:rsid w:val="00B65811"/>
    <w:rsid w:val="00B65868"/>
    <w:rsid w:val="00B65BAD"/>
    <w:rsid w:val="00B65EEE"/>
    <w:rsid w:val="00B66127"/>
    <w:rsid w:val="00B66179"/>
    <w:rsid w:val="00B661B1"/>
    <w:rsid w:val="00B661E0"/>
    <w:rsid w:val="00B662C6"/>
    <w:rsid w:val="00B6631A"/>
    <w:rsid w:val="00B663F9"/>
    <w:rsid w:val="00B66502"/>
    <w:rsid w:val="00B666E8"/>
    <w:rsid w:val="00B667D6"/>
    <w:rsid w:val="00B669BE"/>
    <w:rsid w:val="00B66AD9"/>
    <w:rsid w:val="00B66CF1"/>
    <w:rsid w:val="00B66D8E"/>
    <w:rsid w:val="00B66ECD"/>
    <w:rsid w:val="00B66F07"/>
    <w:rsid w:val="00B66F32"/>
    <w:rsid w:val="00B67265"/>
    <w:rsid w:val="00B6763D"/>
    <w:rsid w:val="00B6765F"/>
    <w:rsid w:val="00B67764"/>
    <w:rsid w:val="00B67901"/>
    <w:rsid w:val="00B679C6"/>
    <w:rsid w:val="00B67A4D"/>
    <w:rsid w:val="00B67C1D"/>
    <w:rsid w:val="00B67C88"/>
    <w:rsid w:val="00B67DC2"/>
    <w:rsid w:val="00B67F03"/>
    <w:rsid w:val="00B67F0C"/>
    <w:rsid w:val="00B7001D"/>
    <w:rsid w:val="00B70222"/>
    <w:rsid w:val="00B7043D"/>
    <w:rsid w:val="00B7052C"/>
    <w:rsid w:val="00B7061E"/>
    <w:rsid w:val="00B7067E"/>
    <w:rsid w:val="00B70861"/>
    <w:rsid w:val="00B70A02"/>
    <w:rsid w:val="00B70CF0"/>
    <w:rsid w:val="00B70D36"/>
    <w:rsid w:val="00B70E9F"/>
    <w:rsid w:val="00B71115"/>
    <w:rsid w:val="00B7126A"/>
    <w:rsid w:val="00B71489"/>
    <w:rsid w:val="00B7171D"/>
    <w:rsid w:val="00B717CE"/>
    <w:rsid w:val="00B718AB"/>
    <w:rsid w:val="00B718B6"/>
    <w:rsid w:val="00B71907"/>
    <w:rsid w:val="00B71ED2"/>
    <w:rsid w:val="00B720DC"/>
    <w:rsid w:val="00B7212A"/>
    <w:rsid w:val="00B72140"/>
    <w:rsid w:val="00B7242B"/>
    <w:rsid w:val="00B7248F"/>
    <w:rsid w:val="00B724E3"/>
    <w:rsid w:val="00B725BA"/>
    <w:rsid w:val="00B7267A"/>
    <w:rsid w:val="00B72866"/>
    <w:rsid w:val="00B729E1"/>
    <w:rsid w:val="00B72C9D"/>
    <w:rsid w:val="00B72DDB"/>
    <w:rsid w:val="00B72E36"/>
    <w:rsid w:val="00B72FFC"/>
    <w:rsid w:val="00B730A7"/>
    <w:rsid w:val="00B732FC"/>
    <w:rsid w:val="00B734EA"/>
    <w:rsid w:val="00B735B5"/>
    <w:rsid w:val="00B735EC"/>
    <w:rsid w:val="00B7365A"/>
    <w:rsid w:val="00B736C1"/>
    <w:rsid w:val="00B736DE"/>
    <w:rsid w:val="00B7370D"/>
    <w:rsid w:val="00B737C8"/>
    <w:rsid w:val="00B737E4"/>
    <w:rsid w:val="00B7383E"/>
    <w:rsid w:val="00B73B9B"/>
    <w:rsid w:val="00B73CE1"/>
    <w:rsid w:val="00B73CEF"/>
    <w:rsid w:val="00B73E37"/>
    <w:rsid w:val="00B74166"/>
    <w:rsid w:val="00B743A6"/>
    <w:rsid w:val="00B74465"/>
    <w:rsid w:val="00B745E6"/>
    <w:rsid w:val="00B746E6"/>
    <w:rsid w:val="00B74AB6"/>
    <w:rsid w:val="00B74ADE"/>
    <w:rsid w:val="00B74B53"/>
    <w:rsid w:val="00B74E2D"/>
    <w:rsid w:val="00B74ED3"/>
    <w:rsid w:val="00B74EF2"/>
    <w:rsid w:val="00B750B4"/>
    <w:rsid w:val="00B7530E"/>
    <w:rsid w:val="00B75558"/>
    <w:rsid w:val="00B758D7"/>
    <w:rsid w:val="00B75A63"/>
    <w:rsid w:val="00B75CE2"/>
    <w:rsid w:val="00B75E91"/>
    <w:rsid w:val="00B76151"/>
    <w:rsid w:val="00B76215"/>
    <w:rsid w:val="00B76317"/>
    <w:rsid w:val="00B76391"/>
    <w:rsid w:val="00B763C2"/>
    <w:rsid w:val="00B7641E"/>
    <w:rsid w:val="00B76432"/>
    <w:rsid w:val="00B764E5"/>
    <w:rsid w:val="00B768D2"/>
    <w:rsid w:val="00B768FB"/>
    <w:rsid w:val="00B76A63"/>
    <w:rsid w:val="00B76A7A"/>
    <w:rsid w:val="00B76BB7"/>
    <w:rsid w:val="00B76C77"/>
    <w:rsid w:val="00B76F58"/>
    <w:rsid w:val="00B77132"/>
    <w:rsid w:val="00B77258"/>
    <w:rsid w:val="00B7753E"/>
    <w:rsid w:val="00B77908"/>
    <w:rsid w:val="00B77970"/>
    <w:rsid w:val="00B77AC6"/>
    <w:rsid w:val="00B77B58"/>
    <w:rsid w:val="00B77C09"/>
    <w:rsid w:val="00B77C23"/>
    <w:rsid w:val="00B77CBE"/>
    <w:rsid w:val="00B77D70"/>
    <w:rsid w:val="00B77E7F"/>
    <w:rsid w:val="00B80238"/>
    <w:rsid w:val="00B802B7"/>
    <w:rsid w:val="00B802BD"/>
    <w:rsid w:val="00B803CB"/>
    <w:rsid w:val="00B8040D"/>
    <w:rsid w:val="00B804DD"/>
    <w:rsid w:val="00B8050D"/>
    <w:rsid w:val="00B805B0"/>
    <w:rsid w:val="00B80672"/>
    <w:rsid w:val="00B806F7"/>
    <w:rsid w:val="00B807DC"/>
    <w:rsid w:val="00B80830"/>
    <w:rsid w:val="00B808D5"/>
    <w:rsid w:val="00B809F8"/>
    <w:rsid w:val="00B80A13"/>
    <w:rsid w:val="00B80B6A"/>
    <w:rsid w:val="00B80B9D"/>
    <w:rsid w:val="00B80C1D"/>
    <w:rsid w:val="00B80CE1"/>
    <w:rsid w:val="00B80D77"/>
    <w:rsid w:val="00B80F03"/>
    <w:rsid w:val="00B80F6E"/>
    <w:rsid w:val="00B8102F"/>
    <w:rsid w:val="00B8120D"/>
    <w:rsid w:val="00B81229"/>
    <w:rsid w:val="00B8125A"/>
    <w:rsid w:val="00B812FF"/>
    <w:rsid w:val="00B8132A"/>
    <w:rsid w:val="00B81590"/>
    <w:rsid w:val="00B817AD"/>
    <w:rsid w:val="00B8193E"/>
    <w:rsid w:val="00B8194F"/>
    <w:rsid w:val="00B81A33"/>
    <w:rsid w:val="00B81A94"/>
    <w:rsid w:val="00B81B02"/>
    <w:rsid w:val="00B81FAD"/>
    <w:rsid w:val="00B823E5"/>
    <w:rsid w:val="00B824BE"/>
    <w:rsid w:val="00B82504"/>
    <w:rsid w:val="00B82534"/>
    <w:rsid w:val="00B82613"/>
    <w:rsid w:val="00B8285A"/>
    <w:rsid w:val="00B82BD3"/>
    <w:rsid w:val="00B82D8E"/>
    <w:rsid w:val="00B82E91"/>
    <w:rsid w:val="00B82F85"/>
    <w:rsid w:val="00B82FC7"/>
    <w:rsid w:val="00B8323D"/>
    <w:rsid w:val="00B832B8"/>
    <w:rsid w:val="00B83431"/>
    <w:rsid w:val="00B83513"/>
    <w:rsid w:val="00B8365E"/>
    <w:rsid w:val="00B836C2"/>
    <w:rsid w:val="00B83874"/>
    <w:rsid w:val="00B83A3F"/>
    <w:rsid w:val="00B83AD7"/>
    <w:rsid w:val="00B83B98"/>
    <w:rsid w:val="00B83C21"/>
    <w:rsid w:val="00B83FA7"/>
    <w:rsid w:val="00B8422C"/>
    <w:rsid w:val="00B842A9"/>
    <w:rsid w:val="00B842C1"/>
    <w:rsid w:val="00B8434E"/>
    <w:rsid w:val="00B84372"/>
    <w:rsid w:val="00B84427"/>
    <w:rsid w:val="00B84437"/>
    <w:rsid w:val="00B84483"/>
    <w:rsid w:val="00B84584"/>
    <w:rsid w:val="00B8461D"/>
    <w:rsid w:val="00B84645"/>
    <w:rsid w:val="00B847E9"/>
    <w:rsid w:val="00B8490D"/>
    <w:rsid w:val="00B849C1"/>
    <w:rsid w:val="00B849F4"/>
    <w:rsid w:val="00B84B1B"/>
    <w:rsid w:val="00B84C1B"/>
    <w:rsid w:val="00B84C7D"/>
    <w:rsid w:val="00B84D60"/>
    <w:rsid w:val="00B84DE4"/>
    <w:rsid w:val="00B85247"/>
    <w:rsid w:val="00B85438"/>
    <w:rsid w:val="00B85484"/>
    <w:rsid w:val="00B854BD"/>
    <w:rsid w:val="00B85547"/>
    <w:rsid w:val="00B85868"/>
    <w:rsid w:val="00B85895"/>
    <w:rsid w:val="00B8590F"/>
    <w:rsid w:val="00B859DF"/>
    <w:rsid w:val="00B85AD4"/>
    <w:rsid w:val="00B85D78"/>
    <w:rsid w:val="00B85E1A"/>
    <w:rsid w:val="00B85EF2"/>
    <w:rsid w:val="00B85F5B"/>
    <w:rsid w:val="00B86062"/>
    <w:rsid w:val="00B8633B"/>
    <w:rsid w:val="00B8664C"/>
    <w:rsid w:val="00B868E1"/>
    <w:rsid w:val="00B86912"/>
    <w:rsid w:val="00B86A18"/>
    <w:rsid w:val="00B86B79"/>
    <w:rsid w:val="00B86F56"/>
    <w:rsid w:val="00B86FBB"/>
    <w:rsid w:val="00B870D1"/>
    <w:rsid w:val="00B871FE"/>
    <w:rsid w:val="00B874A6"/>
    <w:rsid w:val="00B87519"/>
    <w:rsid w:val="00B8752A"/>
    <w:rsid w:val="00B875FA"/>
    <w:rsid w:val="00B87733"/>
    <w:rsid w:val="00B8774B"/>
    <w:rsid w:val="00B878DA"/>
    <w:rsid w:val="00B87954"/>
    <w:rsid w:val="00B87B14"/>
    <w:rsid w:val="00B87F4B"/>
    <w:rsid w:val="00B87F7D"/>
    <w:rsid w:val="00B90033"/>
    <w:rsid w:val="00B90163"/>
    <w:rsid w:val="00B905E0"/>
    <w:rsid w:val="00B90627"/>
    <w:rsid w:val="00B907DA"/>
    <w:rsid w:val="00B9084A"/>
    <w:rsid w:val="00B908F7"/>
    <w:rsid w:val="00B9091F"/>
    <w:rsid w:val="00B90B95"/>
    <w:rsid w:val="00B90D6D"/>
    <w:rsid w:val="00B90E18"/>
    <w:rsid w:val="00B9101F"/>
    <w:rsid w:val="00B910E8"/>
    <w:rsid w:val="00B91105"/>
    <w:rsid w:val="00B912C4"/>
    <w:rsid w:val="00B912CC"/>
    <w:rsid w:val="00B913A8"/>
    <w:rsid w:val="00B91447"/>
    <w:rsid w:val="00B91499"/>
    <w:rsid w:val="00B914AD"/>
    <w:rsid w:val="00B914DB"/>
    <w:rsid w:val="00B9150E"/>
    <w:rsid w:val="00B916C4"/>
    <w:rsid w:val="00B917C3"/>
    <w:rsid w:val="00B91828"/>
    <w:rsid w:val="00B91972"/>
    <w:rsid w:val="00B91BA8"/>
    <w:rsid w:val="00B91BEB"/>
    <w:rsid w:val="00B91BF3"/>
    <w:rsid w:val="00B91C55"/>
    <w:rsid w:val="00B9202E"/>
    <w:rsid w:val="00B92099"/>
    <w:rsid w:val="00B9212F"/>
    <w:rsid w:val="00B92668"/>
    <w:rsid w:val="00B927A9"/>
    <w:rsid w:val="00B9285A"/>
    <w:rsid w:val="00B928F8"/>
    <w:rsid w:val="00B9292A"/>
    <w:rsid w:val="00B92961"/>
    <w:rsid w:val="00B92B62"/>
    <w:rsid w:val="00B92BD3"/>
    <w:rsid w:val="00B92E8B"/>
    <w:rsid w:val="00B92F05"/>
    <w:rsid w:val="00B92F57"/>
    <w:rsid w:val="00B93008"/>
    <w:rsid w:val="00B93178"/>
    <w:rsid w:val="00B9331A"/>
    <w:rsid w:val="00B9334F"/>
    <w:rsid w:val="00B93369"/>
    <w:rsid w:val="00B93408"/>
    <w:rsid w:val="00B93452"/>
    <w:rsid w:val="00B9350A"/>
    <w:rsid w:val="00B935F0"/>
    <w:rsid w:val="00B93653"/>
    <w:rsid w:val="00B93931"/>
    <w:rsid w:val="00B939AE"/>
    <w:rsid w:val="00B93C15"/>
    <w:rsid w:val="00B93C98"/>
    <w:rsid w:val="00B93D01"/>
    <w:rsid w:val="00B93DDA"/>
    <w:rsid w:val="00B93E09"/>
    <w:rsid w:val="00B93E1F"/>
    <w:rsid w:val="00B93F5F"/>
    <w:rsid w:val="00B93FD9"/>
    <w:rsid w:val="00B944EB"/>
    <w:rsid w:val="00B9454A"/>
    <w:rsid w:val="00B9462D"/>
    <w:rsid w:val="00B94743"/>
    <w:rsid w:val="00B94862"/>
    <w:rsid w:val="00B94BBD"/>
    <w:rsid w:val="00B94D26"/>
    <w:rsid w:val="00B94E0E"/>
    <w:rsid w:val="00B94E52"/>
    <w:rsid w:val="00B94F1E"/>
    <w:rsid w:val="00B950BD"/>
    <w:rsid w:val="00B952A9"/>
    <w:rsid w:val="00B953D1"/>
    <w:rsid w:val="00B95792"/>
    <w:rsid w:val="00B957C9"/>
    <w:rsid w:val="00B957F6"/>
    <w:rsid w:val="00B95933"/>
    <w:rsid w:val="00B9593B"/>
    <w:rsid w:val="00B95A63"/>
    <w:rsid w:val="00B95C0A"/>
    <w:rsid w:val="00B95D85"/>
    <w:rsid w:val="00B95DAC"/>
    <w:rsid w:val="00B95E76"/>
    <w:rsid w:val="00B95EBD"/>
    <w:rsid w:val="00B95EF4"/>
    <w:rsid w:val="00B95FFA"/>
    <w:rsid w:val="00B96083"/>
    <w:rsid w:val="00B966A5"/>
    <w:rsid w:val="00B96B61"/>
    <w:rsid w:val="00B96DAD"/>
    <w:rsid w:val="00B96DDE"/>
    <w:rsid w:val="00B96E23"/>
    <w:rsid w:val="00B97011"/>
    <w:rsid w:val="00B9735F"/>
    <w:rsid w:val="00B975F7"/>
    <w:rsid w:val="00B9769D"/>
    <w:rsid w:val="00B976D1"/>
    <w:rsid w:val="00B976E3"/>
    <w:rsid w:val="00B977F9"/>
    <w:rsid w:val="00B97875"/>
    <w:rsid w:val="00B978F4"/>
    <w:rsid w:val="00B9799A"/>
    <w:rsid w:val="00B979AF"/>
    <w:rsid w:val="00B97AF8"/>
    <w:rsid w:val="00B97BAB"/>
    <w:rsid w:val="00B97CC1"/>
    <w:rsid w:val="00B97DAA"/>
    <w:rsid w:val="00B97F65"/>
    <w:rsid w:val="00B97F7A"/>
    <w:rsid w:val="00BA019C"/>
    <w:rsid w:val="00BA022F"/>
    <w:rsid w:val="00BA0503"/>
    <w:rsid w:val="00BA057F"/>
    <w:rsid w:val="00BA0869"/>
    <w:rsid w:val="00BA0885"/>
    <w:rsid w:val="00BA09E5"/>
    <w:rsid w:val="00BA0C25"/>
    <w:rsid w:val="00BA105E"/>
    <w:rsid w:val="00BA10FE"/>
    <w:rsid w:val="00BA129B"/>
    <w:rsid w:val="00BA12AD"/>
    <w:rsid w:val="00BA1308"/>
    <w:rsid w:val="00BA13DE"/>
    <w:rsid w:val="00BA14D5"/>
    <w:rsid w:val="00BA1635"/>
    <w:rsid w:val="00BA185F"/>
    <w:rsid w:val="00BA19CC"/>
    <w:rsid w:val="00BA1CF9"/>
    <w:rsid w:val="00BA1D24"/>
    <w:rsid w:val="00BA2023"/>
    <w:rsid w:val="00BA217D"/>
    <w:rsid w:val="00BA21FD"/>
    <w:rsid w:val="00BA23D6"/>
    <w:rsid w:val="00BA24CB"/>
    <w:rsid w:val="00BA27D9"/>
    <w:rsid w:val="00BA2B6D"/>
    <w:rsid w:val="00BA2CAF"/>
    <w:rsid w:val="00BA2CEB"/>
    <w:rsid w:val="00BA2DAC"/>
    <w:rsid w:val="00BA2F2C"/>
    <w:rsid w:val="00BA301E"/>
    <w:rsid w:val="00BA3133"/>
    <w:rsid w:val="00BA366B"/>
    <w:rsid w:val="00BA36E5"/>
    <w:rsid w:val="00BA38A0"/>
    <w:rsid w:val="00BA3917"/>
    <w:rsid w:val="00BA3ADD"/>
    <w:rsid w:val="00BA40B3"/>
    <w:rsid w:val="00BA41E2"/>
    <w:rsid w:val="00BA42AC"/>
    <w:rsid w:val="00BA42B0"/>
    <w:rsid w:val="00BA4454"/>
    <w:rsid w:val="00BA447F"/>
    <w:rsid w:val="00BA450D"/>
    <w:rsid w:val="00BA4656"/>
    <w:rsid w:val="00BA481C"/>
    <w:rsid w:val="00BA48F2"/>
    <w:rsid w:val="00BA4A7B"/>
    <w:rsid w:val="00BA4B13"/>
    <w:rsid w:val="00BA4B95"/>
    <w:rsid w:val="00BA4C27"/>
    <w:rsid w:val="00BA4D72"/>
    <w:rsid w:val="00BA4DC5"/>
    <w:rsid w:val="00BA4F15"/>
    <w:rsid w:val="00BA4FA6"/>
    <w:rsid w:val="00BA4FDC"/>
    <w:rsid w:val="00BA5185"/>
    <w:rsid w:val="00BA5229"/>
    <w:rsid w:val="00BA53A9"/>
    <w:rsid w:val="00BA5480"/>
    <w:rsid w:val="00BA54BC"/>
    <w:rsid w:val="00BA55B1"/>
    <w:rsid w:val="00BA5894"/>
    <w:rsid w:val="00BA5A7A"/>
    <w:rsid w:val="00BA5B2A"/>
    <w:rsid w:val="00BA5C34"/>
    <w:rsid w:val="00BA5C75"/>
    <w:rsid w:val="00BA5CE5"/>
    <w:rsid w:val="00BA5E7B"/>
    <w:rsid w:val="00BA61A7"/>
    <w:rsid w:val="00BA625B"/>
    <w:rsid w:val="00BA634B"/>
    <w:rsid w:val="00BA66D4"/>
    <w:rsid w:val="00BA6A61"/>
    <w:rsid w:val="00BA6B6F"/>
    <w:rsid w:val="00BA6E21"/>
    <w:rsid w:val="00BA7050"/>
    <w:rsid w:val="00BA705D"/>
    <w:rsid w:val="00BA707D"/>
    <w:rsid w:val="00BA7347"/>
    <w:rsid w:val="00BA7517"/>
    <w:rsid w:val="00BA761D"/>
    <w:rsid w:val="00BA769B"/>
    <w:rsid w:val="00BA7921"/>
    <w:rsid w:val="00BA793C"/>
    <w:rsid w:val="00BA7A70"/>
    <w:rsid w:val="00BA7CE0"/>
    <w:rsid w:val="00BA7D5C"/>
    <w:rsid w:val="00BA7E29"/>
    <w:rsid w:val="00BA7E78"/>
    <w:rsid w:val="00BB0221"/>
    <w:rsid w:val="00BB0288"/>
    <w:rsid w:val="00BB0298"/>
    <w:rsid w:val="00BB0578"/>
    <w:rsid w:val="00BB07BC"/>
    <w:rsid w:val="00BB0877"/>
    <w:rsid w:val="00BB0913"/>
    <w:rsid w:val="00BB0D3D"/>
    <w:rsid w:val="00BB0D59"/>
    <w:rsid w:val="00BB0FC5"/>
    <w:rsid w:val="00BB0FC7"/>
    <w:rsid w:val="00BB13FF"/>
    <w:rsid w:val="00BB159A"/>
    <w:rsid w:val="00BB15E0"/>
    <w:rsid w:val="00BB1611"/>
    <w:rsid w:val="00BB18D3"/>
    <w:rsid w:val="00BB1A87"/>
    <w:rsid w:val="00BB1B93"/>
    <w:rsid w:val="00BB1DEB"/>
    <w:rsid w:val="00BB1EE4"/>
    <w:rsid w:val="00BB1F33"/>
    <w:rsid w:val="00BB1F8E"/>
    <w:rsid w:val="00BB1FA5"/>
    <w:rsid w:val="00BB2042"/>
    <w:rsid w:val="00BB2281"/>
    <w:rsid w:val="00BB228C"/>
    <w:rsid w:val="00BB2295"/>
    <w:rsid w:val="00BB24D3"/>
    <w:rsid w:val="00BB2521"/>
    <w:rsid w:val="00BB2590"/>
    <w:rsid w:val="00BB26CA"/>
    <w:rsid w:val="00BB2758"/>
    <w:rsid w:val="00BB27A0"/>
    <w:rsid w:val="00BB2936"/>
    <w:rsid w:val="00BB2C9B"/>
    <w:rsid w:val="00BB2CD7"/>
    <w:rsid w:val="00BB2D76"/>
    <w:rsid w:val="00BB300B"/>
    <w:rsid w:val="00BB3055"/>
    <w:rsid w:val="00BB30B2"/>
    <w:rsid w:val="00BB30E5"/>
    <w:rsid w:val="00BB32F1"/>
    <w:rsid w:val="00BB3344"/>
    <w:rsid w:val="00BB33C3"/>
    <w:rsid w:val="00BB342B"/>
    <w:rsid w:val="00BB352F"/>
    <w:rsid w:val="00BB3625"/>
    <w:rsid w:val="00BB379E"/>
    <w:rsid w:val="00BB38E7"/>
    <w:rsid w:val="00BB3A31"/>
    <w:rsid w:val="00BB3C7C"/>
    <w:rsid w:val="00BB3CE5"/>
    <w:rsid w:val="00BB3DA1"/>
    <w:rsid w:val="00BB3E2B"/>
    <w:rsid w:val="00BB4331"/>
    <w:rsid w:val="00BB436F"/>
    <w:rsid w:val="00BB44DF"/>
    <w:rsid w:val="00BB46F0"/>
    <w:rsid w:val="00BB47FD"/>
    <w:rsid w:val="00BB4929"/>
    <w:rsid w:val="00BB4A29"/>
    <w:rsid w:val="00BB4A99"/>
    <w:rsid w:val="00BB4B42"/>
    <w:rsid w:val="00BB4C0F"/>
    <w:rsid w:val="00BB4C7F"/>
    <w:rsid w:val="00BB4F0D"/>
    <w:rsid w:val="00BB4F19"/>
    <w:rsid w:val="00BB50B0"/>
    <w:rsid w:val="00BB50D1"/>
    <w:rsid w:val="00BB5204"/>
    <w:rsid w:val="00BB5298"/>
    <w:rsid w:val="00BB5336"/>
    <w:rsid w:val="00BB537C"/>
    <w:rsid w:val="00BB5579"/>
    <w:rsid w:val="00BB55A5"/>
    <w:rsid w:val="00BB566E"/>
    <w:rsid w:val="00BB59BF"/>
    <w:rsid w:val="00BB5CD0"/>
    <w:rsid w:val="00BB5D91"/>
    <w:rsid w:val="00BB611A"/>
    <w:rsid w:val="00BB6188"/>
    <w:rsid w:val="00BB61BD"/>
    <w:rsid w:val="00BB61F5"/>
    <w:rsid w:val="00BB6270"/>
    <w:rsid w:val="00BB6651"/>
    <w:rsid w:val="00BB666B"/>
    <w:rsid w:val="00BB674E"/>
    <w:rsid w:val="00BB6802"/>
    <w:rsid w:val="00BB681F"/>
    <w:rsid w:val="00BB689B"/>
    <w:rsid w:val="00BB6AC9"/>
    <w:rsid w:val="00BB6ACC"/>
    <w:rsid w:val="00BB6AE2"/>
    <w:rsid w:val="00BB6FD3"/>
    <w:rsid w:val="00BB7002"/>
    <w:rsid w:val="00BB7068"/>
    <w:rsid w:val="00BB73C7"/>
    <w:rsid w:val="00BB74ED"/>
    <w:rsid w:val="00BB7500"/>
    <w:rsid w:val="00BB756B"/>
    <w:rsid w:val="00BB7A8C"/>
    <w:rsid w:val="00BB7A91"/>
    <w:rsid w:val="00BB7B30"/>
    <w:rsid w:val="00BB7B48"/>
    <w:rsid w:val="00BB7B79"/>
    <w:rsid w:val="00BB7BBD"/>
    <w:rsid w:val="00BB7CA5"/>
    <w:rsid w:val="00BB7DC6"/>
    <w:rsid w:val="00BB7ED3"/>
    <w:rsid w:val="00BC0091"/>
    <w:rsid w:val="00BC00D8"/>
    <w:rsid w:val="00BC00F1"/>
    <w:rsid w:val="00BC0111"/>
    <w:rsid w:val="00BC0345"/>
    <w:rsid w:val="00BC0368"/>
    <w:rsid w:val="00BC038A"/>
    <w:rsid w:val="00BC043F"/>
    <w:rsid w:val="00BC0463"/>
    <w:rsid w:val="00BC04E7"/>
    <w:rsid w:val="00BC0548"/>
    <w:rsid w:val="00BC0652"/>
    <w:rsid w:val="00BC0935"/>
    <w:rsid w:val="00BC0B04"/>
    <w:rsid w:val="00BC0C0E"/>
    <w:rsid w:val="00BC0C4E"/>
    <w:rsid w:val="00BC0C8E"/>
    <w:rsid w:val="00BC0D16"/>
    <w:rsid w:val="00BC0D2D"/>
    <w:rsid w:val="00BC0D67"/>
    <w:rsid w:val="00BC0E7A"/>
    <w:rsid w:val="00BC10A4"/>
    <w:rsid w:val="00BC1354"/>
    <w:rsid w:val="00BC139E"/>
    <w:rsid w:val="00BC15AC"/>
    <w:rsid w:val="00BC16A0"/>
    <w:rsid w:val="00BC16B8"/>
    <w:rsid w:val="00BC17AC"/>
    <w:rsid w:val="00BC1909"/>
    <w:rsid w:val="00BC1980"/>
    <w:rsid w:val="00BC1A63"/>
    <w:rsid w:val="00BC1B60"/>
    <w:rsid w:val="00BC1BBE"/>
    <w:rsid w:val="00BC1CD3"/>
    <w:rsid w:val="00BC1CD7"/>
    <w:rsid w:val="00BC2050"/>
    <w:rsid w:val="00BC209D"/>
    <w:rsid w:val="00BC22A5"/>
    <w:rsid w:val="00BC2456"/>
    <w:rsid w:val="00BC24DC"/>
    <w:rsid w:val="00BC2548"/>
    <w:rsid w:val="00BC26D8"/>
    <w:rsid w:val="00BC27B3"/>
    <w:rsid w:val="00BC2823"/>
    <w:rsid w:val="00BC28B7"/>
    <w:rsid w:val="00BC2C49"/>
    <w:rsid w:val="00BC2D29"/>
    <w:rsid w:val="00BC2E26"/>
    <w:rsid w:val="00BC2F62"/>
    <w:rsid w:val="00BC32B7"/>
    <w:rsid w:val="00BC3404"/>
    <w:rsid w:val="00BC358C"/>
    <w:rsid w:val="00BC3858"/>
    <w:rsid w:val="00BC38B6"/>
    <w:rsid w:val="00BC3947"/>
    <w:rsid w:val="00BC3D8B"/>
    <w:rsid w:val="00BC3DE0"/>
    <w:rsid w:val="00BC3F35"/>
    <w:rsid w:val="00BC3FF4"/>
    <w:rsid w:val="00BC4033"/>
    <w:rsid w:val="00BC404A"/>
    <w:rsid w:val="00BC4177"/>
    <w:rsid w:val="00BC42E1"/>
    <w:rsid w:val="00BC43B4"/>
    <w:rsid w:val="00BC43CB"/>
    <w:rsid w:val="00BC44F1"/>
    <w:rsid w:val="00BC4571"/>
    <w:rsid w:val="00BC45DD"/>
    <w:rsid w:val="00BC4653"/>
    <w:rsid w:val="00BC47A0"/>
    <w:rsid w:val="00BC4A0F"/>
    <w:rsid w:val="00BC4A80"/>
    <w:rsid w:val="00BC4B60"/>
    <w:rsid w:val="00BC4C45"/>
    <w:rsid w:val="00BC4EB1"/>
    <w:rsid w:val="00BC5047"/>
    <w:rsid w:val="00BC510F"/>
    <w:rsid w:val="00BC51A0"/>
    <w:rsid w:val="00BC559F"/>
    <w:rsid w:val="00BC5D0D"/>
    <w:rsid w:val="00BC5E50"/>
    <w:rsid w:val="00BC5F29"/>
    <w:rsid w:val="00BC5F97"/>
    <w:rsid w:val="00BC6008"/>
    <w:rsid w:val="00BC607F"/>
    <w:rsid w:val="00BC624A"/>
    <w:rsid w:val="00BC631F"/>
    <w:rsid w:val="00BC64AA"/>
    <w:rsid w:val="00BC6708"/>
    <w:rsid w:val="00BC6715"/>
    <w:rsid w:val="00BC674A"/>
    <w:rsid w:val="00BC6812"/>
    <w:rsid w:val="00BC6955"/>
    <w:rsid w:val="00BC69D2"/>
    <w:rsid w:val="00BC6A39"/>
    <w:rsid w:val="00BC6C49"/>
    <w:rsid w:val="00BC6C76"/>
    <w:rsid w:val="00BC6CB2"/>
    <w:rsid w:val="00BC6D2F"/>
    <w:rsid w:val="00BC6F5B"/>
    <w:rsid w:val="00BC71E3"/>
    <w:rsid w:val="00BC7435"/>
    <w:rsid w:val="00BC7698"/>
    <w:rsid w:val="00BC76E8"/>
    <w:rsid w:val="00BC7769"/>
    <w:rsid w:val="00BC78B5"/>
    <w:rsid w:val="00BC7AB7"/>
    <w:rsid w:val="00BC7B3E"/>
    <w:rsid w:val="00BC7B3F"/>
    <w:rsid w:val="00BC7EA4"/>
    <w:rsid w:val="00BC7F6B"/>
    <w:rsid w:val="00BC7F7B"/>
    <w:rsid w:val="00BD005A"/>
    <w:rsid w:val="00BD02FE"/>
    <w:rsid w:val="00BD030F"/>
    <w:rsid w:val="00BD03B7"/>
    <w:rsid w:val="00BD050B"/>
    <w:rsid w:val="00BD058D"/>
    <w:rsid w:val="00BD0858"/>
    <w:rsid w:val="00BD0A99"/>
    <w:rsid w:val="00BD0F90"/>
    <w:rsid w:val="00BD0FDA"/>
    <w:rsid w:val="00BD1036"/>
    <w:rsid w:val="00BD10EE"/>
    <w:rsid w:val="00BD121A"/>
    <w:rsid w:val="00BD1281"/>
    <w:rsid w:val="00BD1381"/>
    <w:rsid w:val="00BD1471"/>
    <w:rsid w:val="00BD1574"/>
    <w:rsid w:val="00BD189F"/>
    <w:rsid w:val="00BD197B"/>
    <w:rsid w:val="00BD1B32"/>
    <w:rsid w:val="00BD1B67"/>
    <w:rsid w:val="00BD1D9D"/>
    <w:rsid w:val="00BD1DC0"/>
    <w:rsid w:val="00BD1EC3"/>
    <w:rsid w:val="00BD209E"/>
    <w:rsid w:val="00BD21C7"/>
    <w:rsid w:val="00BD2378"/>
    <w:rsid w:val="00BD2527"/>
    <w:rsid w:val="00BD25DC"/>
    <w:rsid w:val="00BD2657"/>
    <w:rsid w:val="00BD26F3"/>
    <w:rsid w:val="00BD2747"/>
    <w:rsid w:val="00BD2BF7"/>
    <w:rsid w:val="00BD2CFE"/>
    <w:rsid w:val="00BD2D0B"/>
    <w:rsid w:val="00BD2D3D"/>
    <w:rsid w:val="00BD2D8E"/>
    <w:rsid w:val="00BD2E1C"/>
    <w:rsid w:val="00BD3181"/>
    <w:rsid w:val="00BD328B"/>
    <w:rsid w:val="00BD337C"/>
    <w:rsid w:val="00BD3457"/>
    <w:rsid w:val="00BD3A12"/>
    <w:rsid w:val="00BD3A8C"/>
    <w:rsid w:val="00BD3EC0"/>
    <w:rsid w:val="00BD3F00"/>
    <w:rsid w:val="00BD4190"/>
    <w:rsid w:val="00BD4202"/>
    <w:rsid w:val="00BD4261"/>
    <w:rsid w:val="00BD42D3"/>
    <w:rsid w:val="00BD43E6"/>
    <w:rsid w:val="00BD43F0"/>
    <w:rsid w:val="00BD4527"/>
    <w:rsid w:val="00BD485D"/>
    <w:rsid w:val="00BD487C"/>
    <w:rsid w:val="00BD490D"/>
    <w:rsid w:val="00BD4A29"/>
    <w:rsid w:val="00BD4AF9"/>
    <w:rsid w:val="00BD4B89"/>
    <w:rsid w:val="00BD4C2A"/>
    <w:rsid w:val="00BD4C31"/>
    <w:rsid w:val="00BD4C7F"/>
    <w:rsid w:val="00BD4CAD"/>
    <w:rsid w:val="00BD4D6D"/>
    <w:rsid w:val="00BD4D70"/>
    <w:rsid w:val="00BD4FAC"/>
    <w:rsid w:val="00BD5090"/>
    <w:rsid w:val="00BD5319"/>
    <w:rsid w:val="00BD5409"/>
    <w:rsid w:val="00BD5489"/>
    <w:rsid w:val="00BD54C6"/>
    <w:rsid w:val="00BD560E"/>
    <w:rsid w:val="00BD5865"/>
    <w:rsid w:val="00BD5931"/>
    <w:rsid w:val="00BD5BAB"/>
    <w:rsid w:val="00BD5C92"/>
    <w:rsid w:val="00BD5D70"/>
    <w:rsid w:val="00BD5F94"/>
    <w:rsid w:val="00BD5FD1"/>
    <w:rsid w:val="00BD5FFE"/>
    <w:rsid w:val="00BD60BD"/>
    <w:rsid w:val="00BD6240"/>
    <w:rsid w:val="00BD62DB"/>
    <w:rsid w:val="00BD62E2"/>
    <w:rsid w:val="00BD648F"/>
    <w:rsid w:val="00BD667C"/>
    <w:rsid w:val="00BD66CC"/>
    <w:rsid w:val="00BD681B"/>
    <w:rsid w:val="00BD698A"/>
    <w:rsid w:val="00BD6EE1"/>
    <w:rsid w:val="00BD7086"/>
    <w:rsid w:val="00BD70B6"/>
    <w:rsid w:val="00BD7166"/>
    <w:rsid w:val="00BD7437"/>
    <w:rsid w:val="00BD7519"/>
    <w:rsid w:val="00BD75E7"/>
    <w:rsid w:val="00BD7B11"/>
    <w:rsid w:val="00BD7E65"/>
    <w:rsid w:val="00BD7F57"/>
    <w:rsid w:val="00BD7FAA"/>
    <w:rsid w:val="00BE014E"/>
    <w:rsid w:val="00BE018F"/>
    <w:rsid w:val="00BE02A0"/>
    <w:rsid w:val="00BE02B4"/>
    <w:rsid w:val="00BE0426"/>
    <w:rsid w:val="00BE045D"/>
    <w:rsid w:val="00BE046F"/>
    <w:rsid w:val="00BE05B6"/>
    <w:rsid w:val="00BE05BE"/>
    <w:rsid w:val="00BE0700"/>
    <w:rsid w:val="00BE07AE"/>
    <w:rsid w:val="00BE0AA6"/>
    <w:rsid w:val="00BE0AA8"/>
    <w:rsid w:val="00BE0C32"/>
    <w:rsid w:val="00BE0E72"/>
    <w:rsid w:val="00BE0E84"/>
    <w:rsid w:val="00BE10FE"/>
    <w:rsid w:val="00BE1188"/>
    <w:rsid w:val="00BE1194"/>
    <w:rsid w:val="00BE1385"/>
    <w:rsid w:val="00BE1747"/>
    <w:rsid w:val="00BE1879"/>
    <w:rsid w:val="00BE1B30"/>
    <w:rsid w:val="00BE1CC7"/>
    <w:rsid w:val="00BE1F1E"/>
    <w:rsid w:val="00BE1FBA"/>
    <w:rsid w:val="00BE20E1"/>
    <w:rsid w:val="00BE2157"/>
    <w:rsid w:val="00BE21BB"/>
    <w:rsid w:val="00BE23F6"/>
    <w:rsid w:val="00BE2432"/>
    <w:rsid w:val="00BE25A4"/>
    <w:rsid w:val="00BE274C"/>
    <w:rsid w:val="00BE29B9"/>
    <w:rsid w:val="00BE2A6F"/>
    <w:rsid w:val="00BE2A95"/>
    <w:rsid w:val="00BE2AE9"/>
    <w:rsid w:val="00BE2B8C"/>
    <w:rsid w:val="00BE2C45"/>
    <w:rsid w:val="00BE2D0D"/>
    <w:rsid w:val="00BE2D76"/>
    <w:rsid w:val="00BE2EEB"/>
    <w:rsid w:val="00BE2F21"/>
    <w:rsid w:val="00BE2FAD"/>
    <w:rsid w:val="00BE30E1"/>
    <w:rsid w:val="00BE3154"/>
    <w:rsid w:val="00BE325D"/>
    <w:rsid w:val="00BE33CD"/>
    <w:rsid w:val="00BE343D"/>
    <w:rsid w:val="00BE34AE"/>
    <w:rsid w:val="00BE3594"/>
    <w:rsid w:val="00BE35C2"/>
    <w:rsid w:val="00BE36B6"/>
    <w:rsid w:val="00BE36D4"/>
    <w:rsid w:val="00BE38B0"/>
    <w:rsid w:val="00BE3AAA"/>
    <w:rsid w:val="00BE3B31"/>
    <w:rsid w:val="00BE3B4E"/>
    <w:rsid w:val="00BE3E36"/>
    <w:rsid w:val="00BE3E37"/>
    <w:rsid w:val="00BE3F09"/>
    <w:rsid w:val="00BE3F4B"/>
    <w:rsid w:val="00BE3F7A"/>
    <w:rsid w:val="00BE40B0"/>
    <w:rsid w:val="00BE4155"/>
    <w:rsid w:val="00BE41E9"/>
    <w:rsid w:val="00BE41EE"/>
    <w:rsid w:val="00BE4255"/>
    <w:rsid w:val="00BE4279"/>
    <w:rsid w:val="00BE42C2"/>
    <w:rsid w:val="00BE4366"/>
    <w:rsid w:val="00BE4505"/>
    <w:rsid w:val="00BE453C"/>
    <w:rsid w:val="00BE4573"/>
    <w:rsid w:val="00BE4575"/>
    <w:rsid w:val="00BE45C2"/>
    <w:rsid w:val="00BE4604"/>
    <w:rsid w:val="00BE464D"/>
    <w:rsid w:val="00BE484D"/>
    <w:rsid w:val="00BE4940"/>
    <w:rsid w:val="00BE4A52"/>
    <w:rsid w:val="00BE4E84"/>
    <w:rsid w:val="00BE52C3"/>
    <w:rsid w:val="00BE52FF"/>
    <w:rsid w:val="00BE536A"/>
    <w:rsid w:val="00BE53D9"/>
    <w:rsid w:val="00BE5821"/>
    <w:rsid w:val="00BE58E6"/>
    <w:rsid w:val="00BE5907"/>
    <w:rsid w:val="00BE595D"/>
    <w:rsid w:val="00BE5A94"/>
    <w:rsid w:val="00BE5B24"/>
    <w:rsid w:val="00BE5B55"/>
    <w:rsid w:val="00BE5EBE"/>
    <w:rsid w:val="00BE5F13"/>
    <w:rsid w:val="00BE5F65"/>
    <w:rsid w:val="00BE6024"/>
    <w:rsid w:val="00BE6227"/>
    <w:rsid w:val="00BE6287"/>
    <w:rsid w:val="00BE6337"/>
    <w:rsid w:val="00BE6EEA"/>
    <w:rsid w:val="00BE6F73"/>
    <w:rsid w:val="00BE6FD2"/>
    <w:rsid w:val="00BE6FD5"/>
    <w:rsid w:val="00BE70D5"/>
    <w:rsid w:val="00BE70F2"/>
    <w:rsid w:val="00BE7169"/>
    <w:rsid w:val="00BE7270"/>
    <w:rsid w:val="00BE728B"/>
    <w:rsid w:val="00BE72E5"/>
    <w:rsid w:val="00BE7346"/>
    <w:rsid w:val="00BE758B"/>
    <w:rsid w:val="00BE7611"/>
    <w:rsid w:val="00BE761C"/>
    <w:rsid w:val="00BE77BD"/>
    <w:rsid w:val="00BE781A"/>
    <w:rsid w:val="00BE7909"/>
    <w:rsid w:val="00BE79B1"/>
    <w:rsid w:val="00BE7A63"/>
    <w:rsid w:val="00BE7B66"/>
    <w:rsid w:val="00BE7D01"/>
    <w:rsid w:val="00BE7D02"/>
    <w:rsid w:val="00BE7D16"/>
    <w:rsid w:val="00BE7D54"/>
    <w:rsid w:val="00BE7F69"/>
    <w:rsid w:val="00BE7F89"/>
    <w:rsid w:val="00BF0331"/>
    <w:rsid w:val="00BF0567"/>
    <w:rsid w:val="00BF056A"/>
    <w:rsid w:val="00BF0784"/>
    <w:rsid w:val="00BF07B0"/>
    <w:rsid w:val="00BF08DB"/>
    <w:rsid w:val="00BF0963"/>
    <w:rsid w:val="00BF0A35"/>
    <w:rsid w:val="00BF0B37"/>
    <w:rsid w:val="00BF0BEC"/>
    <w:rsid w:val="00BF0D2E"/>
    <w:rsid w:val="00BF0D92"/>
    <w:rsid w:val="00BF0DAB"/>
    <w:rsid w:val="00BF10BC"/>
    <w:rsid w:val="00BF162C"/>
    <w:rsid w:val="00BF195C"/>
    <w:rsid w:val="00BF19A6"/>
    <w:rsid w:val="00BF19EA"/>
    <w:rsid w:val="00BF1D13"/>
    <w:rsid w:val="00BF1E81"/>
    <w:rsid w:val="00BF1F31"/>
    <w:rsid w:val="00BF1F33"/>
    <w:rsid w:val="00BF1F8A"/>
    <w:rsid w:val="00BF2101"/>
    <w:rsid w:val="00BF2260"/>
    <w:rsid w:val="00BF232C"/>
    <w:rsid w:val="00BF23B0"/>
    <w:rsid w:val="00BF2425"/>
    <w:rsid w:val="00BF264A"/>
    <w:rsid w:val="00BF2685"/>
    <w:rsid w:val="00BF26F6"/>
    <w:rsid w:val="00BF271A"/>
    <w:rsid w:val="00BF291F"/>
    <w:rsid w:val="00BF29D8"/>
    <w:rsid w:val="00BF2C66"/>
    <w:rsid w:val="00BF2D22"/>
    <w:rsid w:val="00BF2ECE"/>
    <w:rsid w:val="00BF2F7D"/>
    <w:rsid w:val="00BF3041"/>
    <w:rsid w:val="00BF30B3"/>
    <w:rsid w:val="00BF3356"/>
    <w:rsid w:val="00BF356B"/>
    <w:rsid w:val="00BF36EC"/>
    <w:rsid w:val="00BF372B"/>
    <w:rsid w:val="00BF37FF"/>
    <w:rsid w:val="00BF3BA0"/>
    <w:rsid w:val="00BF3C46"/>
    <w:rsid w:val="00BF3D72"/>
    <w:rsid w:val="00BF3FFF"/>
    <w:rsid w:val="00BF4097"/>
    <w:rsid w:val="00BF424D"/>
    <w:rsid w:val="00BF42C6"/>
    <w:rsid w:val="00BF43DA"/>
    <w:rsid w:val="00BF4458"/>
    <w:rsid w:val="00BF44AB"/>
    <w:rsid w:val="00BF4620"/>
    <w:rsid w:val="00BF4683"/>
    <w:rsid w:val="00BF4745"/>
    <w:rsid w:val="00BF4772"/>
    <w:rsid w:val="00BF491D"/>
    <w:rsid w:val="00BF491F"/>
    <w:rsid w:val="00BF494D"/>
    <w:rsid w:val="00BF4952"/>
    <w:rsid w:val="00BF49E8"/>
    <w:rsid w:val="00BF4AE0"/>
    <w:rsid w:val="00BF4BF0"/>
    <w:rsid w:val="00BF4DDC"/>
    <w:rsid w:val="00BF4E50"/>
    <w:rsid w:val="00BF4E97"/>
    <w:rsid w:val="00BF50EA"/>
    <w:rsid w:val="00BF5144"/>
    <w:rsid w:val="00BF52D3"/>
    <w:rsid w:val="00BF5353"/>
    <w:rsid w:val="00BF5439"/>
    <w:rsid w:val="00BF543A"/>
    <w:rsid w:val="00BF54A7"/>
    <w:rsid w:val="00BF5590"/>
    <w:rsid w:val="00BF561A"/>
    <w:rsid w:val="00BF56C4"/>
    <w:rsid w:val="00BF57BD"/>
    <w:rsid w:val="00BF5AA8"/>
    <w:rsid w:val="00BF5C6E"/>
    <w:rsid w:val="00BF5CE8"/>
    <w:rsid w:val="00BF5E16"/>
    <w:rsid w:val="00BF5E41"/>
    <w:rsid w:val="00BF5E4B"/>
    <w:rsid w:val="00BF6007"/>
    <w:rsid w:val="00BF60B9"/>
    <w:rsid w:val="00BF6203"/>
    <w:rsid w:val="00BF6269"/>
    <w:rsid w:val="00BF6378"/>
    <w:rsid w:val="00BF637D"/>
    <w:rsid w:val="00BF65C7"/>
    <w:rsid w:val="00BF6827"/>
    <w:rsid w:val="00BF69B8"/>
    <w:rsid w:val="00BF6B4C"/>
    <w:rsid w:val="00BF6B68"/>
    <w:rsid w:val="00BF6BB1"/>
    <w:rsid w:val="00BF6C55"/>
    <w:rsid w:val="00BF6CAA"/>
    <w:rsid w:val="00BF7039"/>
    <w:rsid w:val="00BF70AF"/>
    <w:rsid w:val="00BF70EE"/>
    <w:rsid w:val="00BF711C"/>
    <w:rsid w:val="00BF71F5"/>
    <w:rsid w:val="00BF7240"/>
    <w:rsid w:val="00BF7285"/>
    <w:rsid w:val="00BF7654"/>
    <w:rsid w:val="00BF7664"/>
    <w:rsid w:val="00BF7889"/>
    <w:rsid w:val="00BF794A"/>
    <w:rsid w:val="00BF7E6A"/>
    <w:rsid w:val="00BF7F9D"/>
    <w:rsid w:val="00C00048"/>
    <w:rsid w:val="00C0044F"/>
    <w:rsid w:val="00C00561"/>
    <w:rsid w:val="00C0073B"/>
    <w:rsid w:val="00C0073E"/>
    <w:rsid w:val="00C00787"/>
    <w:rsid w:val="00C007A3"/>
    <w:rsid w:val="00C007E2"/>
    <w:rsid w:val="00C007EC"/>
    <w:rsid w:val="00C009F8"/>
    <w:rsid w:val="00C00A3A"/>
    <w:rsid w:val="00C00C9B"/>
    <w:rsid w:val="00C00CBB"/>
    <w:rsid w:val="00C00F0B"/>
    <w:rsid w:val="00C00F17"/>
    <w:rsid w:val="00C00F6B"/>
    <w:rsid w:val="00C0105C"/>
    <w:rsid w:val="00C0107D"/>
    <w:rsid w:val="00C010DB"/>
    <w:rsid w:val="00C01206"/>
    <w:rsid w:val="00C012A6"/>
    <w:rsid w:val="00C012B6"/>
    <w:rsid w:val="00C0147E"/>
    <w:rsid w:val="00C01504"/>
    <w:rsid w:val="00C01601"/>
    <w:rsid w:val="00C01854"/>
    <w:rsid w:val="00C01861"/>
    <w:rsid w:val="00C0196A"/>
    <w:rsid w:val="00C0198D"/>
    <w:rsid w:val="00C019B9"/>
    <w:rsid w:val="00C01A60"/>
    <w:rsid w:val="00C01E2C"/>
    <w:rsid w:val="00C01EC5"/>
    <w:rsid w:val="00C0218B"/>
    <w:rsid w:val="00C02276"/>
    <w:rsid w:val="00C024FC"/>
    <w:rsid w:val="00C0269D"/>
    <w:rsid w:val="00C026E2"/>
    <w:rsid w:val="00C0275C"/>
    <w:rsid w:val="00C027E1"/>
    <w:rsid w:val="00C028B5"/>
    <w:rsid w:val="00C028EA"/>
    <w:rsid w:val="00C02A3D"/>
    <w:rsid w:val="00C02A4C"/>
    <w:rsid w:val="00C02A8E"/>
    <w:rsid w:val="00C02AE7"/>
    <w:rsid w:val="00C02AED"/>
    <w:rsid w:val="00C02C37"/>
    <w:rsid w:val="00C02D65"/>
    <w:rsid w:val="00C02D6A"/>
    <w:rsid w:val="00C02DA2"/>
    <w:rsid w:val="00C02DDA"/>
    <w:rsid w:val="00C02E12"/>
    <w:rsid w:val="00C02EBD"/>
    <w:rsid w:val="00C03148"/>
    <w:rsid w:val="00C03217"/>
    <w:rsid w:val="00C03229"/>
    <w:rsid w:val="00C03425"/>
    <w:rsid w:val="00C03477"/>
    <w:rsid w:val="00C03745"/>
    <w:rsid w:val="00C03773"/>
    <w:rsid w:val="00C037C9"/>
    <w:rsid w:val="00C03B68"/>
    <w:rsid w:val="00C03C5C"/>
    <w:rsid w:val="00C03CA2"/>
    <w:rsid w:val="00C03CAE"/>
    <w:rsid w:val="00C03CF4"/>
    <w:rsid w:val="00C03F2E"/>
    <w:rsid w:val="00C0408A"/>
    <w:rsid w:val="00C04170"/>
    <w:rsid w:val="00C04181"/>
    <w:rsid w:val="00C041D2"/>
    <w:rsid w:val="00C04252"/>
    <w:rsid w:val="00C04491"/>
    <w:rsid w:val="00C04527"/>
    <w:rsid w:val="00C0465E"/>
    <w:rsid w:val="00C049D0"/>
    <w:rsid w:val="00C04A02"/>
    <w:rsid w:val="00C04BC6"/>
    <w:rsid w:val="00C04C3A"/>
    <w:rsid w:val="00C04EE0"/>
    <w:rsid w:val="00C05156"/>
    <w:rsid w:val="00C052AB"/>
    <w:rsid w:val="00C052B8"/>
    <w:rsid w:val="00C053CC"/>
    <w:rsid w:val="00C054FB"/>
    <w:rsid w:val="00C056A2"/>
    <w:rsid w:val="00C05781"/>
    <w:rsid w:val="00C0597A"/>
    <w:rsid w:val="00C05B1B"/>
    <w:rsid w:val="00C05C4B"/>
    <w:rsid w:val="00C05DCE"/>
    <w:rsid w:val="00C05E95"/>
    <w:rsid w:val="00C05E9C"/>
    <w:rsid w:val="00C060B8"/>
    <w:rsid w:val="00C062B7"/>
    <w:rsid w:val="00C06523"/>
    <w:rsid w:val="00C06539"/>
    <w:rsid w:val="00C06647"/>
    <w:rsid w:val="00C068C2"/>
    <w:rsid w:val="00C0692F"/>
    <w:rsid w:val="00C06B1F"/>
    <w:rsid w:val="00C06CE7"/>
    <w:rsid w:val="00C06D49"/>
    <w:rsid w:val="00C06E0C"/>
    <w:rsid w:val="00C06FBF"/>
    <w:rsid w:val="00C06FEB"/>
    <w:rsid w:val="00C0702E"/>
    <w:rsid w:val="00C07035"/>
    <w:rsid w:val="00C071A7"/>
    <w:rsid w:val="00C074B2"/>
    <w:rsid w:val="00C074CD"/>
    <w:rsid w:val="00C07BE3"/>
    <w:rsid w:val="00C07BEE"/>
    <w:rsid w:val="00C07CAD"/>
    <w:rsid w:val="00C07D02"/>
    <w:rsid w:val="00C07D4A"/>
    <w:rsid w:val="00C07E16"/>
    <w:rsid w:val="00C07E61"/>
    <w:rsid w:val="00C07E99"/>
    <w:rsid w:val="00C07F8A"/>
    <w:rsid w:val="00C07F8E"/>
    <w:rsid w:val="00C0D3A4"/>
    <w:rsid w:val="00C100BF"/>
    <w:rsid w:val="00C10179"/>
    <w:rsid w:val="00C104DB"/>
    <w:rsid w:val="00C10586"/>
    <w:rsid w:val="00C106C6"/>
    <w:rsid w:val="00C10881"/>
    <w:rsid w:val="00C108BE"/>
    <w:rsid w:val="00C10A5C"/>
    <w:rsid w:val="00C10B8D"/>
    <w:rsid w:val="00C10C2D"/>
    <w:rsid w:val="00C10CCE"/>
    <w:rsid w:val="00C10D33"/>
    <w:rsid w:val="00C1124E"/>
    <w:rsid w:val="00C1132A"/>
    <w:rsid w:val="00C1154D"/>
    <w:rsid w:val="00C11583"/>
    <w:rsid w:val="00C11954"/>
    <w:rsid w:val="00C11982"/>
    <w:rsid w:val="00C11CBB"/>
    <w:rsid w:val="00C11E3D"/>
    <w:rsid w:val="00C11E7B"/>
    <w:rsid w:val="00C11F99"/>
    <w:rsid w:val="00C11FA0"/>
    <w:rsid w:val="00C121BE"/>
    <w:rsid w:val="00C12211"/>
    <w:rsid w:val="00C1225C"/>
    <w:rsid w:val="00C122D3"/>
    <w:rsid w:val="00C122DD"/>
    <w:rsid w:val="00C1241F"/>
    <w:rsid w:val="00C12482"/>
    <w:rsid w:val="00C12551"/>
    <w:rsid w:val="00C125EB"/>
    <w:rsid w:val="00C125EC"/>
    <w:rsid w:val="00C126FA"/>
    <w:rsid w:val="00C1274B"/>
    <w:rsid w:val="00C12750"/>
    <w:rsid w:val="00C127EB"/>
    <w:rsid w:val="00C128B7"/>
    <w:rsid w:val="00C12D13"/>
    <w:rsid w:val="00C12E7A"/>
    <w:rsid w:val="00C12F4A"/>
    <w:rsid w:val="00C130D5"/>
    <w:rsid w:val="00C1338D"/>
    <w:rsid w:val="00C13400"/>
    <w:rsid w:val="00C134A1"/>
    <w:rsid w:val="00C13624"/>
    <w:rsid w:val="00C13674"/>
    <w:rsid w:val="00C139CC"/>
    <w:rsid w:val="00C139E5"/>
    <w:rsid w:val="00C13A1F"/>
    <w:rsid w:val="00C13BC6"/>
    <w:rsid w:val="00C13C14"/>
    <w:rsid w:val="00C13D66"/>
    <w:rsid w:val="00C13DDD"/>
    <w:rsid w:val="00C13F66"/>
    <w:rsid w:val="00C141BD"/>
    <w:rsid w:val="00C14256"/>
    <w:rsid w:val="00C142B3"/>
    <w:rsid w:val="00C14773"/>
    <w:rsid w:val="00C14B28"/>
    <w:rsid w:val="00C14B65"/>
    <w:rsid w:val="00C14F87"/>
    <w:rsid w:val="00C150C6"/>
    <w:rsid w:val="00C1522F"/>
    <w:rsid w:val="00C15347"/>
    <w:rsid w:val="00C15350"/>
    <w:rsid w:val="00C1563D"/>
    <w:rsid w:val="00C15650"/>
    <w:rsid w:val="00C15656"/>
    <w:rsid w:val="00C15728"/>
    <w:rsid w:val="00C158A3"/>
    <w:rsid w:val="00C159B0"/>
    <w:rsid w:val="00C15A74"/>
    <w:rsid w:val="00C15BCC"/>
    <w:rsid w:val="00C15D84"/>
    <w:rsid w:val="00C15E22"/>
    <w:rsid w:val="00C15EDB"/>
    <w:rsid w:val="00C16105"/>
    <w:rsid w:val="00C163AE"/>
    <w:rsid w:val="00C16587"/>
    <w:rsid w:val="00C1662C"/>
    <w:rsid w:val="00C1665D"/>
    <w:rsid w:val="00C1675B"/>
    <w:rsid w:val="00C16761"/>
    <w:rsid w:val="00C16786"/>
    <w:rsid w:val="00C167E5"/>
    <w:rsid w:val="00C16826"/>
    <w:rsid w:val="00C16906"/>
    <w:rsid w:val="00C16A98"/>
    <w:rsid w:val="00C16C4F"/>
    <w:rsid w:val="00C16CCF"/>
    <w:rsid w:val="00C16E70"/>
    <w:rsid w:val="00C1709D"/>
    <w:rsid w:val="00C170D9"/>
    <w:rsid w:val="00C171FA"/>
    <w:rsid w:val="00C1736B"/>
    <w:rsid w:val="00C17374"/>
    <w:rsid w:val="00C17415"/>
    <w:rsid w:val="00C1741F"/>
    <w:rsid w:val="00C17538"/>
    <w:rsid w:val="00C175D6"/>
    <w:rsid w:val="00C175DE"/>
    <w:rsid w:val="00C17633"/>
    <w:rsid w:val="00C176C6"/>
    <w:rsid w:val="00C1770D"/>
    <w:rsid w:val="00C17946"/>
    <w:rsid w:val="00C179F9"/>
    <w:rsid w:val="00C17A17"/>
    <w:rsid w:val="00C17A8D"/>
    <w:rsid w:val="00C17CC4"/>
    <w:rsid w:val="00C17DA4"/>
    <w:rsid w:val="00C17E04"/>
    <w:rsid w:val="00C17E95"/>
    <w:rsid w:val="00C17FCF"/>
    <w:rsid w:val="00C2001C"/>
    <w:rsid w:val="00C2004E"/>
    <w:rsid w:val="00C200C0"/>
    <w:rsid w:val="00C20103"/>
    <w:rsid w:val="00C201A6"/>
    <w:rsid w:val="00C20219"/>
    <w:rsid w:val="00C20298"/>
    <w:rsid w:val="00C20531"/>
    <w:rsid w:val="00C206B9"/>
    <w:rsid w:val="00C207E1"/>
    <w:rsid w:val="00C20A80"/>
    <w:rsid w:val="00C20BEA"/>
    <w:rsid w:val="00C20D1B"/>
    <w:rsid w:val="00C20E0E"/>
    <w:rsid w:val="00C20F0C"/>
    <w:rsid w:val="00C20FA8"/>
    <w:rsid w:val="00C21016"/>
    <w:rsid w:val="00C21170"/>
    <w:rsid w:val="00C21224"/>
    <w:rsid w:val="00C21368"/>
    <w:rsid w:val="00C21420"/>
    <w:rsid w:val="00C21548"/>
    <w:rsid w:val="00C216CC"/>
    <w:rsid w:val="00C217C4"/>
    <w:rsid w:val="00C21D22"/>
    <w:rsid w:val="00C21EA8"/>
    <w:rsid w:val="00C2221E"/>
    <w:rsid w:val="00C22289"/>
    <w:rsid w:val="00C222C9"/>
    <w:rsid w:val="00C2238F"/>
    <w:rsid w:val="00C2255D"/>
    <w:rsid w:val="00C22579"/>
    <w:rsid w:val="00C225DC"/>
    <w:rsid w:val="00C225E7"/>
    <w:rsid w:val="00C22776"/>
    <w:rsid w:val="00C22AB0"/>
    <w:rsid w:val="00C22B9D"/>
    <w:rsid w:val="00C22F3F"/>
    <w:rsid w:val="00C22FC0"/>
    <w:rsid w:val="00C23216"/>
    <w:rsid w:val="00C237AB"/>
    <w:rsid w:val="00C2385E"/>
    <w:rsid w:val="00C2391C"/>
    <w:rsid w:val="00C2392F"/>
    <w:rsid w:val="00C23BBD"/>
    <w:rsid w:val="00C23D4F"/>
    <w:rsid w:val="00C23D87"/>
    <w:rsid w:val="00C23F73"/>
    <w:rsid w:val="00C24167"/>
    <w:rsid w:val="00C241C0"/>
    <w:rsid w:val="00C24221"/>
    <w:rsid w:val="00C24313"/>
    <w:rsid w:val="00C243F4"/>
    <w:rsid w:val="00C2447C"/>
    <w:rsid w:val="00C24744"/>
    <w:rsid w:val="00C2477A"/>
    <w:rsid w:val="00C2477E"/>
    <w:rsid w:val="00C248C4"/>
    <w:rsid w:val="00C2495D"/>
    <w:rsid w:val="00C249FE"/>
    <w:rsid w:val="00C24B27"/>
    <w:rsid w:val="00C24B3D"/>
    <w:rsid w:val="00C24D2B"/>
    <w:rsid w:val="00C24DA6"/>
    <w:rsid w:val="00C24FCF"/>
    <w:rsid w:val="00C2501C"/>
    <w:rsid w:val="00C25097"/>
    <w:rsid w:val="00C2555E"/>
    <w:rsid w:val="00C2561D"/>
    <w:rsid w:val="00C25681"/>
    <w:rsid w:val="00C257B9"/>
    <w:rsid w:val="00C25874"/>
    <w:rsid w:val="00C258E5"/>
    <w:rsid w:val="00C259FF"/>
    <w:rsid w:val="00C25CC6"/>
    <w:rsid w:val="00C25E64"/>
    <w:rsid w:val="00C25EE3"/>
    <w:rsid w:val="00C25F8A"/>
    <w:rsid w:val="00C2600A"/>
    <w:rsid w:val="00C260C8"/>
    <w:rsid w:val="00C261D1"/>
    <w:rsid w:val="00C267E8"/>
    <w:rsid w:val="00C26822"/>
    <w:rsid w:val="00C269F4"/>
    <w:rsid w:val="00C26A05"/>
    <w:rsid w:val="00C26BC3"/>
    <w:rsid w:val="00C26CD4"/>
    <w:rsid w:val="00C26E55"/>
    <w:rsid w:val="00C26FD7"/>
    <w:rsid w:val="00C26FE5"/>
    <w:rsid w:val="00C26FF2"/>
    <w:rsid w:val="00C271C5"/>
    <w:rsid w:val="00C271F0"/>
    <w:rsid w:val="00C27512"/>
    <w:rsid w:val="00C2764E"/>
    <w:rsid w:val="00C277AB"/>
    <w:rsid w:val="00C27818"/>
    <w:rsid w:val="00C27846"/>
    <w:rsid w:val="00C278F3"/>
    <w:rsid w:val="00C279F7"/>
    <w:rsid w:val="00C27A5C"/>
    <w:rsid w:val="00C27BAA"/>
    <w:rsid w:val="00C27D66"/>
    <w:rsid w:val="00C27E80"/>
    <w:rsid w:val="00C27EB7"/>
    <w:rsid w:val="00C30017"/>
    <w:rsid w:val="00C300FC"/>
    <w:rsid w:val="00C30172"/>
    <w:rsid w:val="00C30264"/>
    <w:rsid w:val="00C303DC"/>
    <w:rsid w:val="00C303E2"/>
    <w:rsid w:val="00C30444"/>
    <w:rsid w:val="00C305D9"/>
    <w:rsid w:val="00C308DA"/>
    <w:rsid w:val="00C30A31"/>
    <w:rsid w:val="00C30F03"/>
    <w:rsid w:val="00C30F5C"/>
    <w:rsid w:val="00C3104D"/>
    <w:rsid w:val="00C31178"/>
    <w:rsid w:val="00C31301"/>
    <w:rsid w:val="00C31445"/>
    <w:rsid w:val="00C314B7"/>
    <w:rsid w:val="00C314B8"/>
    <w:rsid w:val="00C314CF"/>
    <w:rsid w:val="00C317EA"/>
    <w:rsid w:val="00C3187D"/>
    <w:rsid w:val="00C3199A"/>
    <w:rsid w:val="00C31A07"/>
    <w:rsid w:val="00C31DBF"/>
    <w:rsid w:val="00C31FFE"/>
    <w:rsid w:val="00C32021"/>
    <w:rsid w:val="00C3263B"/>
    <w:rsid w:val="00C32746"/>
    <w:rsid w:val="00C32A10"/>
    <w:rsid w:val="00C32AF4"/>
    <w:rsid w:val="00C32C30"/>
    <w:rsid w:val="00C32CA6"/>
    <w:rsid w:val="00C32D74"/>
    <w:rsid w:val="00C32FC9"/>
    <w:rsid w:val="00C32FF1"/>
    <w:rsid w:val="00C3304D"/>
    <w:rsid w:val="00C33086"/>
    <w:rsid w:val="00C33118"/>
    <w:rsid w:val="00C33133"/>
    <w:rsid w:val="00C33134"/>
    <w:rsid w:val="00C332B7"/>
    <w:rsid w:val="00C33392"/>
    <w:rsid w:val="00C33476"/>
    <w:rsid w:val="00C334B9"/>
    <w:rsid w:val="00C336E8"/>
    <w:rsid w:val="00C339B9"/>
    <w:rsid w:val="00C33BC7"/>
    <w:rsid w:val="00C33CA0"/>
    <w:rsid w:val="00C33CF6"/>
    <w:rsid w:val="00C33E53"/>
    <w:rsid w:val="00C34028"/>
    <w:rsid w:val="00C34314"/>
    <w:rsid w:val="00C3431D"/>
    <w:rsid w:val="00C3441D"/>
    <w:rsid w:val="00C344CD"/>
    <w:rsid w:val="00C34684"/>
    <w:rsid w:val="00C34779"/>
    <w:rsid w:val="00C348F4"/>
    <w:rsid w:val="00C349DC"/>
    <w:rsid w:val="00C34B39"/>
    <w:rsid w:val="00C35047"/>
    <w:rsid w:val="00C35435"/>
    <w:rsid w:val="00C355D2"/>
    <w:rsid w:val="00C355F1"/>
    <w:rsid w:val="00C357BE"/>
    <w:rsid w:val="00C35A16"/>
    <w:rsid w:val="00C35A7F"/>
    <w:rsid w:val="00C35B93"/>
    <w:rsid w:val="00C35C47"/>
    <w:rsid w:val="00C35CC1"/>
    <w:rsid w:val="00C35D3E"/>
    <w:rsid w:val="00C35E10"/>
    <w:rsid w:val="00C35E30"/>
    <w:rsid w:val="00C35ECA"/>
    <w:rsid w:val="00C35EF4"/>
    <w:rsid w:val="00C360B3"/>
    <w:rsid w:val="00C36170"/>
    <w:rsid w:val="00C36177"/>
    <w:rsid w:val="00C3621D"/>
    <w:rsid w:val="00C36334"/>
    <w:rsid w:val="00C365C9"/>
    <w:rsid w:val="00C3661A"/>
    <w:rsid w:val="00C3677C"/>
    <w:rsid w:val="00C36840"/>
    <w:rsid w:val="00C36C77"/>
    <w:rsid w:val="00C36DEE"/>
    <w:rsid w:val="00C370AE"/>
    <w:rsid w:val="00C37122"/>
    <w:rsid w:val="00C372A2"/>
    <w:rsid w:val="00C372ED"/>
    <w:rsid w:val="00C37314"/>
    <w:rsid w:val="00C37371"/>
    <w:rsid w:val="00C37ACB"/>
    <w:rsid w:val="00C37AE0"/>
    <w:rsid w:val="00C37BE6"/>
    <w:rsid w:val="00C37F6D"/>
    <w:rsid w:val="00C400C6"/>
    <w:rsid w:val="00C400E3"/>
    <w:rsid w:val="00C4012C"/>
    <w:rsid w:val="00C40349"/>
    <w:rsid w:val="00C403DB"/>
    <w:rsid w:val="00C403EC"/>
    <w:rsid w:val="00C4041B"/>
    <w:rsid w:val="00C4042F"/>
    <w:rsid w:val="00C40463"/>
    <w:rsid w:val="00C404AA"/>
    <w:rsid w:val="00C4060F"/>
    <w:rsid w:val="00C40685"/>
    <w:rsid w:val="00C40706"/>
    <w:rsid w:val="00C407DE"/>
    <w:rsid w:val="00C407EA"/>
    <w:rsid w:val="00C40911"/>
    <w:rsid w:val="00C40B56"/>
    <w:rsid w:val="00C40B5B"/>
    <w:rsid w:val="00C40D4D"/>
    <w:rsid w:val="00C40D5A"/>
    <w:rsid w:val="00C40DCC"/>
    <w:rsid w:val="00C4104C"/>
    <w:rsid w:val="00C411E6"/>
    <w:rsid w:val="00C4125C"/>
    <w:rsid w:val="00C41262"/>
    <w:rsid w:val="00C41416"/>
    <w:rsid w:val="00C41586"/>
    <w:rsid w:val="00C4167D"/>
    <w:rsid w:val="00C41804"/>
    <w:rsid w:val="00C41B32"/>
    <w:rsid w:val="00C41B52"/>
    <w:rsid w:val="00C41B87"/>
    <w:rsid w:val="00C41B9E"/>
    <w:rsid w:val="00C41C96"/>
    <w:rsid w:val="00C41CAE"/>
    <w:rsid w:val="00C41D6C"/>
    <w:rsid w:val="00C41ED7"/>
    <w:rsid w:val="00C41F77"/>
    <w:rsid w:val="00C422D5"/>
    <w:rsid w:val="00C4242B"/>
    <w:rsid w:val="00C4253A"/>
    <w:rsid w:val="00C42783"/>
    <w:rsid w:val="00C4286B"/>
    <w:rsid w:val="00C42A69"/>
    <w:rsid w:val="00C42A85"/>
    <w:rsid w:val="00C42B2E"/>
    <w:rsid w:val="00C42B74"/>
    <w:rsid w:val="00C42BFF"/>
    <w:rsid w:val="00C42C24"/>
    <w:rsid w:val="00C42CD1"/>
    <w:rsid w:val="00C42DBB"/>
    <w:rsid w:val="00C42E55"/>
    <w:rsid w:val="00C43052"/>
    <w:rsid w:val="00C431BF"/>
    <w:rsid w:val="00C432A5"/>
    <w:rsid w:val="00C43325"/>
    <w:rsid w:val="00C43389"/>
    <w:rsid w:val="00C4381D"/>
    <w:rsid w:val="00C438A4"/>
    <w:rsid w:val="00C438A5"/>
    <w:rsid w:val="00C43A51"/>
    <w:rsid w:val="00C43A9E"/>
    <w:rsid w:val="00C43C0D"/>
    <w:rsid w:val="00C43C31"/>
    <w:rsid w:val="00C43C6F"/>
    <w:rsid w:val="00C43CD4"/>
    <w:rsid w:val="00C43D25"/>
    <w:rsid w:val="00C43E58"/>
    <w:rsid w:val="00C43EF3"/>
    <w:rsid w:val="00C43F71"/>
    <w:rsid w:val="00C43FF0"/>
    <w:rsid w:val="00C44105"/>
    <w:rsid w:val="00C4421F"/>
    <w:rsid w:val="00C44317"/>
    <w:rsid w:val="00C4441A"/>
    <w:rsid w:val="00C4448D"/>
    <w:rsid w:val="00C44622"/>
    <w:rsid w:val="00C448C2"/>
    <w:rsid w:val="00C449DA"/>
    <w:rsid w:val="00C44BCD"/>
    <w:rsid w:val="00C44C38"/>
    <w:rsid w:val="00C45178"/>
    <w:rsid w:val="00C45189"/>
    <w:rsid w:val="00C452A9"/>
    <w:rsid w:val="00C452B5"/>
    <w:rsid w:val="00C452CD"/>
    <w:rsid w:val="00C45408"/>
    <w:rsid w:val="00C4541A"/>
    <w:rsid w:val="00C4554F"/>
    <w:rsid w:val="00C45550"/>
    <w:rsid w:val="00C45603"/>
    <w:rsid w:val="00C4581B"/>
    <w:rsid w:val="00C458B2"/>
    <w:rsid w:val="00C45D41"/>
    <w:rsid w:val="00C45EAB"/>
    <w:rsid w:val="00C45F94"/>
    <w:rsid w:val="00C46029"/>
    <w:rsid w:val="00C46125"/>
    <w:rsid w:val="00C46467"/>
    <w:rsid w:val="00C464AF"/>
    <w:rsid w:val="00C4651C"/>
    <w:rsid w:val="00C46646"/>
    <w:rsid w:val="00C46785"/>
    <w:rsid w:val="00C4678F"/>
    <w:rsid w:val="00C4695B"/>
    <w:rsid w:val="00C46A00"/>
    <w:rsid w:val="00C46B7E"/>
    <w:rsid w:val="00C46B81"/>
    <w:rsid w:val="00C46D6A"/>
    <w:rsid w:val="00C46F2B"/>
    <w:rsid w:val="00C46FF6"/>
    <w:rsid w:val="00C47017"/>
    <w:rsid w:val="00C47077"/>
    <w:rsid w:val="00C4723A"/>
    <w:rsid w:val="00C4732C"/>
    <w:rsid w:val="00C47466"/>
    <w:rsid w:val="00C4769D"/>
    <w:rsid w:val="00C477D9"/>
    <w:rsid w:val="00C4789A"/>
    <w:rsid w:val="00C47A11"/>
    <w:rsid w:val="00C47AD6"/>
    <w:rsid w:val="00C47B8E"/>
    <w:rsid w:val="00C47DC2"/>
    <w:rsid w:val="00C47E0B"/>
    <w:rsid w:val="00C47E2D"/>
    <w:rsid w:val="00C47F7C"/>
    <w:rsid w:val="00C47F8D"/>
    <w:rsid w:val="00C47FCC"/>
    <w:rsid w:val="00C5006B"/>
    <w:rsid w:val="00C500B4"/>
    <w:rsid w:val="00C50196"/>
    <w:rsid w:val="00C501EF"/>
    <w:rsid w:val="00C501FE"/>
    <w:rsid w:val="00C50308"/>
    <w:rsid w:val="00C5045C"/>
    <w:rsid w:val="00C506FC"/>
    <w:rsid w:val="00C507C9"/>
    <w:rsid w:val="00C508B3"/>
    <w:rsid w:val="00C509E6"/>
    <w:rsid w:val="00C50A63"/>
    <w:rsid w:val="00C50B71"/>
    <w:rsid w:val="00C50C57"/>
    <w:rsid w:val="00C50CBA"/>
    <w:rsid w:val="00C50CE7"/>
    <w:rsid w:val="00C50DF6"/>
    <w:rsid w:val="00C50E2C"/>
    <w:rsid w:val="00C5117A"/>
    <w:rsid w:val="00C5146F"/>
    <w:rsid w:val="00C514E6"/>
    <w:rsid w:val="00C514F1"/>
    <w:rsid w:val="00C51760"/>
    <w:rsid w:val="00C5176B"/>
    <w:rsid w:val="00C518BF"/>
    <w:rsid w:val="00C518C6"/>
    <w:rsid w:val="00C51980"/>
    <w:rsid w:val="00C51983"/>
    <w:rsid w:val="00C5198E"/>
    <w:rsid w:val="00C519BE"/>
    <w:rsid w:val="00C51BC6"/>
    <w:rsid w:val="00C51BE9"/>
    <w:rsid w:val="00C51F4E"/>
    <w:rsid w:val="00C52083"/>
    <w:rsid w:val="00C52096"/>
    <w:rsid w:val="00C52237"/>
    <w:rsid w:val="00C522AE"/>
    <w:rsid w:val="00C523BD"/>
    <w:rsid w:val="00C52410"/>
    <w:rsid w:val="00C5259C"/>
    <w:rsid w:val="00C525B3"/>
    <w:rsid w:val="00C5285F"/>
    <w:rsid w:val="00C52C5F"/>
    <w:rsid w:val="00C52CF6"/>
    <w:rsid w:val="00C52F1C"/>
    <w:rsid w:val="00C52F98"/>
    <w:rsid w:val="00C53237"/>
    <w:rsid w:val="00C5327A"/>
    <w:rsid w:val="00C5334D"/>
    <w:rsid w:val="00C5369D"/>
    <w:rsid w:val="00C5377D"/>
    <w:rsid w:val="00C53BDB"/>
    <w:rsid w:val="00C53BE7"/>
    <w:rsid w:val="00C53C42"/>
    <w:rsid w:val="00C53CD9"/>
    <w:rsid w:val="00C53F71"/>
    <w:rsid w:val="00C5415C"/>
    <w:rsid w:val="00C54193"/>
    <w:rsid w:val="00C543C4"/>
    <w:rsid w:val="00C54800"/>
    <w:rsid w:val="00C548DE"/>
    <w:rsid w:val="00C5491E"/>
    <w:rsid w:val="00C54949"/>
    <w:rsid w:val="00C54DC1"/>
    <w:rsid w:val="00C54DC7"/>
    <w:rsid w:val="00C54E06"/>
    <w:rsid w:val="00C54E7A"/>
    <w:rsid w:val="00C54EEC"/>
    <w:rsid w:val="00C54F57"/>
    <w:rsid w:val="00C5503D"/>
    <w:rsid w:val="00C551D5"/>
    <w:rsid w:val="00C55204"/>
    <w:rsid w:val="00C5528D"/>
    <w:rsid w:val="00C552E0"/>
    <w:rsid w:val="00C5531A"/>
    <w:rsid w:val="00C5535A"/>
    <w:rsid w:val="00C55384"/>
    <w:rsid w:val="00C5538A"/>
    <w:rsid w:val="00C55654"/>
    <w:rsid w:val="00C55710"/>
    <w:rsid w:val="00C55732"/>
    <w:rsid w:val="00C558B6"/>
    <w:rsid w:val="00C5594A"/>
    <w:rsid w:val="00C55C2C"/>
    <w:rsid w:val="00C55C83"/>
    <w:rsid w:val="00C55CA1"/>
    <w:rsid w:val="00C55CCC"/>
    <w:rsid w:val="00C5617A"/>
    <w:rsid w:val="00C56203"/>
    <w:rsid w:val="00C5648E"/>
    <w:rsid w:val="00C56685"/>
    <w:rsid w:val="00C56868"/>
    <w:rsid w:val="00C568DD"/>
    <w:rsid w:val="00C56B39"/>
    <w:rsid w:val="00C56BA1"/>
    <w:rsid w:val="00C56BAF"/>
    <w:rsid w:val="00C56F16"/>
    <w:rsid w:val="00C56FEE"/>
    <w:rsid w:val="00C57043"/>
    <w:rsid w:val="00C57200"/>
    <w:rsid w:val="00C574E7"/>
    <w:rsid w:val="00C575DF"/>
    <w:rsid w:val="00C5764A"/>
    <w:rsid w:val="00C57751"/>
    <w:rsid w:val="00C57832"/>
    <w:rsid w:val="00C57B77"/>
    <w:rsid w:val="00C57CCC"/>
    <w:rsid w:val="00C57F02"/>
    <w:rsid w:val="00C60077"/>
    <w:rsid w:val="00C60264"/>
    <w:rsid w:val="00C602B8"/>
    <w:rsid w:val="00C602F6"/>
    <w:rsid w:val="00C60345"/>
    <w:rsid w:val="00C604D0"/>
    <w:rsid w:val="00C6053A"/>
    <w:rsid w:val="00C6056F"/>
    <w:rsid w:val="00C605FF"/>
    <w:rsid w:val="00C60CF7"/>
    <w:rsid w:val="00C60E12"/>
    <w:rsid w:val="00C60E65"/>
    <w:rsid w:val="00C60F23"/>
    <w:rsid w:val="00C60F4A"/>
    <w:rsid w:val="00C60FEF"/>
    <w:rsid w:val="00C612E3"/>
    <w:rsid w:val="00C61381"/>
    <w:rsid w:val="00C613B0"/>
    <w:rsid w:val="00C613D1"/>
    <w:rsid w:val="00C613D8"/>
    <w:rsid w:val="00C6153C"/>
    <w:rsid w:val="00C6168C"/>
    <w:rsid w:val="00C61785"/>
    <w:rsid w:val="00C617DD"/>
    <w:rsid w:val="00C61936"/>
    <w:rsid w:val="00C61957"/>
    <w:rsid w:val="00C61B12"/>
    <w:rsid w:val="00C61B5C"/>
    <w:rsid w:val="00C61C88"/>
    <w:rsid w:val="00C61E88"/>
    <w:rsid w:val="00C6200F"/>
    <w:rsid w:val="00C62051"/>
    <w:rsid w:val="00C620A2"/>
    <w:rsid w:val="00C6225A"/>
    <w:rsid w:val="00C62348"/>
    <w:rsid w:val="00C6256B"/>
    <w:rsid w:val="00C625E0"/>
    <w:rsid w:val="00C6264F"/>
    <w:rsid w:val="00C62D61"/>
    <w:rsid w:val="00C62DA6"/>
    <w:rsid w:val="00C62DF1"/>
    <w:rsid w:val="00C62F2C"/>
    <w:rsid w:val="00C63204"/>
    <w:rsid w:val="00C63653"/>
    <w:rsid w:val="00C636B0"/>
    <w:rsid w:val="00C63701"/>
    <w:rsid w:val="00C639B8"/>
    <w:rsid w:val="00C639D4"/>
    <w:rsid w:val="00C63A4D"/>
    <w:rsid w:val="00C63B22"/>
    <w:rsid w:val="00C63BC6"/>
    <w:rsid w:val="00C63BE2"/>
    <w:rsid w:val="00C63C43"/>
    <w:rsid w:val="00C641E2"/>
    <w:rsid w:val="00C64243"/>
    <w:rsid w:val="00C6427F"/>
    <w:rsid w:val="00C64341"/>
    <w:rsid w:val="00C64406"/>
    <w:rsid w:val="00C645DA"/>
    <w:rsid w:val="00C6468E"/>
    <w:rsid w:val="00C646B0"/>
    <w:rsid w:val="00C646BA"/>
    <w:rsid w:val="00C6480F"/>
    <w:rsid w:val="00C64926"/>
    <w:rsid w:val="00C64AC5"/>
    <w:rsid w:val="00C64B5B"/>
    <w:rsid w:val="00C64B7B"/>
    <w:rsid w:val="00C64CA3"/>
    <w:rsid w:val="00C64D32"/>
    <w:rsid w:val="00C64DC1"/>
    <w:rsid w:val="00C64E93"/>
    <w:rsid w:val="00C64FEB"/>
    <w:rsid w:val="00C65091"/>
    <w:rsid w:val="00C6510D"/>
    <w:rsid w:val="00C653ED"/>
    <w:rsid w:val="00C654E9"/>
    <w:rsid w:val="00C655A4"/>
    <w:rsid w:val="00C657D3"/>
    <w:rsid w:val="00C65850"/>
    <w:rsid w:val="00C659B1"/>
    <w:rsid w:val="00C65B33"/>
    <w:rsid w:val="00C65BD3"/>
    <w:rsid w:val="00C65BDB"/>
    <w:rsid w:val="00C65BF9"/>
    <w:rsid w:val="00C65E32"/>
    <w:rsid w:val="00C6602D"/>
    <w:rsid w:val="00C66076"/>
    <w:rsid w:val="00C6629D"/>
    <w:rsid w:val="00C66662"/>
    <w:rsid w:val="00C668D2"/>
    <w:rsid w:val="00C66957"/>
    <w:rsid w:val="00C66B51"/>
    <w:rsid w:val="00C66C37"/>
    <w:rsid w:val="00C66D31"/>
    <w:rsid w:val="00C66F7E"/>
    <w:rsid w:val="00C6716C"/>
    <w:rsid w:val="00C671A2"/>
    <w:rsid w:val="00C67694"/>
    <w:rsid w:val="00C676F7"/>
    <w:rsid w:val="00C677A4"/>
    <w:rsid w:val="00C678B6"/>
    <w:rsid w:val="00C67B67"/>
    <w:rsid w:val="00C67C03"/>
    <w:rsid w:val="00C67C40"/>
    <w:rsid w:val="00C67CBD"/>
    <w:rsid w:val="00C67E17"/>
    <w:rsid w:val="00C67F27"/>
    <w:rsid w:val="00C67F99"/>
    <w:rsid w:val="00C70307"/>
    <w:rsid w:val="00C70400"/>
    <w:rsid w:val="00C70635"/>
    <w:rsid w:val="00C706BB"/>
    <w:rsid w:val="00C706C2"/>
    <w:rsid w:val="00C708B3"/>
    <w:rsid w:val="00C708B8"/>
    <w:rsid w:val="00C708F3"/>
    <w:rsid w:val="00C70C3D"/>
    <w:rsid w:val="00C70CCC"/>
    <w:rsid w:val="00C70DB9"/>
    <w:rsid w:val="00C70F70"/>
    <w:rsid w:val="00C710D2"/>
    <w:rsid w:val="00C71319"/>
    <w:rsid w:val="00C713E6"/>
    <w:rsid w:val="00C71414"/>
    <w:rsid w:val="00C71627"/>
    <w:rsid w:val="00C7199C"/>
    <w:rsid w:val="00C719D1"/>
    <w:rsid w:val="00C71DB1"/>
    <w:rsid w:val="00C71E8C"/>
    <w:rsid w:val="00C71F49"/>
    <w:rsid w:val="00C71FE3"/>
    <w:rsid w:val="00C72196"/>
    <w:rsid w:val="00C722D3"/>
    <w:rsid w:val="00C7233D"/>
    <w:rsid w:val="00C7238D"/>
    <w:rsid w:val="00C72800"/>
    <w:rsid w:val="00C728DF"/>
    <w:rsid w:val="00C7291D"/>
    <w:rsid w:val="00C72A35"/>
    <w:rsid w:val="00C733BA"/>
    <w:rsid w:val="00C73408"/>
    <w:rsid w:val="00C734CA"/>
    <w:rsid w:val="00C734F6"/>
    <w:rsid w:val="00C73517"/>
    <w:rsid w:val="00C7355F"/>
    <w:rsid w:val="00C7371F"/>
    <w:rsid w:val="00C7372F"/>
    <w:rsid w:val="00C7374C"/>
    <w:rsid w:val="00C737F4"/>
    <w:rsid w:val="00C73942"/>
    <w:rsid w:val="00C73C15"/>
    <w:rsid w:val="00C73EAC"/>
    <w:rsid w:val="00C7402A"/>
    <w:rsid w:val="00C74046"/>
    <w:rsid w:val="00C740FA"/>
    <w:rsid w:val="00C742A4"/>
    <w:rsid w:val="00C743E8"/>
    <w:rsid w:val="00C74459"/>
    <w:rsid w:val="00C744AF"/>
    <w:rsid w:val="00C7458D"/>
    <w:rsid w:val="00C74644"/>
    <w:rsid w:val="00C74CA9"/>
    <w:rsid w:val="00C74CB8"/>
    <w:rsid w:val="00C74CCD"/>
    <w:rsid w:val="00C74D6A"/>
    <w:rsid w:val="00C74E21"/>
    <w:rsid w:val="00C74F74"/>
    <w:rsid w:val="00C74FDB"/>
    <w:rsid w:val="00C7506C"/>
    <w:rsid w:val="00C7521B"/>
    <w:rsid w:val="00C75312"/>
    <w:rsid w:val="00C7534C"/>
    <w:rsid w:val="00C75350"/>
    <w:rsid w:val="00C753D1"/>
    <w:rsid w:val="00C75467"/>
    <w:rsid w:val="00C754E3"/>
    <w:rsid w:val="00C75555"/>
    <w:rsid w:val="00C755B6"/>
    <w:rsid w:val="00C756A1"/>
    <w:rsid w:val="00C75773"/>
    <w:rsid w:val="00C75982"/>
    <w:rsid w:val="00C75A8E"/>
    <w:rsid w:val="00C75AA6"/>
    <w:rsid w:val="00C75AEE"/>
    <w:rsid w:val="00C75B84"/>
    <w:rsid w:val="00C75B9E"/>
    <w:rsid w:val="00C75BC9"/>
    <w:rsid w:val="00C75C99"/>
    <w:rsid w:val="00C75D45"/>
    <w:rsid w:val="00C75D6D"/>
    <w:rsid w:val="00C75D71"/>
    <w:rsid w:val="00C75EA1"/>
    <w:rsid w:val="00C7600E"/>
    <w:rsid w:val="00C76198"/>
    <w:rsid w:val="00C76253"/>
    <w:rsid w:val="00C762FD"/>
    <w:rsid w:val="00C76405"/>
    <w:rsid w:val="00C7648C"/>
    <w:rsid w:val="00C764C9"/>
    <w:rsid w:val="00C766C4"/>
    <w:rsid w:val="00C766F7"/>
    <w:rsid w:val="00C7683E"/>
    <w:rsid w:val="00C769E9"/>
    <w:rsid w:val="00C76A2C"/>
    <w:rsid w:val="00C76A5B"/>
    <w:rsid w:val="00C76B14"/>
    <w:rsid w:val="00C76B4F"/>
    <w:rsid w:val="00C76ECA"/>
    <w:rsid w:val="00C76FAD"/>
    <w:rsid w:val="00C771B5"/>
    <w:rsid w:val="00C772C5"/>
    <w:rsid w:val="00C77313"/>
    <w:rsid w:val="00C77318"/>
    <w:rsid w:val="00C77428"/>
    <w:rsid w:val="00C7778B"/>
    <w:rsid w:val="00C777A6"/>
    <w:rsid w:val="00C77812"/>
    <w:rsid w:val="00C77860"/>
    <w:rsid w:val="00C778F3"/>
    <w:rsid w:val="00C77B41"/>
    <w:rsid w:val="00C77F4E"/>
    <w:rsid w:val="00C77F8F"/>
    <w:rsid w:val="00C80084"/>
    <w:rsid w:val="00C8014F"/>
    <w:rsid w:val="00C801BE"/>
    <w:rsid w:val="00C802DF"/>
    <w:rsid w:val="00C8035A"/>
    <w:rsid w:val="00C80496"/>
    <w:rsid w:val="00C80568"/>
    <w:rsid w:val="00C8073A"/>
    <w:rsid w:val="00C80769"/>
    <w:rsid w:val="00C8077E"/>
    <w:rsid w:val="00C808E5"/>
    <w:rsid w:val="00C80900"/>
    <w:rsid w:val="00C80928"/>
    <w:rsid w:val="00C8099A"/>
    <w:rsid w:val="00C809B2"/>
    <w:rsid w:val="00C80A51"/>
    <w:rsid w:val="00C80B7E"/>
    <w:rsid w:val="00C80D63"/>
    <w:rsid w:val="00C81205"/>
    <w:rsid w:val="00C813B0"/>
    <w:rsid w:val="00C8144D"/>
    <w:rsid w:val="00C814DA"/>
    <w:rsid w:val="00C81576"/>
    <w:rsid w:val="00C816A3"/>
    <w:rsid w:val="00C817D0"/>
    <w:rsid w:val="00C8183A"/>
    <w:rsid w:val="00C818CC"/>
    <w:rsid w:val="00C81989"/>
    <w:rsid w:val="00C81A64"/>
    <w:rsid w:val="00C81BA7"/>
    <w:rsid w:val="00C81C1F"/>
    <w:rsid w:val="00C81C2D"/>
    <w:rsid w:val="00C81D09"/>
    <w:rsid w:val="00C81D5D"/>
    <w:rsid w:val="00C81EC7"/>
    <w:rsid w:val="00C81ECA"/>
    <w:rsid w:val="00C81FE0"/>
    <w:rsid w:val="00C82179"/>
    <w:rsid w:val="00C821CD"/>
    <w:rsid w:val="00C822FD"/>
    <w:rsid w:val="00C8250F"/>
    <w:rsid w:val="00C82656"/>
    <w:rsid w:val="00C82691"/>
    <w:rsid w:val="00C826BB"/>
    <w:rsid w:val="00C8273D"/>
    <w:rsid w:val="00C827FF"/>
    <w:rsid w:val="00C829FC"/>
    <w:rsid w:val="00C82A66"/>
    <w:rsid w:val="00C82B9E"/>
    <w:rsid w:val="00C82BC3"/>
    <w:rsid w:val="00C82D15"/>
    <w:rsid w:val="00C82D33"/>
    <w:rsid w:val="00C82D6B"/>
    <w:rsid w:val="00C82FCD"/>
    <w:rsid w:val="00C830F2"/>
    <w:rsid w:val="00C832ED"/>
    <w:rsid w:val="00C833C0"/>
    <w:rsid w:val="00C837DE"/>
    <w:rsid w:val="00C83964"/>
    <w:rsid w:val="00C83A80"/>
    <w:rsid w:val="00C83AC3"/>
    <w:rsid w:val="00C83C34"/>
    <w:rsid w:val="00C83D0B"/>
    <w:rsid w:val="00C84210"/>
    <w:rsid w:val="00C842B6"/>
    <w:rsid w:val="00C842CE"/>
    <w:rsid w:val="00C84313"/>
    <w:rsid w:val="00C8439A"/>
    <w:rsid w:val="00C84425"/>
    <w:rsid w:val="00C84A7D"/>
    <w:rsid w:val="00C84CD2"/>
    <w:rsid w:val="00C8502C"/>
    <w:rsid w:val="00C8506C"/>
    <w:rsid w:val="00C85154"/>
    <w:rsid w:val="00C85316"/>
    <w:rsid w:val="00C853B4"/>
    <w:rsid w:val="00C853F2"/>
    <w:rsid w:val="00C85428"/>
    <w:rsid w:val="00C8561F"/>
    <w:rsid w:val="00C857BE"/>
    <w:rsid w:val="00C857E0"/>
    <w:rsid w:val="00C859CF"/>
    <w:rsid w:val="00C85A17"/>
    <w:rsid w:val="00C85DC3"/>
    <w:rsid w:val="00C85DE2"/>
    <w:rsid w:val="00C860FD"/>
    <w:rsid w:val="00C8611F"/>
    <w:rsid w:val="00C86183"/>
    <w:rsid w:val="00C8623C"/>
    <w:rsid w:val="00C86255"/>
    <w:rsid w:val="00C862DA"/>
    <w:rsid w:val="00C863A6"/>
    <w:rsid w:val="00C86460"/>
    <w:rsid w:val="00C866F4"/>
    <w:rsid w:val="00C869C7"/>
    <w:rsid w:val="00C86CEE"/>
    <w:rsid w:val="00C86D89"/>
    <w:rsid w:val="00C86DE5"/>
    <w:rsid w:val="00C86E8F"/>
    <w:rsid w:val="00C86FE7"/>
    <w:rsid w:val="00C8712C"/>
    <w:rsid w:val="00C87217"/>
    <w:rsid w:val="00C87230"/>
    <w:rsid w:val="00C87378"/>
    <w:rsid w:val="00C87464"/>
    <w:rsid w:val="00C874D0"/>
    <w:rsid w:val="00C874FE"/>
    <w:rsid w:val="00C87726"/>
    <w:rsid w:val="00C8778F"/>
    <w:rsid w:val="00C87794"/>
    <w:rsid w:val="00C87AC4"/>
    <w:rsid w:val="00C87B8F"/>
    <w:rsid w:val="00C87BFF"/>
    <w:rsid w:val="00C87CE5"/>
    <w:rsid w:val="00C87F32"/>
    <w:rsid w:val="00C90330"/>
    <w:rsid w:val="00C9045B"/>
    <w:rsid w:val="00C90489"/>
    <w:rsid w:val="00C907CB"/>
    <w:rsid w:val="00C90C25"/>
    <w:rsid w:val="00C90D1F"/>
    <w:rsid w:val="00C90EFB"/>
    <w:rsid w:val="00C90F40"/>
    <w:rsid w:val="00C9109C"/>
    <w:rsid w:val="00C910AB"/>
    <w:rsid w:val="00C910C0"/>
    <w:rsid w:val="00C91272"/>
    <w:rsid w:val="00C9143A"/>
    <w:rsid w:val="00C91619"/>
    <w:rsid w:val="00C916C1"/>
    <w:rsid w:val="00C91763"/>
    <w:rsid w:val="00C91906"/>
    <w:rsid w:val="00C91A27"/>
    <w:rsid w:val="00C91ADF"/>
    <w:rsid w:val="00C91B70"/>
    <w:rsid w:val="00C91FCA"/>
    <w:rsid w:val="00C91FEA"/>
    <w:rsid w:val="00C9205D"/>
    <w:rsid w:val="00C920CF"/>
    <w:rsid w:val="00C920E3"/>
    <w:rsid w:val="00C920ED"/>
    <w:rsid w:val="00C922EA"/>
    <w:rsid w:val="00C92461"/>
    <w:rsid w:val="00C92474"/>
    <w:rsid w:val="00C9259F"/>
    <w:rsid w:val="00C92603"/>
    <w:rsid w:val="00C92678"/>
    <w:rsid w:val="00C926E6"/>
    <w:rsid w:val="00C92768"/>
    <w:rsid w:val="00C9282A"/>
    <w:rsid w:val="00C92850"/>
    <w:rsid w:val="00C929B5"/>
    <w:rsid w:val="00C929C5"/>
    <w:rsid w:val="00C92B57"/>
    <w:rsid w:val="00C92C7B"/>
    <w:rsid w:val="00C92CA8"/>
    <w:rsid w:val="00C92EA3"/>
    <w:rsid w:val="00C9306D"/>
    <w:rsid w:val="00C9319A"/>
    <w:rsid w:val="00C931C7"/>
    <w:rsid w:val="00C931EC"/>
    <w:rsid w:val="00C933BC"/>
    <w:rsid w:val="00C934F9"/>
    <w:rsid w:val="00C93850"/>
    <w:rsid w:val="00C938A6"/>
    <w:rsid w:val="00C938D5"/>
    <w:rsid w:val="00C93A78"/>
    <w:rsid w:val="00C94002"/>
    <w:rsid w:val="00C941B1"/>
    <w:rsid w:val="00C943B2"/>
    <w:rsid w:val="00C944AD"/>
    <w:rsid w:val="00C946E0"/>
    <w:rsid w:val="00C9477F"/>
    <w:rsid w:val="00C94785"/>
    <w:rsid w:val="00C948EE"/>
    <w:rsid w:val="00C9499F"/>
    <w:rsid w:val="00C949CD"/>
    <w:rsid w:val="00C94AD3"/>
    <w:rsid w:val="00C94BF2"/>
    <w:rsid w:val="00C94CE9"/>
    <w:rsid w:val="00C94ECE"/>
    <w:rsid w:val="00C94F37"/>
    <w:rsid w:val="00C950AF"/>
    <w:rsid w:val="00C950BE"/>
    <w:rsid w:val="00C950D1"/>
    <w:rsid w:val="00C951B3"/>
    <w:rsid w:val="00C953D6"/>
    <w:rsid w:val="00C95516"/>
    <w:rsid w:val="00C957DB"/>
    <w:rsid w:val="00C95BEF"/>
    <w:rsid w:val="00C95CC5"/>
    <w:rsid w:val="00C95D42"/>
    <w:rsid w:val="00C95D79"/>
    <w:rsid w:val="00C95E48"/>
    <w:rsid w:val="00C95ECD"/>
    <w:rsid w:val="00C95F47"/>
    <w:rsid w:val="00C95F49"/>
    <w:rsid w:val="00C96021"/>
    <w:rsid w:val="00C96044"/>
    <w:rsid w:val="00C96063"/>
    <w:rsid w:val="00C9620D"/>
    <w:rsid w:val="00C96437"/>
    <w:rsid w:val="00C96495"/>
    <w:rsid w:val="00C96827"/>
    <w:rsid w:val="00C96AFC"/>
    <w:rsid w:val="00C96E55"/>
    <w:rsid w:val="00C96E6C"/>
    <w:rsid w:val="00C96ECF"/>
    <w:rsid w:val="00C96F1B"/>
    <w:rsid w:val="00C96F61"/>
    <w:rsid w:val="00C96F79"/>
    <w:rsid w:val="00C97081"/>
    <w:rsid w:val="00C9718B"/>
    <w:rsid w:val="00C977A6"/>
    <w:rsid w:val="00C97834"/>
    <w:rsid w:val="00C978AD"/>
    <w:rsid w:val="00C9790B"/>
    <w:rsid w:val="00C97A27"/>
    <w:rsid w:val="00C97AA6"/>
    <w:rsid w:val="00C97C4C"/>
    <w:rsid w:val="00C97DFE"/>
    <w:rsid w:val="00CA0079"/>
    <w:rsid w:val="00CA01E0"/>
    <w:rsid w:val="00CA020E"/>
    <w:rsid w:val="00CA025C"/>
    <w:rsid w:val="00CA02E6"/>
    <w:rsid w:val="00CA048B"/>
    <w:rsid w:val="00CA0612"/>
    <w:rsid w:val="00CA07F3"/>
    <w:rsid w:val="00CA0941"/>
    <w:rsid w:val="00CA0AFF"/>
    <w:rsid w:val="00CA0B2B"/>
    <w:rsid w:val="00CA0C52"/>
    <w:rsid w:val="00CA0D5D"/>
    <w:rsid w:val="00CA0EA6"/>
    <w:rsid w:val="00CA115F"/>
    <w:rsid w:val="00CA1231"/>
    <w:rsid w:val="00CA12C3"/>
    <w:rsid w:val="00CA13D8"/>
    <w:rsid w:val="00CA1446"/>
    <w:rsid w:val="00CA14B2"/>
    <w:rsid w:val="00CA1717"/>
    <w:rsid w:val="00CA174C"/>
    <w:rsid w:val="00CA1A7E"/>
    <w:rsid w:val="00CA1B9E"/>
    <w:rsid w:val="00CA1CB7"/>
    <w:rsid w:val="00CA1CE6"/>
    <w:rsid w:val="00CA1E39"/>
    <w:rsid w:val="00CA1E61"/>
    <w:rsid w:val="00CA1F5F"/>
    <w:rsid w:val="00CA1FCA"/>
    <w:rsid w:val="00CA2284"/>
    <w:rsid w:val="00CA231E"/>
    <w:rsid w:val="00CA238E"/>
    <w:rsid w:val="00CA24D6"/>
    <w:rsid w:val="00CA2655"/>
    <w:rsid w:val="00CA2967"/>
    <w:rsid w:val="00CA2B3C"/>
    <w:rsid w:val="00CA2C83"/>
    <w:rsid w:val="00CA2CCE"/>
    <w:rsid w:val="00CA2DD4"/>
    <w:rsid w:val="00CA2EAB"/>
    <w:rsid w:val="00CA3055"/>
    <w:rsid w:val="00CA30AF"/>
    <w:rsid w:val="00CA30F9"/>
    <w:rsid w:val="00CA31DA"/>
    <w:rsid w:val="00CA328C"/>
    <w:rsid w:val="00CA32F2"/>
    <w:rsid w:val="00CA34B3"/>
    <w:rsid w:val="00CA37F1"/>
    <w:rsid w:val="00CA38B6"/>
    <w:rsid w:val="00CA3941"/>
    <w:rsid w:val="00CA39EE"/>
    <w:rsid w:val="00CA3A30"/>
    <w:rsid w:val="00CA3B05"/>
    <w:rsid w:val="00CA3BFD"/>
    <w:rsid w:val="00CA3C36"/>
    <w:rsid w:val="00CA3DA6"/>
    <w:rsid w:val="00CA3F17"/>
    <w:rsid w:val="00CA3F99"/>
    <w:rsid w:val="00CA40BF"/>
    <w:rsid w:val="00CA4191"/>
    <w:rsid w:val="00CA4367"/>
    <w:rsid w:val="00CA449D"/>
    <w:rsid w:val="00CA4620"/>
    <w:rsid w:val="00CA46CE"/>
    <w:rsid w:val="00CA492E"/>
    <w:rsid w:val="00CA4984"/>
    <w:rsid w:val="00CA49CE"/>
    <w:rsid w:val="00CA4A1D"/>
    <w:rsid w:val="00CA4AF5"/>
    <w:rsid w:val="00CA4D99"/>
    <w:rsid w:val="00CA4E4B"/>
    <w:rsid w:val="00CA4EB0"/>
    <w:rsid w:val="00CA4F06"/>
    <w:rsid w:val="00CA4F34"/>
    <w:rsid w:val="00CA50C9"/>
    <w:rsid w:val="00CA532D"/>
    <w:rsid w:val="00CA544E"/>
    <w:rsid w:val="00CA5583"/>
    <w:rsid w:val="00CA567D"/>
    <w:rsid w:val="00CA56C5"/>
    <w:rsid w:val="00CA56D1"/>
    <w:rsid w:val="00CA571F"/>
    <w:rsid w:val="00CA588D"/>
    <w:rsid w:val="00CA599A"/>
    <w:rsid w:val="00CA5A2D"/>
    <w:rsid w:val="00CA6227"/>
    <w:rsid w:val="00CA62B1"/>
    <w:rsid w:val="00CA63F2"/>
    <w:rsid w:val="00CA6491"/>
    <w:rsid w:val="00CA64F1"/>
    <w:rsid w:val="00CA65F0"/>
    <w:rsid w:val="00CA66A8"/>
    <w:rsid w:val="00CA66B7"/>
    <w:rsid w:val="00CA69AC"/>
    <w:rsid w:val="00CA6B8F"/>
    <w:rsid w:val="00CA6B93"/>
    <w:rsid w:val="00CA6C0B"/>
    <w:rsid w:val="00CA6C16"/>
    <w:rsid w:val="00CA6C62"/>
    <w:rsid w:val="00CA6CA8"/>
    <w:rsid w:val="00CA6D12"/>
    <w:rsid w:val="00CA6EBC"/>
    <w:rsid w:val="00CA6F8A"/>
    <w:rsid w:val="00CA6F8D"/>
    <w:rsid w:val="00CA7198"/>
    <w:rsid w:val="00CA74CA"/>
    <w:rsid w:val="00CA7628"/>
    <w:rsid w:val="00CA776E"/>
    <w:rsid w:val="00CA78E9"/>
    <w:rsid w:val="00CA79DF"/>
    <w:rsid w:val="00CA7A1C"/>
    <w:rsid w:val="00CA7E2D"/>
    <w:rsid w:val="00CA7E99"/>
    <w:rsid w:val="00CA7EFB"/>
    <w:rsid w:val="00CA7F9F"/>
    <w:rsid w:val="00CB0176"/>
    <w:rsid w:val="00CB02D2"/>
    <w:rsid w:val="00CB0483"/>
    <w:rsid w:val="00CB04AD"/>
    <w:rsid w:val="00CB057D"/>
    <w:rsid w:val="00CB082E"/>
    <w:rsid w:val="00CB0926"/>
    <w:rsid w:val="00CB0983"/>
    <w:rsid w:val="00CB09AB"/>
    <w:rsid w:val="00CB09DA"/>
    <w:rsid w:val="00CB0A40"/>
    <w:rsid w:val="00CB0C5B"/>
    <w:rsid w:val="00CB0E54"/>
    <w:rsid w:val="00CB0EC6"/>
    <w:rsid w:val="00CB120B"/>
    <w:rsid w:val="00CB12DE"/>
    <w:rsid w:val="00CB132A"/>
    <w:rsid w:val="00CB1337"/>
    <w:rsid w:val="00CB13F6"/>
    <w:rsid w:val="00CB141B"/>
    <w:rsid w:val="00CB1484"/>
    <w:rsid w:val="00CB1531"/>
    <w:rsid w:val="00CB15DA"/>
    <w:rsid w:val="00CB1820"/>
    <w:rsid w:val="00CB1985"/>
    <w:rsid w:val="00CB198A"/>
    <w:rsid w:val="00CB1CB8"/>
    <w:rsid w:val="00CB1F9E"/>
    <w:rsid w:val="00CB2346"/>
    <w:rsid w:val="00CB2376"/>
    <w:rsid w:val="00CB2411"/>
    <w:rsid w:val="00CB24C6"/>
    <w:rsid w:val="00CB2539"/>
    <w:rsid w:val="00CB26C1"/>
    <w:rsid w:val="00CB2724"/>
    <w:rsid w:val="00CB287F"/>
    <w:rsid w:val="00CB2C65"/>
    <w:rsid w:val="00CB2C92"/>
    <w:rsid w:val="00CB2EF8"/>
    <w:rsid w:val="00CB2F3D"/>
    <w:rsid w:val="00CB3036"/>
    <w:rsid w:val="00CB31E6"/>
    <w:rsid w:val="00CB3204"/>
    <w:rsid w:val="00CB3223"/>
    <w:rsid w:val="00CB335D"/>
    <w:rsid w:val="00CB352D"/>
    <w:rsid w:val="00CB3727"/>
    <w:rsid w:val="00CB383E"/>
    <w:rsid w:val="00CB38BA"/>
    <w:rsid w:val="00CB3B45"/>
    <w:rsid w:val="00CB3C06"/>
    <w:rsid w:val="00CB3CA6"/>
    <w:rsid w:val="00CB3F61"/>
    <w:rsid w:val="00CB41A0"/>
    <w:rsid w:val="00CB41BD"/>
    <w:rsid w:val="00CB478D"/>
    <w:rsid w:val="00CB486F"/>
    <w:rsid w:val="00CB4A7D"/>
    <w:rsid w:val="00CB4B56"/>
    <w:rsid w:val="00CB4BB5"/>
    <w:rsid w:val="00CB4BEC"/>
    <w:rsid w:val="00CB4C1B"/>
    <w:rsid w:val="00CB4FB2"/>
    <w:rsid w:val="00CB50DB"/>
    <w:rsid w:val="00CB5120"/>
    <w:rsid w:val="00CB532A"/>
    <w:rsid w:val="00CB5484"/>
    <w:rsid w:val="00CB573E"/>
    <w:rsid w:val="00CB5799"/>
    <w:rsid w:val="00CB5894"/>
    <w:rsid w:val="00CB5A40"/>
    <w:rsid w:val="00CB5A7D"/>
    <w:rsid w:val="00CB5B35"/>
    <w:rsid w:val="00CB5BE6"/>
    <w:rsid w:val="00CB5C10"/>
    <w:rsid w:val="00CB5C70"/>
    <w:rsid w:val="00CB5E17"/>
    <w:rsid w:val="00CB5F13"/>
    <w:rsid w:val="00CB6492"/>
    <w:rsid w:val="00CB64DF"/>
    <w:rsid w:val="00CB6510"/>
    <w:rsid w:val="00CB661B"/>
    <w:rsid w:val="00CB6648"/>
    <w:rsid w:val="00CB68A9"/>
    <w:rsid w:val="00CB690B"/>
    <w:rsid w:val="00CB6A27"/>
    <w:rsid w:val="00CB6A61"/>
    <w:rsid w:val="00CB6C7B"/>
    <w:rsid w:val="00CB6D15"/>
    <w:rsid w:val="00CB6D9F"/>
    <w:rsid w:val="00CB6EE8"/>
    <w:rsid w:val="00CB6F2A"/>
    <w:rsid w:val="00CB6F5D"/>
    <w:rsid w:val="00CB701B"/>
    <w:rsid w:val="00CB70F6"/>
    <w:rsid w:val="00CB7241"/>
    <w:rsid w:val="00CB7310"/>
    <w:rsid w:val="00CB73F3"/>
    <w:rsid w:val="00CB7467"/>
    <w:rsid w:val="00CB748A"/>
    <w:rsid w:val="00CB74BD"/>
    <w:rsid w:val="00CB75C4"/>
    <w:rsid w:val="00CB76CF"/>
    <w:rsid w:val="00CB76D2"/>
    <w:rsid w:val="00CB7712"/>
    <w:rsid w:val="00CB792D"/>
    <w:rsid w:val="00CB7970"/>
    <w:rsid w:val="00CB7AEE"/>
    <w:rsid w:val="00CB7B40"/>
    <w:rsid w:val="00CB7CA8"/>
    <w:rsid w:val="00CB7CC3"/>
    <w:rsid w:val="00CB7D4E"/>
    <w:rsid w:val="00CB7F68"/>
    <w:rsid w:val="00CB7FE3"/>
    <w:rsid w:val="00CB7FF3"/>
    <w:rsid w:val="00CC029C"/>
    <w:rsid w:val="00CC039B"/>
    <w:rsid w:val="00CC0435"/>
    <w:rsid w:val="00CC054E"/>
    <w:rsid w:val="00CC057D"/>
    <w:rsid w:val="00CC0613"/>
    <w:rsid w:val="00CC06BA"/>
    <w:rsid w:val="00CC06DF"/>
    <w:rsid w:val="00CC09C2"/>
    <w:rsid w:val="00CC0A7C"/>
    <w:rsid w:val="00CC0B1D"/>
    <w:rsid w:val="00CC0B90"/>
    <w:rsid w:val="00CC0BCB"/>
    <w:rsid w:val="00CC117C"/>
    <w:rsid w:val="00CC131D"/>
    <w:rsid w:val="00CC15A1"/>
    <w:rsid w:val="00CC1620"/>
    <w:rsid w:val="00CC16C2"/>
    <w:rsid w:val="00CC1738"/>
    <w:rsid w:val="00CC1781"/>
    <w:rsid w:val="00CC1895"/>
    <w:rsid w:val="00CC19D3"/>
    <w:rsid w:val="00CC19FE"/>
    <w:rsid w:val="00CC1AA0"/>
    <w:rsid w:val="00CC1B4E"/>
    <w:rsid w:val="00CC1D95"/>
    <w:rsid w:val="00CC1E5A"/>
    <w:rsid w:val="00CC205E"/>
    <w:rsid w:val="00CC2128"/>
    <w:rsid w:val="00CC213D"/>
    <w:rsid w:val="00CC2168"/>
    <w:rsid w:val="00CC2291"/>
    <w:rsid w:val="00CC23A3"/>
    <w:rsid w:val="00CC240A"/>
    <w:rsid w:val="00CC2453"/>
    <w:rsid w:val="00CC2484"/>
    <w:rsid w:val="00CC277F"/>
    <w:rsid w:val="00CC2950"/>
    <w:rsid w:val="00CC2A89"/>
    <w:rsid w:val="00CC2B37"/>
    <w:rsid w:val="00CC2C79"/>
    <w:rsid w:val="00CC2D34"/>
    <w:rsid w:val="00CC2EBB"/>
    <w:rsid w:val="00CC2F30"/>
    <w:rsid w:val="00CC3189"/>
    <w:rsid w:val="00CC32BE"/>
    <w:rsid w:val="00CC3315"/>
    <w:rsid w:val="00CC3486"/>
    <w:rsid w:val="00CC348B"/>
    <w:rsid w:val="00CC3570"/>
    <w:rsid w:val="00CC3571"/>
    <w:rsid w:val="00CC36BF"/>
    <w:rsid w:val="00CC36F1"/>
    <w:rsid w:val="00CC374F"/>
    <w:rsid w:val="00CC3872"/>
    <w:rsid w:val="00CC39C8"/>
    <w:rsid w:val="00CC3A71"/>
    <w:rsid w:val="00CC3A88"/>
    <w:rsid w:val="00CC3D59"/>
    <w:rsid w:val="00CC3D74"/>
    <w:rsid w:val="00CC3DE4"/>
    <w:rsid w:val="00CC3E3B"/>
    <w:rsid w:val="00CC3F68"/>
    <w:rsid w:val="00CC4038"/>
    <w:rsid w:val="00CC409B"/>
    <w:rsid w:val="00CC4545"/>
    <w:rsid w:val="00CC4718"/>
    <w:rsid w:val="00CC4733"/>
    <w:rsid w:val="00CC4747"/>
    <w:rsid w:val="00CC484F"/>
    <w:rsid w:val="00CC485D"/>
    <w:rsid w:val="00CC48CB"/>
    <w:rsid w:val="00CC49DD"/>
    <w:rsid w:val="00CC4BE6"/>
    <w:rsid w:val="00CC4E30"/>
    <w:rsid w:val="00CC51E4"/>
    <w:rsid w:val="00CC5546"/>
    <w:rsid w:val="00CC55C0"/>
    <w:rsid w:val="00CC5697"/>
    <w:rsid w:val="00CC569D"/>
    <w:rsid w:val="00CC57C9"/>
    <w:rsid w:val="00CC57DC"/>
    <w:rsid w:val="00CC58DC"/>
    <w:rsid w:val="00CC59F7"/>
    <w:rsid w:val="00CC5ACF"/>
    <w:rsid w:val="00CC5B5A"/>
    <w:rsid w:val="00CC5BF6"/>
    <w:rsid w:val="00CC5C5D"/>
    <w:rsid w:val="00CC5D41"/>
    <w:rsid w:val="00CC5D5C"/>
    <w:rsid w:val="00CC6042"/>
    <w:rsid w:val="00CC6045"/>
    <w:rsid w:val="00CC609E"/>
    <w:rsid w:val="00CC6167"/>
    <w:rsid w:val="00CC617B"/>
    <w:rsid w:val="00CC620E"/>
    <w:rsid w:val="00CC62CB"/>
    <w:rsid w:val="00CC6370"/>
    <w:rsid w:val="00CC641D"/>
    <w:rsid w:val="00CC6632"/>
    <w:rsid w:val="00CC6833"/>
    <w:rsid w:val="00CC68A7"/>
    <w:rsid w:val="00CC68FB"/>
    <w:rsid w:val="00CC695A"/>
    <w:rsid w:val="00CC6AC2"/>
    <w:rsid w:val="00CC6B7F"/>
    <w:rsid w:val="00CC6BB3"/>
    <w:rsid w:val="00CC7202"/>
    <w:rsid w:val="00CC73D8"/>
    <w:rsid w:val="00CC7499"/>
    <w:rsid w:val="00CC7554"/>
    <w:rsid w:val="00CC75D1"/>
    <w:rsid w:val="00CC75E5"/>
    <w:rsid w:val="00CC768B"/>
    <w:rsid w:val="00CC7947"/>
    <w:rsid w:val="00CC7BD9"/>
    <w:rsid w:val="00CC7D05"/>
    <w:rsid w:val="00CC7DBA"/>
    <w:rsid w:val="00CD0020"/>
    <w:rsid w:val="00CD0182"/>
    <w:rsid w:val="00CD01A5"/>
    <w:rsid w:val="00CD0396"/>
    <w:rsid w:val="00CD04D7"/>
    <w:rsid w:val="00CD05E3"/>
    <w:rsid w:val="00CD0686"/>
    <w:rsid w:val="00CD083D"/>
    <w:rsid w:val="00CD0982"/>
    <w:rsid w:val="00CD0A52"/>
    <w:rsid w:val="00CD0AB2"/>
    <w:rsid w:val="00CD0CB0"/>
    <w:rsid w:val="00CD1143"/>
    <w:rsid w:val="00CD1219"/>
    <w:rsid w:val="00CD12A6"/>
    <w:rsid w:val="00CD1471"/>
    <w:rsid w:val="00CD15C1"/>
    <w:rsid w:val="00CD1667"/>
    <w:rsid w:val="00CD16A7"/>
    <w:rsid w:val="00CD16BD"/>
    <w:rsid w:val="00CD1797"/>
    <w:rsid w:val="00CD18C8"/>
    <w:rsid w:val="00CD1996"/>
    <w:rsid w:val="00CD19C5"/>
    <w:rsid w:val="00CD1A6C"/>
    <w:rsid w:val="00CD1B66"/>
    <w:rsid w:val="00CD1F33"/>
    <w:rsid w:val="00CD2043"/>
    <w:rsid w:val="00CD205E"/>
    <w:rsid w:val="00CD21E7"/>
    <w:rsid w:val="00CD2225"/>
    <w:rsid w:val="00CD22B7"/>
    <w:rsid w:val="00CD23C7"/>
    <w:rsid w:val="00CD264C"/>
    <w:rsid w:val="00CD2687"/>
    <w:rsid w:val="00CD269B"/>
    <w:rsid w:val="00CD27E6"/>
    <w:rsid w:val="00CD29C9"/>
    <w:rsid w:val="00CD29FF"/>
    <w:rsid w:val="00CD2BD0"/>
    <w:rsid w:val="00CD2C12"/>
    <w:rsid w:val="00CD2CA5"/>
    <w:rsid w:val="00CD2D0C"/>
    <w:rsid w:val="00CD2E03"/>
    <w:rsid w:val="00CD2F63"/>
    <w:rsid w:val="00CD2FE6"/>
    <w:rsid w:val="00CD306C"/>
    <w:rsid w:val="00CD3079"/>
    <w:rsid w:val="00CD32D1"/>
    <w:rsid w:val="00CD3426"/>
    <w:rsid w:val="00CD3595"/>
    <w:rsid w:val="00CD35E5"/>
    <w:rsid w:val="00CD360A"/>
    <w:rsid w:val="00CD3669"/>
    <w:rsid w:val="00CD3670"/>
    <w:rsid w:val="00CD36BE"/>
    <w:rsid w:val="00CD3768"/>
    <w:rsid w:val="00CD37EE"/>
    <w:rsid w:val="00CD3812"/>
    <w:rsid w:val="00CD387B"/>
    <w:rsid w:val="00CD3A9C"/>
    <w:rsid w:val="00CD3B98"/>
    <w:rsid w:val="00CD3BF0"/>
    <w:rsid w:val="00CD3CE7"/>
    <w:rsid w:val="00CD3D8F"/>
    <w:rsid w:val="00CD3ECB"/>
    <w:rsid w:val="00CD3F2A"/>
    <w:rsid w:val="00CD401A"/>
    <w:rsid w:val="00CD440C"/>
    <w:rsid w:val="00CD4531"/>
    <w:rsid w:val="00CD4710"/>
    <w:rsid w:val="00CD47C1"/>
    <w:rsid w:val="00CD4833"/>
    <w:rsid w:val="00CD487C"/>
    <w:rsid w:val="00CD4B26"/>
    <w:rsid w:val="00CD4BFE"/>
    <w:rsid w:val="00CD4CF2"/>
    <w:rsid w:val="00CD4D3B"/>
    <w:rsid w:val="00CD4DEB"/>
    <w:rsid w:val="00CD4E73"/>
    <w:rsid w:val="00CD4EAD"/>
    <w:rsid w:val="00CD4ED4"/>
    <w:rsid w:val="00CD4FE8"/>
    <w:rsid w:val="00CD54A2"/>
    <w:rsid w:val="00CD57C8"/>
    <w:rsid w:val="00CD5A18"/>
    <w:rsid w:val="00CD5E06"/>
    <w:rsid w:val="00CD5EA0"/>
    <w:rsid w:val="00CD6356"/>
    <w:rsid w:val="00CD6470"/>
    <w:rsid w:val="00CD6652"/>
    <w:rsid w:val="00CD67D6"/>
    <w:rsid w:val="00CD67F8"/>
    <w:rsid w:val="00CD683B"/>
    <w:rsid w:val="00CD6864"/>
    <w:rsid w:val="00CD6980"/>
    <w:rsid w:val="00CD6E77"/>
    <w:rsid w:val="00CD6EFA"/>
    <w:rsid w:val="00CD6FCA"/>
    <w:rsid w:val="00CD7040"/>
    <w:rsid w:val="00CD7135"/>
    <w:rsid w:val="00CD731C"/>
    <w:rsid w:val="00CD7479"/>
    <w:rsid w:val="00CD74D8"/>
    <w:rsid w:val="00CD7706"/>
    <w:rsid w:val="00CD7BDB"/>
    <w:rsid w:val="00CD7D2E"/>
    <w:rsid w:val="00CE0064"/>
    <w:rsid w:val="00CE007A"/>
    <w:rsid w:val="00CE01F9"/>
    <w:rsid w:val="00CE021E"/>
    <w:rsid w:val="00CE0227"/>
    <w:rsid w:val="00CE03C3"/>
    <w:rsid w:val="00CE03E1"/>
    <w:rsid w:val="00CE03F2"/>
    <w:rsid w:val="00CE05A8"/>
    <w:rsid w:val="00CE05F7"/>
    <w:rsid w:val="00CE063D"/>
    <w:rsid w:val="00CE09C6"/>
    <w:rsid w:val="00CE0A65"/>
    <w:rsid w:val="00CE0AAD"/>
    <w:rsid w:val="00CE0B13"/>
    <w:rsid w:val="00CE0B26"/>
    <w:rsid w:val="00CE0CB2"/>
    <w:rsid w:val="00CE0DA2"/>
    <w:rsid w:val="00CE0E38"/>
    <w:rsid w:val="00CE0F1B"/>
    <w:rsid w:val="00CE10EF"/>
    <w:rsid w:val="00CE120E"/>
    <w:rsid w:val="00CE12B6"/>
    <w:rsid w:val="00CE1312"/>
    <w:rsid w:val="00CE13B2"/>
    <w:rsid w:val="00CE14E6"/>
    <w:rsid w:val="00CE1757"/>
    <w:rsid w:val="00CE186B"/>
    <w:rsid w:val="00CE1962"/>
    <w:rsid w:val="00CE19D5"/>
    <w:rsid w:val="00CE1D31"/>
    <w:rsid w:val="00CE1DCD"/>
    <w:rsid w:val="00CE203E"/>
    <w:rsid w:val="00CE2064"/>
    <w:rsid w:val="00CE2161"/>
    <w:rsid w:val="00CE22E5"/>
    <w:rsid w:val="00CE24D4"/>
    <w:rsid w:val="00CE2523"/>
    <w:rsid w:val="00CE2524"/>
    <w:rsid w:val="00CE2E8C"/>
    <w:rsid w:val="00CE3194"/>
    <w:rsid w:val="00CE336F"/>
    <w:rsid w:val="00CE3443"/>
    <w:rsid w:val="00CE35BA"/>
    <w:rsid w:val="00CE361B"/>
    <w:rsid w:val="00CE385E"/>
    <w:rsid w:val="00CE385F"/>
    <w:rsid w:val="00CE3C68"/>
    <w:rsid w:val="00CE3CF5"/>
    <w:rsid w:val="00CE3D6D"/>
    <w:rsid w:val="00CE3E8A"/>
    <w:rsid w:val="00CE3F9D"/>
    <w:rsid w:val="00CE3FC2"/>
    <w:rsid w:val="00CE4113"/>
    <w:rsid w:val="00CE417A"/>
    <w:rsid w:val="00CE4235"/>
    <w:rsid w:val="00CE42E2"/>
    <w:rsid w:val="00CE42F7"/>
    <w:rsid w:val="00CE441C"/>
    <w:rsid w:val="00CE4482"/>
    <w:rsid w:val="00CE4483"/>
    <w:rsid w:val="00CE4543"/>
    <w:rsid w:val="00CE4795"/>
    <w:rsid w:val="00CE47CB"/>
    <w:rsid w:val="00CE4B22"/>
    <w:rsid w:val="00CE4B3B"/>
    <w:rsid w:val="00CE4BD4"/>
    <w:rsid w:val="00CE4CED"/>
    <w:rsid w:val="00CE4D51"/>
    <w:rsid w:val="00CE4E2F"/>
    <w:rsid w:val="00CE4E63"/>
    <w:rsid w:val="00CE4EE6"/>
    <w:rsid w:val="00CE503F"/>
    <w:rsid w:val="00CE50FD"/>
    <w:rsid w:val="00CE5120"/>
    <w:rsid w:val="00CE516A"/>
    <w:rsid w:val="00CE54AA"/>
    <w:rsid w:val="00CE55E4"/>
    <w:rsid w:val="00CE56B8"/>
    <w:rsid w:val="00CE5763"/>
    <w:rsid w:val="00CE588F"/>
    <w:rsid w:val="00CE5BEA"/>
    <w:rsid w:val="00CE601F"/>
    <w:rsid w:val="00CE603F"/>
    <w:rsid w:val="00CE60A3"/>
    <w:rsid w:val="00CE622C"/>
    <w:rsid w:val="00CE6287"/>
    <w:rsid w:val="00CE62D8"/>
    <w:rsid w:val="00CE638F"/>
    <w:rsid w:val="00CE64C9"/>
    <w:rsid w:val="00CE6696"/>
    <w:rsid w:val="00CE687A"/>
    <w:rsid w:val="00CE69CD"/>
    <w:rsid w:val="00CE6C18"/>
    <w:rsid w:val="00CE6CEF"/>
    <w:rsid w:val="00CE6CFA"/>
    <w:rsid w:val="00CE6E1E"/>
    <w:rsid w:val="00CE7015"/>
    <w:rsid w:val="00CE741E"/>
    <w:rsid w:val="00CE752A"/>
    <w:rsid w:val="00CE75EA"/>
    <w:rsid w:val="00CE779C"/>
    <w:rsid w:val="00CE77E9"/>
    <w:rsid w:val="00CE78E1"/>
    <w:rsid w:val="00CE796A"/>
    <w:rsid w:val="00CE79D2"/>
    <w:rsid w:val="00CE7B6C"/>
    <w:rsid w:val="00CE7E7B"/>
    <w:rsid w:val="00CE7FB1"/>
    <w:rsid w:val="00CE7FE5"/>
    <w:rsid w:val="00CF003D"/>
    <w:rsid w:val="00CF00BD"/>
    <w:rsid w:val="00CF0190"/>
    <w:rsid w:val="00CF0386"/>
    <w:rsid w:val="00CF03C6"/>
    <w:rsid w:val="00CF0631"/>
    <w:rsid w:val="00CF06A9"/>
    <w:rsid w:val="00CF0714"/>
    <w:rsid w:val="00CF08B5"/>
    <w:rsid w:val="00CF0E92"/>
    <w:rsid w:val="00CF0EDC"/>
    <w:rsid w:val="00CF1099"/>
    <w:rsid w:val="00CF10CA"/>
    <w:rsid w:val="00CF1220"/>
    <w:rsid w:val="00CF1243"/>
    <w:rsid w:val="00CF12CF"/>
    <w:rsid w:val="00CF13F3"/>
    <w:rsid w:val="00CF14E2"/>
    <w:rsid w:val="00CF14E6"/>
    <w:rsid w:val="00CF17D5"/>
    <w:rsid w:val="00CF1810"/>
    <w:rsid w:val="00CF1817"/>
    <w:rsid w:val="00CF1ABC"/>
    <w:rsid w:val="00CF1B17"/>
    <w:rsid w:val="00CF1BCB"/>
    <w:rsid w:val="00CF1D0B"/>
    <w:rsid w:val="00CF1E2E"/>
    <w:rsid w:val="00CF2084"/>
    <w:rsid w:val="00CF208C"/>
    <w:rsid w:val="00CF20B5"/>
    <w:rsid w:val="00CF2181"/>
    <w:rsid w:val="00CF21AE"/>
    <w:rsid w:val="00CF2245"/>
    <w:rsid w:val="00CF2277"/>
    <w:rsid w:val="00CF234A"/>
    <w:rsid w:val="00CF24FC"/>
    <w:rsid w:val="00CF250F"/>
    <w:rsid w:val="00CF252C"/>
    <w:rsid w:val="00CF255C"/>
    <w:rsid w:val="00CF2565"/>
    <w:rsid w:val="00CF2B35"/>
    <w:rsid w:val="00CF2B70"/>
    <w:rsid w:val="00CF2DCD"/>
    <w:rsid w:val="00CF2E25"/>
    <w:rsid w:val="00CF2FD1"/>
    <w:rsid w:val="00CF2FE5"/>
    <w:rsid w:val="00CF30F8"/>
    <w:rsid w:val="00CF31F5"/>
    <w:rsid w:val="00CF3337"/>
    <w:rsid w:val="00CF33C0"/>
    <w:rsid w:val="00CF356C"/>
    <w:rsid w:val="00CF3742"/>
    <w:rsid w:val="00CF3A5C"/>
    <w:rsid w:val="00CF3B81"/>
    <w:rsid w:val="00CF3C29"/>
    <w:rsid w:val="00CF3D59"/>
    <w:rsid w:val="00CF3D87"/>
    <w:rsid w:val="00CF3EB3"/>
    <w:rsid w:val="00CF426C"/>
    <w:rsid w:val="00CF430B"/>
    <w:rsid w:val="00CF4327"/>
    <w:rsid w:val="00CF474F"/>
    <w:rsid w:val="00CF4965"/>
    <w:rsid w:val="00CF4A5C"/>
    <w:rsid w:val="00CF4B32"/>
    <w:rsid w:val="00CF4D88"/>
    <w:rsid w:val="00CF51AE"/>
    <w:rsid w:val="00CF5241"/>
    <w:rsid w:val="00CF53D8"/>
    <w:rsid w:val="00CF5440"/>
    <w:rsid w:val="00CF546B"/>
    <w:rsid w:val="00CF55A5"/>
    <w:rsid w:val="00CF5651"/>
    <w:rsid w:val="00CF5747"/>
    <w:rsid w:val="00CF57EB"/>
    <w:rsid w:val="00CF5961"/>
    <w:rsid w:val="00CF5982"/>
    <w:rsid w:val="00CF59A9"/>
    <w:rsid w:val="00CF5A49"/>
    <w:rsid w:val="00CF5C98"/>
    <w:rsid w:val="00CF5CB0"/>
    <w:rsid w:val="00CF5CC9"/>
    <w:rsid w:val="00CF5D28"/>
    <w:rsid w:val="00CF5D72"/>
    <w:rsid w:val="00CF5DE1"/>
    <w:rsid w:val="00CF5F1E"/>
    <w:rsid w:val="00CF60D7"/>
    <w:rsid w:val="00CF6118"/>
    <w:rsid w:val="00CF613A"/>
    <w:rsid w:val="00CF613D"/>
    <w:rsid w:val="00CF61FB"/>
    <w:rsid w:val="00CF628F"/>
    <w:rsid w:val="00CF664C"/>
    <w:rsid w:val="00CF667F"/>
    <w:rsid w:val="00CF66F6"/>
    <w:rsid w:val="00CF6725"/>
    <w:rsid w:val="00CF6793"/>
    <w:rsid w:val="00CF67B7"/>
    <w:rsid w:val="00CF680D"/>
    <w:rsid w:val="00CF698D"/>
    <w:rsid w:val="00CF6A22"/>
    <w:rsid w:val="00CF6A3B"/>
    <w:rsid w:val="00CF6ABB"/>
    <w:rsid w:val="00CF6AEE"/>
    <w:rsid w:val="00CF6C02"/>
    <w:rsid w:val="00CF6DC7"/>
    <w:rsid w:val="00CF6F7B"/>
    <w:rsid w:val="00CF6FC3"/>
    <w:rsid w:val="00CF6FD5"/>
    <w:rsid w:val="00CF707F"/>
    <w:rsid w:val="00CF72A1"/>
    <w:rsid w:val="00CF7491"/>
    <w:rsid w:val="00CF7595"/>
    <w:rsid w:val="00CF76B4"/>
    <w:rsid w:val="00CF76E9"/>
    <w:rsid w:val="00CF7743"/>
    <w:rsid w:val="00CF77A5"/>
    <w:rsid w:val="00CF7952"/>
    <w:rsid w:val="00CF7983"/>
    <w:rsid w:val="00CF79A5"/>
    <w:rsid w:val="00CF79BB"/>
    <w:rsid w:val="00CF7A0B"/>
    <w:rsid w:val="00CF7ADB"/>
    <w:rsid w:val="00CF7C3D"/>
    <w:rsid w:val="00CF7CE8"/>
    <w:rsid w:val="00CF7D22"/>
    <w:rsid w:val="00CF7E29"/>
    <w:rsid w:val="00CF7F52"/>
    <w:rsid w:val="00D00090"/>
    <w:rsid w:val="00D000F4"/>
    <w:rsid w:val="00D002E9"/>
    <w:rsid w:val="00D00362"/>
    <w:rsid w:val="00D003E3"/>
    <w:rsid w:val="00D003E5"/>
    <w:rsid w:val="00D00695"/>
    <w:rsid w:val="00D00710"/>
    <w:rsid w:val="00D0094F"/>
    <w:rsid w:val="00D00B73"/>
    <w:rsid w:val="00D00B82"/>
    <w:rsid w:val="00D00BE8"/>
    <w:rsid w:val="00D00CC2"/>
    <w:rsid w:val="00D00CE8"/>
    <w:rsid w:val="00D00D00"/>
    <w:rsid w:val="00D00E09"/>
    <w:rsid w:val="00D00FEB"/>
    <w:rsid w:val="00D013DA"/>
    <w:rsid w:val="00D013E9"/>
    <w:rsid w:val="00D0144F"/>
    <w:rsid w:val="00D0145D"/>
    <w:rsid w:val="00D016AD"/>
    <w:rsid w:val="00D01722"/>
    <w:rsid w:val="00D01830"/>
    <w:rsid w:val="00D0195F"/>
    <w:rsid w:val="00D019B2"/>
    <w:rsid w:val="00D01AB8"/>
    <w:rsid w:val="00D01BB5"/>
    <w:rsid w:val="00D01BCE"/>
    <w:rsid w:val="00D01C51"/>
    <w:rsid w:val="00D01F0F"/>
    <w:rsid w:val="00D02075"/>
    <w:rsid w:val="00D020FC"/>
    <w:rsid w:val="00D0243B"/>
    <w:rsid w:val="00D02475"/>
    <w:rsid w:val="00D02625"/>
    <w:rsid w:val="00D0265D"/>
    <w:rsid w:val="00D02677"/>
    <w:rsid w:val="00D02691"/>
    <w:rsid w:val="00D0288E"/>
    <w:rsid w:val="00D02906"/>
    <w:rsid w:val="00D02907"/>
    <w:rsid w:val="00D02C40"/>
    <w:rsid w:val="00D02E1A"/>
    <w:rsid w:val="00D02F91"/>
    <w:rsid w:val="00D030CC"/>
    <w:rsid w:val="00D030EF"/>
    <w:rsid w:val="00D03187"/>
    <w:rsid w:val="00D031F6"/>
    <w:rsid w:val="00D03343"/>
    <w:rsid w:val="00D03465"/>
    <w:rsid w:val="00D03499"/>
    <w:rsid w:val="00D03575"/>
    <w:rsid w:val="00D03718"/>
    <w:rsid w:val="00D038FF"/>
    <w:rsid w:val="00D039D8"/>
    <w:rsid w:val="00D03A33"/>
    <w:rsid w:val="00D03A4A"/>
    <w:rsid w:val="00D03A76"/>
    <w:rsid w:val="00D03A8A"/>
    <w:rsid w:val="00D03AD2"/>
    <w:rsid w:val="00D03B13"/>
    <w:rsid w:val="00D03C60"/>
    <w:rsid w:val="00D03E83"/>
    <w:rsid w:val="00D04168"/>
    <w:rsid w:val="00D04297"/>
    <w:rsid w:val="00D0438B"/>
    <w:rsid w:val="00D044F1"/>
    <w:rsid w:val="00D04576"/>
    <w:rsid w:val="00D0464F"/>
    <w:rsid w:val="00D048EE"/>
    <w:rsid w:val="00D04D17"/>
    <w:rsid w:val="00D04F13"/>
    <w:rsid w:val="00D04F4D"/>
    <w:rsid w:val="00D050B0"/>
    <w:rsid w:val="00D051F5"/>
    <w:rsid w:val="00D05344"/>
    <w:rsid w:val="00D053BC"/>
    <w:rsid w:val="00D053F3"/>
    <w:rsid w:val="00D0545F"/>
    <w:rsid w:val="00D05548"/>
    <w:rsid w:val="00D05562"/>
    <w:rsid w:val="00D056C1"/>
    <w:rsid w:val="00D056C3"/>
    <w:rsid w:val="00D0573D"/>
    <w:rsid w:val="00D0577F"/>
    <w:rsid w:val="00D0586B"/>
    <w:rsid w:val="00D059D8"/>
    <w:rsid w:val="00D05B0B"/>
    <w:rsid w:val="00D05C7A"/>
    <w:rsid w:val="00D05DF8"/>
    <w:rsid w:val="00D05E4F"/>
    <w:rsid w:val="00D060D0"/>
    <w:rsid w:val="00D06183"/>
    <w:rsid w:val="00D061DE"/>
    <w:rsid w:val="00D061FE"/>
    <w:rsid w:val="00D063BD"/>
    <w:rsid w:val="00D064E8"/>
    <w:rsid w:val="00D06632"/>
    <w:rsid w:val="00D0678C"/>
    <w:rsid w:val="00D06798"/>
    <w:rsid w:val="00D06925"/>
    <w:rsid w:val="00D06A6F"/>
    <w:rsid w:val="00D06AE8"/>
    <w:rsid w:val="00D06C4D"/>
    <w:rsid w:val="00D06C86"/>
    <w:rsid w:val="00D06D6F"/>
    <w:rsid w:val="00D06DAE"/>
    <w:rsid w:val="00D06F31"/>
    <w:rsid w:val="00D07077"/>
    <w:rsid w:val="00D070FF"/>
    <w:rsid w:val="00D072B9"/>
    <w:rsid w:val="00D072CA"/>
    <w:rsid w:val="00D073AD"/>
    <w:rsid w:val="00D07467"/>
    <w:rsid w:val="00D074FF"/>
    <w:rsid w:val="00D0774C"/>
    <w:rsid w:val="00D07752"/>
    <w:rsid w:val="00D07791"/>
    <w:rsid w:val="00D0788E"/>
    <w:rsid w:val="00D0799C"/>
    <w:rsid w:val="00D079D3"/>
    <w:rsid w:val="00D079EF"/>
    <w:rsid w:val="00D079F0"/>
    <w:rsid w:val="00D07A5A"/>
    <w:rsid w:val="00D07A76"/>
    <w:rsid w:val="00D07B98"/>
    <w:rsid w:val="00D07BF7"/>
    <w:rsid w:val="00D07C05"/>
    <w:rsid w:val="00D07C0E"/>
    <w:rsid w:val="00D07F0C"/>
    <w:rsid w:val="00D07F0F"/>
    <w:rsid w:val="00D07F94"/>
    <w:rsid w:val="00D07FD0"/>
    <w:rsid w:val="00D10273"/>
    <w:rsid w:val="00D10533"/>
    <w:rsid w:val="00D10659"/>
    <w:rsid w:val="00D10686"/>
    <w:rsid w:val="00D10A84"/>
    <w:rsid w:val="00D10B51"/>
    <w:rsid w:val="00D10D5D"/>
    <w:rsid w:val="00D10D60"/>
    <w:rsid w:val="00D10DEC"/>
    <w:rsid w:val="00D11069"/>
    <w:rsid w:val="00D11104"/>
    <w:rsid w:val="00D114DE"/>
    <w:rsid w:val="00D118CB"/>
    <w:rsid w:val="00D11D45"/>
    <w:rsid w:val="00D11E00"/>
    <w:rsid w:val="00D11E1E"/>
    <w:rsid w:val="00D11E80"/>
    <w:rsid w:val="00D120C6"/>
    <w:rsid w:val="00D12131"/>
    <w:rsid w:val="00D12161"/>
    <w:rsid w:val="00D12359"/>
    <w:rsid w:val="00D12395"/>
    <w:rsid w:val="00D12417"/>
    <w:rsid w:val="00D12600"/>
    <w:rsid w:val="00D12A75"/>
    <w:rsid w:val="00D12BF6"/>
    <w:rsid w:val="00D12CA3"/>
    <w:rsid w:val="00D13049"/>
    <w:rsid w:val="00D13339"/>
    <w:rsid w:val="00D135B6"/>
    <w:rsid w:val="00D136FC"/>
    <w:rsid w:val="00D13757"/>
    <w:rsid w:val="00D13AB7"/>
    <w:rsid w:val="00D13ABA"/>
    <w:rsid w:val="00D13AFB"/>
    <w:rsid w:val="00D13B10"/>
    <w:rsid w:val="00D13CAE"/>
    <w:rsid w:val="00D13FF0"/>
    <w:rsid w:val="00D14320"/>
    <w:rsid w:val="00D144B4"/>
    <w:rsid w:val="00D1455A"/>
    <w:rsid w:val="00D1458E"/>
    <w:rsid w:val="00D14701"/>
    <w:rsid w:val="00D147C9"/>
    <w:rsid w:val="00D14976"/>
    <w:rsid w:val="00D14980"/>
    <w:rsid w:val="00D14AB3"/>
    <w:rsid w:val="00D14C4B"/>
    <w:rsid w:val="00D14D94"/>
    <w:rsid w:val="00D14E8C"/>
    <w:rsid w:val="00D14F6B"/>
    <w:rsid w:val="00D14FD8"/>
    <w:rsid w:val="00D14FFD"/>
    <w:rsid w:val="00D1529E"/>
    <w:rsid w:val="00D152BF"/>
    <w:rsid w:val="00D154E5"/>
    <w:rsid w:val="00D154F4"/>
    <w:rsid w:val="00D1554F"/>
    <w:rsid w:val="00D1598B"/>
    <w:rsid w:val="00D15A76"/>
    <w:rsid w:val="00D15D34"/>
    <w:rsid w:val="00D15E81"/>
    <w:rsid w:val="00D16035"/>
    <w:rsid w:val="00D163AD"/>
    <w:rsid w:val="00D163BB"/>
    <w:rsid w:val="00D1641F"/>
    <w:rsid w:val="00D1685E"/>
    <w:rsid w:val="00D16C69"/>
    <w:rsid w:val="00D16EDB"/>
    <w:rsid w:val="00D16FA9"/>
    <w:rsid w:val="00D171BF"/>
    <w:rsid w:val="00D171F3"/>
    <w:rsid w:val="00D173F5"/>
    <w:rsid w:val="00D17682"/>
    <w:rsid w:val="00D17830"/>
    <w:rsid w:val="00D178A0"/>
    <w:rsid w:val="00D17B1D"/>
    <w:rsid w:val="00D17B3F"/>
    <w:rsid w:val="00D17B42"/>
    <w:rsid w:val="00D17CB7"/>
    <w:rsid w:val="00D17CE2"/>
    <w:rsid w:val="00D200A6"/>
    <w:rsid w:val="00D20253"/>
    <w:rsid w:val="00D203E4"/>
    <w:rsid w:val="00D209C1"/>
    <w:rsid w:val="00D20A70"/>
    <w:rsid w:val="00D20ADD"/>
    <w:rsid w:val="00D20AEA"/>
    <w:rsid w:val="00D20C15"/>
    <w:rsid w:val="00D20C51"/>
    <w:rsid w:val="00D20CB1"/>
    <w:rsid w:val="00D20CB6"/>
    <w:rsid w:val="00D20F9F"/>
    <w:rsid w:val="00D21034"/>
    <w:rsid w:val="00D211AD"/>
    <w:rsid w:val="00D212F7"/>
    <w:rsid w:val="00D21461"/>
    <w:rsid w:val="00D216A7"/>
    <w:rsid w:val="00D217B3"/>
    <w:rsid w:val="00D21944"/>
    <w:rsid w:val="00D21950"/>
    <w:rsid w:val="00D21997"/>
    <w:rsid w:val="00D219E4"/>
    <w:rsid w:val="00D21BE7"/>
    <w:rsid w:val="00D21D38"/>
    <w:rsid w:val="00D21DFE"/>
    <w:rsid w:val="00D21E50"/>
    <w:rsid w:val="00D21E7B"/>
    <w:rsid w:val="00D21F21"/>
    <w:rsid w:val="00D21F90"/>
    <w:rsid w:val="00D222B2"/>
    <w:rsid w:val="00D2238C"/>
    <w:rsid w:val="00D22443"/>
    <w:rsid w:val="00D2251A"/>
    <w:rsid w:val="00D22539"/>
    <w:rsid w:val="00D2260A"/>
    <w:rsid w:val="00D22687"/>
    <w:rsid w:val="00D22B04"/>
    <w:rsid w:val="00D22C0A"/>
    <w:rsid w:val="00D22C37"/>
    <w:rsid w:val="00D22D7E"/>
    <w:rsid w:val="00D22DE0"/>
    <w:rsid w:val="00D22E2C"/>
    <w:rsid w:val="00D23041"/>
    <w:rsid w:val="00D23292"/>
    <w:rsid w:val="00D2338B"/>
    <w:rsid w:val="00D234EC"/>
    <w:rsid w:val="00D235A8"/>
    <w:rsid w:val="00D236F1"/>
    <w:rsid w:val="00D237FB"/>
    <w:rsid w:val="00D239E6"/>
    <w:rsid w:val="00D23B0B"/>
    <w:rsid w:val="00D23EB4"/>
    <w:rsid w:val="00D2418F"/>
    <w:rsid w:val="00D24294"/>
    <w:rsid w:val="00D242AE"/>
    <w:rsid w:val="00D242EA"/>
    <w:rsid w:val="00D24300"/>
    <w:rsid w:val="00D24724"/>
    <w:rsid w:val="00D2476A"/>
    <w:rsid w:val="00D24775"/>
    <w:rsid w:val="00D248AE"/>
    <w:rsid w:val="00D24B9C"/>
    <w:rsid w:val="00D24F2A"/>
    <w:rsid w:val="00D25002"/>
    <w:rsid w:val="00D2502B"/>
    <w:rsid w:val="00D250DC"/>
    <w:rsid w:val="00D25165"/>
    <w:rsid w:val="00D2517D"/>
    <w:rsid w:val="00D25241"/>
    <w:rsid w:val="00D25534"/>
    <w:rsid w:val="00D25674"/>
    <w:rsid w:val="00D256B9"/>
    <w:rsid w:val="00D257E2"/>
    <w:rsid w:val="00D25927"/>
    <w:rsid w:val="00D25943"/>
    <w:rsid w:val="00D259F2"/>
    <w:rsid w:val="00D25CFE"/>
    <w:rsid w:val="00D25DAA"/>
    <w:rsid w:val="00D25E06"/>
    <w:rsid w:val="00D25E8D"/>
    <w:rsid w:val="00D25EA1"/>
    <w:rsid w:val="00D25FC8"/>
    <w:rsid w:val="00D26036"/>
    <w:rsid w:val="00D26133"/>
    <w:rsid w:val="00D26230"/>
    <w:rsid w:val="00D263DB"/>
    <w:rsid w:val="00D264C7"/>
    <w:rsid w:val="00D26698"/>
    <w:rsid w:val="00D26879"/>
    <w:rsid w:val="00D268FB"/>
    <w:rsid w:val="00D269AC"/>
    <w:rsid w:val="00D26B53"/>
    <w:rsid w:val="00D26CBB"/>
    <w:rsid w:val="00D26D12"/>
    <w:rsid w:val="00D26D63"/>
    <w:rsid w:val="00D26DC3"/>
    <w:rsid w:val="00D26ED9"/>
    <w:rsid w:val="00D27095"/>
    <w:rsid w:val="00D271C1"/>
    <w:rsid w:val="00D272D1"/>
    <w:rsid w:val="00D2739A"/>
    <w:rsid w:val="00D2759B"/>
    <w:rsid w:val="00D275C1"/>
    <w:rsid w:val="00D27884"/>
    <w:rsid w:val="00D27999"/>
    <w:rsid w:val="00D27A7C"/>
    <w:rsid w:val="00D27A89"/>
    <w:rsid w:val="00D27CDE"/>
    <w:rsid w:val="00D27EDF"/>
    <w:rsid w:val="00D300B0"/>
    <w:rsid w:val="00D300B3"/>
    <w:rsid w:val="00D301BA"/>
    <w:rsid w:val="00D30216"/>
    <w:rsid w:val="00D30277"/>
    <w:rsid w:val="00D30313"/>
    <w:rsid w:val="00D3031A"/>
    <w:rsid w:val="00D30399"/>
    <w:rsid w:val="00D30407"/>
    <w:rsid w:val="00D304C3"/>
    <w:rsid w:val="00D304E9"/>
    <w:rsid w:val="00D305D9"/>
    <w:rsid w:val="00D307C1"/>
    <w:rsid w:val="00D307D1"/>
    <w:rsid w:val="00D309CE"/>
    <w:rsid w:val="00D30A14"/>
    <w:rsid w:val="00D30E2A"/>
    <w:rsid w:val="00D31037"/>
    <w:rsid w:val="00D310A6"/>
    <w:rsid w:val="00D313BB"/>
    <w:rsid w:val="00D3151D"/>
    <w:rsid w:val="00D3156E"/>
    <w:rsid w:val="00D315E9"/>
    <w:rsid w:val="00D31747"/>
    <w:rsid w:val="00D318E6"/>
    <w:rsid w:val="00D319B7"/>
    <w:rsid w:val="00D31A4A"/>
    <w:rsid w:val="00D31BB7"/>
    <w:rsid w:val="00D31C20"/>
    <w:rsid w:val="00D31C5D"/>
    <w:rsid w:val="00D31D64"/>
    <w:rsid w:val="00D31ECB"/>
    <w:rsid w:val="00D31F4C"/>
    <w:rsid w:val="00D32059"/>
    <w:rsid w:val="00D320B7"/>
    <w:rsid w:val="00D32284"/>
    <w:rsid w:val="00D32296"/>
    <w:rsid w:val="00D323C5"/>
    <w:rsid w:val="00D324CC"/>
    <w:rsid w:val="00D324E4"/>
    <w:rsid w:val="00D325DE"/>
    <w:rsid w:val="00D32663"/>
    <w:rsid w:val="00D326C2"/>
    <w:rsid w:val="00D32813"/>
    <w:rsid w:val="00D329EA"/>
    <w:rsid w:val="00D32A12"/>
    <w:rsid w:val="00D32A29"/>
    <w:rsid w:val="00D32A9D"/>
    <w:rsid w:val="00D3311A"/>
    <w:rsid w:val="00D33169"/>
    <w:rsid w:val="00D3327A"/>
    <w:rsid w:val="00D33463"/>
    <w:rsid w:val="00D3351F"/>
    <w:rsid w:val="00D33622"/>
    <w:rsid w:val="00D3364B"/>
    <w:rsid w:val="00D3368B"/>
    <w:rsid w:val="00D33982"/>
    <w:rsid w:val="00D33AD2"/>
    <w:rsid w:val="00D33B7B"/>
    <w:rsid w:val="00D33F95"/>
    <w:rsid w:val="00D3421B"/>
    <w:rsid w:val="00D34405"/>
    <w:rsid w:val="00D344E7"/>
    <w:rsid w:val="00D34517"/>
    <w:rsid w:val="00D3453C"/>
    <w:rsid w:val="00D3464A"/>
    <w:rsid w:val="00D346CE"/>
    <w:rsid w:val="00D34903"/>
    <w:rsid w:val="00D34962"/>
    <w:rsid w:val="00D34966"/>
    <w:rsid w:val="00D34A12"/>
    <w:rsid w:val="00D34A6B"/>
    <w:rsid w:val="00D34EF0"/>
    <w:rsid w:val="00D35094"/>
    <w:rsid w:val="00D350A0"/>
    <w:rsid w:val="00D35172"/>
    <w:rsid w:val="00D3518E"/>
    <w:rsid w:val="00D351D1"/>
    <w:rsid w:val="00D3550B"/>
    <w:rsid w:val="00D35511"/>
    <w:rsid w:val="00D35560"/>
    <w:rsid w:val="00D356B5"/>
    <w:rsid w:val="00D35837"/>
    <w:rsid w:val="00D358CF"/>
    <w:rsid w:val="00D359B3"/>
    <w:rsid w:val="00D35A3A"/>
    <w:rsid w:val="00D35C16"/>
    <w:rsid w:val="00D36010"/>
    <w:rsid w:val="00D3626A"/>
    <w:rsid w:val="00D3641F"/>
    <w:rsid w:val="00D3668B"/>
    <w:rsid w:val="00D3683C"/>
    <w:rsid w:val="00D36846"/>
    <w:rsid w:val="00D368EC"/>
    <w:rsid w:val="00D368EE"/>
    <w:rsid w:val="00D36973"/>
    <w:rsid w:val="00D36AF6"/>
    <w:rsid w:val="00D36BBF"/>
    <w:rsid w:val="00D36DBA"/>
    <w:rsid w:val="00D36E2F"/>
    <w:rsid w:val="00D36E74"/>
    <w:rsid w:val="00D371DD"/>
    <w:rsid w:val="00D37204"/>
    <w:rsid w:val="00D3722C"/>
    <w:rsid w:val="00D37585"/>
    <w:rsid w:val="00D375DB"/>
    <w:rsid w:val="00D37795"/>
    <w:rsid w:val="00D379FB"/>
    <w:rsid w:val="00D37A9B"/>
    <w:rsid w:val="00D37C69"/>
    <w:rsid w:val="00D37C85"/>
    <w:rsid w:val="00D37DC4"/>
    <w:rsid w:val="00D4022A"/>
    <w:rsid w:val="00D40302"/>
    <w:rsid w:val="00D40835"/>
    <w:rsid w:val="00D408C5"/>
    <w:rsid w:val="00D40A96"/>
    <w:rsid w:val="00D40E7E"/>
    <w:rsid w:val="00D4132A"/>
    <w:rsid w:val="00D41349"/>
    <w:rsid w:val="00D41522"/>
    <w:rsid w:val="00D41639"/>
    <w:rsid w:val="00D418C2"/>
    <w:rsid w:val="00D41A12"/>
    <w:rsid w:val="00D41AE6"/>
    <w:rsid w:val="00D41C0C"/>
    <w:rsid w:val="00D41C18"/>
    <w:rsid w:val="00D4221B"/>
    <w:rsid w:val="00D4235D"/>
    <w:rsid w:val="00D42542"/>
    <w:rsid w:val="00D42975"/>
    <w:rsid w:val="00D4297C"/>
    <w:rsid w:val="00D429AB"/>
    <w:rsid w:val="00D42AD6"/>
    <w:rsid w:val="00D42D15"/>
    <w:rsid w:val="00D42D33"/>
    <w:rsid w:val="00D42DE5"/>
    <w:rsid w:val="00D4305C"/>
    <w:rsid w:val="00D4324B"/>
    <w:rsid w:val="00D433D2"/>
    <w:rsid w:val="00D4388E"/>
    <w:rsid w:val="00D43A70"/>
    <w:rsid w:val="00D43ADD"/>
    <w:rsid w:val="00D44009"/>
    <w:rsid w:val="00D44018"/>
    <w:rsid w:val="00D440BD"/>
    <w:rsid w:val="00D440CF"/>
    <w:rsid w:val="00D443C2"/>
    <w:rsid w:val="00D44639"/>
    <w:rsid w:val="00D4471E"/>
    <w:rsid w:val="00D44806"/>
    <w:rsid w:val="00D44B50"/>
    <w:rsid w:val="00D44CB5"/>
    <w:rsid w:val="00D44E00"/>
    <w:rsid w:val="00D44E6D"/>
    <w:rsid w:val="00D44E7C"/>
    <w:rsid w:val="00D44EB6"/>
    <w:rsid w:val="00D44F70"/>
    <w:rsid w:val="00D44F91"/>
    <w:rsid w:val="00D4507F"/>
    <w:rsid w:val="00D45391"/>
    <w:rsid w:val="00D4547F"/>
    <w:rsid w:val="00D45567"/>
    <w:rsid w:val="00D457DE"/>
    <w:rsid w:val="00D458B3"/>
    <w:rsid w:val="00D458B4"/>
    <w:rsid w:val="00D458E7"/>
    <w:rsid w:val="00D45960"/>
    <w:rsid w:val="00D459A5"/>
    <w:rsid w:val="00D459A9"/>
    <w:rsid w:val="00D45B09"/>
    <w:rsid w:val="00D45B49"/>
    <w:rsid w:val="00D462B8"/>
    <w:rsid w:val="00D4644E"/>
    <w:rsid w:val="00D46634"/>
    <w:rsid w:val="00D4666E"/>
    <w:rsid w:val="00D4690B"/>
    <w:rsid w:val="00D46997"/>
    <w:rsid w:val="00D46AB9"/>
    <w:rsid w:val="00D46AD1"/>
    <w:rsid w:val="00D46B05"/>
    <w:rsid w:val="00D46B2C"/>
    <w:rsid w:val="00D46C97"/>
    <w:rsid w:val="00D46CBC"/>
    <w:rsid w:val="00D46DF9"/>
    <w:rsid w:val="00D4700C"/>
    <w:rsid w:val="00D4703A"/>
    <w:rsid w:val="00D47089"/>
    <w:rsid w:val="00D470E1"/>
    <w:rsid w:val="00D47284"/>
    <w:rsid w:val="00D472B4"/>
    <w:rsid w:val="00D47357"/>
    <w:rsid w:val="00D4746F"/>
    <w:rsid w:val="00D474D4"/>
    <w:rsid w:val="00D474F7"/>
    <w:rsid w:val="00D4757C"/>
    <w:rsid w:val="00D4758C"/>
    <w:rsid w:val="00D476B4"/>
    <w:rsid w:val="00D47893"/>
    <w:rsid w:val="00D478FC"/>
    <w:rsid w:val="00D47A8D"/>
    <w:rsid w:val="00D47B7E"/>
    <w:rsid w:val="00D47C16"/>
    <w:rsid w:val="00D47C17"/>
    <w:rsid w:val="00D47C64"/>
    <w:rsid w:val="00D47C92"/>
    <w:rsid w:val="00D47DE9"/>
    <w:rsid w:val="00D47F09"/>
    <w:rsid w:val="00D47FEA"/>
    <w:rsid w:val="00D50248"/>
    <w:rsid w:val="00D5046C"/>
    <w:rsid w:val="00D50552"/>
    <w:rsid w:val="00D50850"/>
    <w:rsid w:val="00D50933"/>
    <w:rsid w:val="00D50A26"/>
    <w:rsid w:val="00D50C12"/>
    <w:rsid w:val="00D50C41"/>
    <w:rsid w:val="00D50C86"/>
    <w:rsid w:val="00D510AD"/>
    <w:rsid w:val="00D51182"/>
    <w:rsid w:val="00D51352"/>
    <w:rsid w:val="00D51366"/>
    <w:rsid w:val="00D5168E"/>
    <w:rsid w:val="00D51749"/>
    <w:rsid w:val="00D5183E"/>
    <w:rsid w:val="00D51888"/>
    <w:rsid w:val="00D51B86"/>
    <w:rsid w:val="00D51BC1"/>
    <w:rsid w:val="00D51BEB"/>
    <w:rsid w:val="00D51C40"/>
    <w:rsid w:val="00D51F03"/>
    <w:rsid w:val="00D51F46"/>
    <w:rsid w:val="00D5202D"/>
    <w:rsid w:val="00D52160"/>
    <w:rsid w:val="00D52194"/>
    <w:rsid w:val="00D522BA"/>
    <w:rsid w:val="00D524EF"/>
    <w:rsid w:val="00D52538"/>
    <w:rsid w:val="00D5275D"/>
    <w:rsid w:val="00D52888"/>
    <w:rsid w:val="00D52B62"/>
    <w:rsid w:val="00D52C10"/>
    <w:rsid w:val="00D52D08"/>
    <w:rsid w:val="00D52DD8"/>
    <w:rsid w:val="00D52EE3"/>
    <w:rsid w:val="00D52FB9"/>
    <w:rsid w:val="00D53232"/>
    <w:rsid w:val="00D535F9"/>
    <w:rsid w:val="00D53697"/>
    <w:rsid w:val="00D53713"/>
    <w:rsid w:val="00D53989"/>
    <w:rsid w:val="00D53A36"/>
    <w:rsid w:val="00D53B68"/>
    <w:rsid w:val="00D53BD9"/>
    <w:rsid w:val="00D53E6C"/>
    <w:rsid w:val="00D54002"/>
    <w:rsid w:val="00D54004"/>
    <w:rsid w:val="00D54072"/>
    <w:rsid w:val="00D541DB"/>
    <w:rsid w:val="00D54333"/>
    <w:rsid w:val="00D543AD"/>
    <w:rsid w:val="00D5472C"/>
    <w:rsid w:val="00D5490B"/>
    <w:rsid w:val="00D54A23"/>
    <w:rsid w:val="00D54A6F"/>
    <w:rsid w:val="00D54AB7"/>
    <w:rsid w:val="00D54AD5"/>
    <w:rsid w:val="00D54C22"/>
    <w:rsid w:val="00D54C79"/>
    <w:rsid w:val="00D54D26"/>
    <w:rsid w:val="00D54DC6"/>
    <w:rsid w:val="00D54DC7"/>
    <w:rsid w:val="00D54FDD"/>
    <w:rsid w:val="00D5511C"/>
    <w:rsid w:val="00D55128"/>
    <w:rsid w:val="00D5518B"/>
    <w:rsid w:val="00D55339"/>
    <w:rsid w:val="00D554B3"/>
    <w:rsid w:val="00D554E0"/>
    <w:rsid w:val="00D555DE"/>
    <w:rsid w:val="00D55763"/>
    <w:rsid w:val="00D557E2"/>
    <w:rsid w:val="00D55A70"/>
    <w:rsid w:val="00D55AE6"/>
    <w:rsid w:val="00D55C21"/>
    <w:rsid w:val="00D55D88"/>
    <w:rsid w:val="00D55E2A"/>
    <w:rsid w:val="00D55FD4"/>
    <w:rsid w:val="00D5617F"/>
    <w:rsid w:val="00D56309"/>
    <w:rsid w:val="00D563AB"/>
    <w:rsid w:val="00D564E3"/>
    <w:rsid w:val="00D566FC"/>
    <w:rsid w:val="00D569EF"/>
    <w:rsid w:val="00D56AB8"/>
    <w:rsid w:val="00D56EC8"/>
    <w:rsid w:val="00D56F4A"/>
    <w:rsid w:val="00D57021"/>
    <w:rsid w:val="00D57124"/>
    <w:rsid w:val="00D57166"/>
    <w:rsid w:val="00D575B1"/>
    <w:rsid w:val="00D575F7"/>
    <w:rsid w:val="00D57751"/>
    <w:rsid w:val="00D57890"/>
    <w:rsid w:val="00D5790C"/>
    <w:rsid w:val="00D57B6D"/>
    <w:rsid w:val="00D57E30"/>
    <w:rsid w:val="00D57F6F"/>
    <w:rsid w:val="00D60170"/>
    <w:rsid w:val="00D602EF"/>
    <w:rsid w:val="00D60318"/>
    <w:rsid w:val="00D60386"/>
    <w:rsid w:val="00D6046B"/>
    <w:rsid w:val="00D6061F"/>
    <w:rsid w:val="00D607AA"/>
    <w:rsid w:val="00D608F8"/>
    <w:rsid w:val="00D60A03"/>
    <w:rsid w:val="00D60A75"/>
    <w:rsid w:val="00D60C36"/>
    <w:rsid w:val="00D60CFC"/>
    <w:rsid w:val="00D60DC4"/>
    <w:rsid w:val="00D60EFA"/>
    <w:rsid w:val="00D61187"/>
    <w:rsid w:val="00D61311"/>
    <w:rsid w:val="00D616BB"/>
    <w:rsid w:val="00D61751"/>
    <w:rsid w:val="00D617F5"/>
    <w:rsid w:val="00D61915"/>
    <w:rsid w:val="00D6196C"/>
    <w:rsid w:val="00D61990"/>
    <w:rsid w:val="00D619F6"/>
    <w:rsid w:val="00D61B8D"/>
    <w:rsid w:val="00D61BEF"/>
    <w:rsid w:val="00D61C14"/>
    <w:rsid w:val="00D61CDE"/>
    <w:rsid w:val="00D61E61"/>
    <w:rsid w:val="00D62059"/>
    <w:rsid w:val="00D620D0"/>
    <w:rsid w:val="00D62439"/>
    <w:rsid w:val="00D6243D"/>
    <w:rsid w:val="00D624FD"/>
    <w:rsid w:val="00D62582"/>
    <w:rsid w:val="00D628D3"/>
    <w:rsid w:val="00D62D0A"/>
    <w:rsid w:val="00D6329A"/>
    <w:rsid w:val="00D63380"/>
    <w:rsid w:val="00D63597"/>
    <w:rsid w:val="00D63669"/>
    <w:rsid w:val="00D63842"/>
    <w:rsid w:val="00D63870"/>
    <w:rsid w:val="00D63A22"/>
    <w:rsid w:val="00D63B1A"/>
    <w:rsid w:val="00D63B6B"/>
    <w:rsid w:val="00D63C6C"/>
    <w:rsid w:val="00D63E53"/>
    <w:rsid w:val="00D63E66"/>
    <w:rsid w:val="00D63EA1"/>
    <w:rsid w:val="00D64389"/>
    <w:rsid w:val="00D6443E"/>
    <w:rsid w:val="00D64472"/>
    <w:rsid w:val="00D644D9"/>
    <w:rsid w:val="00D645CA"/>
    <w:rsid w:val="00D64701"/>
    <w:rsid w:val="00D64739"/>
    <w:rsid w:val="00D64AEA"/>
    <w:rsid w:val="00D64B2E"/>
    <w:rsid w:val="00D64E21"/>
    <w:rsid w:val="00D64EDA"/>
    <w:rsid w:val="00D6509F"/>
    <w:rsid w:val="00D6526B"/>
    <w:rsid w:val="00D653DA"/>
    <w:rsid w:val="00D6568B"/>
    <w:rsid w:val="00D65876"/>
    <w:rsid w:val="00D65B35"/>
    <w:rsid w:val="00D65C98"/>
    <w:rsid w:val="00D65CDD"/>
    <w:rsid w:val="00D65D0D"/>
    <w:rsid w:val="00D65D9F"/>
    <w:rsid w:val="00D65F7C"/>
    <w:rsid w:val="00D66428"/>
    <w:rsid w:val="00D665EA"/>
    <w:rsid w:val="00D666D0"/>
    <w:rsid w:val="00D66D34"/>
    <w:rsid w:val="00D66E38"/>
    <w:rsid w:val="00D66EC3"/>
    <w:rsid w:val="00D66EEF"/>
    <w:rsid w:val="00D66F16"/>
    <w:rsid w:val="00D6712F"/>
    <w:rsid w:val="00D673F9"/>
    <w:rsid w:val="00D675BB"/>
    <w:rsid w:val="00D675CE"/>
    <w:rsid w:val="00D67890"/>
    <w:rsid w:val="00D67BEC"/>
    <w:rsid w:val="00D67CB3"/>
    <w:rsid w:val="00D67CF3"/>
    <w:rsid w:val="00D67E37"/>
    <w:rsid w:val="00D70159"/>
    <w:rsid w:val="00D701E7"/>
    <w:rsid w:val="00D70271"/>
    <w:rsid w:val="00D7045C"/>
    <w:rsid w:val="00D7048C"/>
    <w:rsid w:val="00D70520"/>
    <w:rsid w:val="00D70627"/>
    <w:rsid w:val="00D707D8"/>
    <w:rsid w:val="00D7083B"/>
    <w:rsid w:val="00D70AA0"/>
    <w:rsid w:val="00D70B9C"/>
    <w:rsid w:val="00D70CC4"/>
    <w:rsid w:val="00D70FD1"/>
    <w:rsid w:val="00D7108E"/>
    <w:rsid w:val="00D711AB"/>
    <w:rsid w:val="00D71394"/>
    <w:rsid w:val="00D7158E"/>
    <w:rsid w:val="00D7181F"/>
    <w:rsid w:val="00D7191B"/>
    <w:rsid w:val="00D719BE"/>
    <w:rsid w:val="00D71A93"/>
    <w:rsid w:val="00D71CD5"/>
    <w:rsid w:val="00D71D0C"/>
    <w:rsid w:val="00D72033"/>
    <w:rsid w:val="00D72111"/>
    <w:rsid w:val="00D72115"/>
    <w:rsid w:val="00D721E9"/>
    <w:rsid w:val="00D721EB"/>
    <w:rsid w:val="00D7222E"/>
    <w:rsid w:val="00D72277"/>
    <w:rsid w:val="00D72338"/>
    <w:rsid w:val="00D723CD"/>
    <w:rsid w:val="00D724BB"/>
    <w:rsid w:val="00D72687"/>
    <w:rsid w:val="00D72848"/>
    <w:rsid w:val="00D7286F"/>
    <w:rsid w:val="00D72979"/>
    <w:rsid w:val="00D72A92"/>
    <w:rsid w:val="00D72AA0"/>
    <w:rsid w:val="00D72B42"/>
    <w:rsid w:val="00D72BE9"/>
    <w:rsid w:val="00D72C1F"/>
    <w:rsid w:val="00D72DD4"/>
    <w:rsid w:val="00D72FC4"/>
    <w:rsid w:val="00D72FEE"/>
    <w:rsid w:val="00D73188"/>
    <w:rsid w:val="00D732DF"/>
    <w:rsid w:val="00D7363B"/>
    <w:rsid w:val="00D738C3"/>
    <w:rsid w:val="00D7399E"/>
    <w:rsid w:val="00D739E3"/>
    <w:rsid w:val="00D73BC6"/>
    <w:rsid w:val="00D73BE3"/>
    <w:rsid w:val="00D73C9A"/>
    <w:rsid w:val="00D73EF0"/>
    <w:rsid w:val="00D73F08"/>
    <w:rsid w:val="00D73F6B"/>
    <w:rsid w:val="00D7403C"/>
    <w:rsid w:val="00D741B2"/>
    <w:rsid w:val="00D741D4"/>
    <w:rsid w:val="00D741EB"/>
    <w:rsid w:val="00D74443"/>
    <w:rsid w:val="00D74499"/>
    <w:rsid w:val="00D7458A"/>
    <w:rsid w:val="00D745B1"/>
    <w:rsid w:val="00D74618"/>
    <w:rsid w:val="00D74632"/>
    <w:rsid w:val="00D74663"/>
    <w:rsid w:val="00D747DA"/>
    <w:rsid w:val="00D7494B"/>
    <w:rsid w:val="00D74AC9"/>
    <w:rsid w:val="00D74AE1"/>
    <w:rsid w:val="00D74C64"/>
    <w:rsid w:val="00D74D03"/>
    <w:rsid w:val="00D74D2E"/>
    <w:rsid w:val="00D74D41"/>
    <w:rsid w:val="00D74F35"/>
    <w:rsid w:val="00D750B9"/>
    <w:rsid w:val="00D75137"/>
    <w:rsid w:val="00D75210"/>
    <w:rsid w:val="00D753E2"/>
    <w:rsid w:val="00D75510"/>
    <w:rsid w:val="00D755AF"/>
    <w:rsid w:val="00D756A7"/>
    <w:rsid w:val="00D75729"/>
    <w:rsid w:val="00D75750"/>
    <w:rsid w:val="00D75AD9"/>
    <w:rsid w:val="00D75E00"/>
    <w:rsid w:val="00D76109"/>
    <w:rsid w:val="00D7610B"/>
    <w:rsid w:val="00D7619D"/>
    <w:rsid w:val="00D76220"/>
    <w:rsid w:val="00D763F2"/>
    <w:rsid w:val="00D764D3"/>
    <w:rsid w:val="00D766BA"/>
    <w:rsid w:val="00D766CE"/>
    <w:rsid w:val="00D76A02"/>
    <w:rsid w:val="00D76A8B"/>
    <w:rsid w:val="00D76A9B"/>
    <w:rsid w:val="00D76B47"/>
    <w:rsid w:val="00D76B68"/>
    <w:rsid w:val="00D76BB8"/>
    <w:rsid w:val="00D76BC5"/>
    <w:rsid w:val="00D76C76"/>
    <w:rsid w:val="00D76F3B"/>
    <w:rsid w:val="00D76F79"/>
    <w:rsid w:val="00D7738B"/>
    <w:rsid w:val="00D77578"/>
    <w:rsid w:val="00D77590"/>
    <w:rsid w:val="00D776D2"/>
    <w:rsid w:val="00D776D9"/>
    <w:rsid w:val="00D77715"/>
    <w:rsid w:val="00D77A81"/>
    <w:rsid w:val="00D77C92"/>
    <w:rsid w:val="00D77C9A"/>
    <w:rsid w:val="00D77CE8"/>
    <w:rsid w:val="00D77EDD"/>
    <w:rsid w:val="00D77F62"/>
    <w:rsid w:val="00D77F6D"/>
    <w:rsid w:val="00D80116"/>
    <w:rsid w:val="00D8012A"/>
    <w:rsid w:val="00D8017B"/>
    <w:rsid w:val="00D80274"/>
    <w:rsid w:val="00D8028B"/>
    <w:rsid w:val="00D803D9"/>
    <w:rsid w:val="00D80412"/>
    <w:rsid w:val="00D804A6"/>
    <w:rsid w:val="00D80551"/>
    <w:rsid w:val="00D808F8"/>
    <w:rsid w:val="00D80CA4"/>
    <w:rsid w:val="00D80D00"/>
    <w:rsid w:val="00D80D30"/>
    <w:rsid w:val="00D80DBF"/>
    <w:rsid w:val="00D80DF9"/>
    <w:rsid w:val="00D80F82"/>
    <w:rsid w:val="00D81302"/>
    <w:rsid w:val="00D81367"/>
    <w:rsid w:val="00D8169F"/>
    <w:rsid w:val="00D817AF"/>
    <w:rsid w:val="00D819D5"/>
    <w:rsid w:val="00D81A0D"/>
    <w:rsid w:val="00D81A38"/>
    <w:rsid w:val="00D81AD4"/>
    <w:rsid w:val="00D81C75"/>
    <w:rsid w:val="00D81EEA"/>
    <w:rsid w:val="00D8216D"/>
    <w:rsid w:val="00D821B8"/>
    <w:rsid w:val="00D821C5"/>
    <w:rsid w:val="00D822F2"/>
    <w:rsid w:val="00D823FE"/>
    <w:rsid w:val="00D82576"/>
    <w:rsid w:val="00D82634"/>
    <w:rsid w:val="00D827FC"/>
    <w:rsid w:val="00D8290F"/>
    <w:rsid w:val="00D8299A"/>
    <w:rsid w:val="00D82A70"/>
    <w:rsid w:val="00D82AA1"/>
    <w:rsid w:val="00D82D8F"/>
    <w:rsid w:val="00D830D2"/>
    <w:rsid w:val="00D831DE"/>
    <w:rsid w:val="00D83220"/>
    <w:rsid w:val="00D83404"/>
    <w:rsid w:val="00D835D0"/>
    <w:rsid w:val="00D8375C"/>
    <w:rsid w:val="00D837E3"/>
    <w:rsid w:val="00D838D5"/>
    <w:rsid w:val="00D83C1F"/>
    <w:rsid w:val="00D842F3"/>
    <w:rsid w:val="00D843BE"/>
    <w:rsid w:val="00D843FA"/>
    <w:rsid w:val="00D84482"/>
    <w:rsid w:val="00D8476B"/>
    <w:rsid w:val="00D84860"/>
    <w:rsid w:val="00D84A7D"/>
    <w:rsid w:val="00D84B82"/>
    <w:rsid w:val="00D84D5E"/>
    <w:rsid w:val="00D84DEB"/>
    <w:rsid w:val="00D84F7B"/>
    <w:rsid w:val="00D84FCC"/>
    <w:rsid w:val="00D850DA"/>
    <w:rsid w:val="00D85159"/>
    <w:rsid w:val="00D8518B"/>
    <w:rsid w:val="00D8520A"/>
    <w:rsid w:val="00D85250"/>
    <w:rsid w:val="00D853D5"/>
    <w:rsid w:val="00D855FE"/>
    <w:rsid w:val="00D85866"/>
    <w:rsid w:val="00D85A7F"/>
    <w:rsid w:val="00D85ACF"/>
    <w:rsid w:val="00D85B95"/>
    <w:rsid w:val="00D85C64"/>
    <w:rsid w:val="00D85DA7"/>
    <w:rsid w:val="00D85E07"/>
    <w:rsid w:val="00D85EB9"/>
    <w:rsid w:val="00D85F7F"/>
    <w:rsid w:val="00D85F82"/>
    <w:rsid w:val="00D85FD2"/>
    <w:rsid w:val="00D8618C"/>
    <w:rsid w:val="00D86196"/>
    <w:rsid w:val="00D861B5"/>
    <w:rsid w:val="00D861F1"/>
    <w:rsid w:val="00D86254"/>
    <w:rsid w:val="00D8628B"/>
    <w:rsid w:val="00D8628D"/>
    <w:rsid w:val="00D8629D"/>
    <w:rsid w:val="00D866AC"/>
    <w:rsid w:val="00D86757"/>
    <w:rsid w:val="00D86772"/>
    <w:rsid w:val="00D869B9"/>
    <w:rsid w:val="00D86A0A"/>
    <w:rsid w:val="00D86B9D"/>
    <w:rsid w:val="00D86ED8"/>
    <w:rsid w:val="00D86F68"/>
    <w:rsid w:val="00D8702C"/>
    <w:rsid w:val="00D8713E"/>
    <w:rsid w:val="00D8718A"/>
    <w:rsid w:val="00D871A8"/>
    <w:rsid w:val="00D8725D"/>
    <w:rsid w:val="00D8727F"/>
    <w:rsid w:val="00D87304"/>
    <w:rsid w:val="00D873AC"/>
    <w:rsid w:val="00D874DF"/>
    <w:rsid w:val="00D87524"/>
    <w:rsid w:val="00D876EC"/>
    <w:rsid w:val="00D8790F"/>
    <w:rsid w:val="00D879A3"/>
    <w:rsid w:val="00D879F3"/>
    <w:rsid w:val="00D87B29"/>
    <w:rsid w:val="00D87D91"/>
    <w:rsid w:val="00D87F2D"/>
    <w:rsid w:val="00D90041"/>
    <w:rsid w:val="00D9010A"/>
    <w:rsid w:val="00D901DD"/>
    <w:rsid w:val="00D9035F"/>
    <w:rsid w:val="00D90376"/>
    <w:rsid w:val="00D90440"/>
    <w:rsid w:val="00D904C7"/>
    <w:rsid w:val="00D90595"/>
    <w:rsid w:val="00D9082B"/>
    <w:rsid w:val="00D9086A"/>
    <w:rsid w:val="00D9095A"/>
    <w:rsid w:val="00D90B16"/>
    <w:rsid w:val="00D90BE9"/>
    <w:rsid w:val="00D90C7E"/>
    <w:rsid w:val="00D90CA6"/>
    <w:rsid w:val="00D90DC7"/>
    <w:rsid w:val="00D90F39"/>
    <w:rsid w:val="00D90FE5"/>
    <w:rsid w:val="00D91438"/>
    <w:rsid w:val="00D91664"/>
    <w:rsid w:val="00D917A7"/>
    <w:rsid w:val="00D91A7F"/>
    <w:rsid w:val="00D91A87"/>
    <w:rsid w:val="00D91B86"/>
    <w:rsid w:val="00D91BB3"/>
    <w:rsid w:val="00D91D6A"/>
    <w:rsid w:val="00D91EAE"/>
    <w:rsid w:val="00D91F23"/>
    <w:rsid w:val="00D91F42"/>
    <w:rsid w:val="00D91F9A"/>
    <w:rsid w:val="00D9200B"/>
    <w:rsid w:val="00D92236"/>
    <w:rsid w:val="00D92571"/>
    <w:rsid w:val="00D925F6"/>
    <w:rsid w:val="00D92738"/>
    <w:rsid w:val="00D927ED"/>
    <w:rsid w:val="00D9282A"/>
    <w:rsid w:val="00D928D4"/>
    <w:rsid w:val="00D92919"/>
    <w:rsid w:val="00D9293B"/>
    <w:rsid w:val="00D92BC3"/>
    <w:rsid w:val="00D92C64"/>
    <w:rsid w:val="00D92DA6"/>
    <w:rsid w:val="00D92F13"/>
    <w:rsid w:val="00D93215"/>
    <w:rsid w:val="00D9344A"/>
    <w:rsid w:val="00D934A5"/>
    <w:rsid w:val="00D934E3"/>
    <w:rsid w:val="00D935E4"/>
    <w:rsid w:val="00D9365F"/>
    <w:rsid w:val="00D93716"/>
    <w:rsid w:val="00D937E9"/>
    <w:rsid w:val="00D93A7B"/>
    <w:rsid w:val="00D93CF1"/>
    <w:rsid w:val="00D93D63"/>
    <w:rsid w:val="00D93DDB"/>
    <w:rsid w:val="00D93E3D"/>
    <w:rsid w:val="00D93E8C"/>
    <w:rsid w:val="00D93F13"/>
    <w:rsid w:val="00D93FA7"/>
    <w:rsid w:val="00D940F9"/>
    <w:rsid w:val="00D9415C"/>
    <w:rsid w:val="00D94606"/>
    <w:rsid w:val="00D94743"/>
    <w:rsid w:val="00D947CA"/>
    <w:rsid w:val="00D947DD"/>
    <w:rsid w:val="00D94A09"/>
    <w:rsid w:val="00D94A4E"/>
    <w:rsid w:val="00D94CA8"/>
    <w:rsid w:val="00D94CEE"/>
    <w:rsid w:val="00D94D12"/>
    <w:rsid w:val="00D94F3A"/>
    <w:rsid w:val="00D94F4C"/>
    <w:rsid w:val="00D95036"/>
    <w:rsid w:val="00D9506C"/>
    <w:rsid w:val="00D95280"/>
    <w:rsid w:val="00D952C1"/>
    <w:rsid w:val="00D955B8"/>
    <w:rsid w:val="00D956C4"/>
    <w:rsid w:val="00D957EC"/>
    <w:rsid w:val="00D95843"/>
    <w:rsid w:val="00D95857"/>
    <w:rsid w:val="00D95875"/>
    <w:rsid w:val="00D95947"/>
    <w:rsid w:val="00D95AC1"/>
    <w:rsid w:val="00D95E70"/>
    <w:rsid w:val="00D95ECC"/>
    <w:rsid w:val="00D96009"/>
    <w:rsid w:val="00D96080"/>
    <w:rsid w:val="00D963C2"/>
    <w:rsid w:val="00D96620"/>
    <w:rsid w:val="00D966C9"/>
    <w:rsid w:val="00D9692C"/>
    <w:rsid w:val="00D96981"/>
    <w:rsid w:val="00D969C9"/>
    <w:rsid w:val="00D96A69"/>
    <w:rsid w:val="00D96B01"/>
    <w:rsid w:val="00D96FD7"/>
    <w:rsid w:val="00D97035"/>
    <w:rsid w:val="00D97309"/>
    <w:rsid w:val="00D97327"/>
    <w:rsid w:val="00D973A2"/>
    <w:rsid w:val="00D9752B"/>
    <w:rsid w:val="00D975EB"/>
    <w:rsid w:val="00D97807"/>
    <w:rsid w:val="00D97854"/>
    <w:rsid w:val="00D97878"/>
    <w:rsid w:val="00D97CA3"/>
    <w:rsid w:val="00D97E1F"/>
    <w:rsid w:val="00D97EA0"/>
    <w:rsid w:val="00D97EE0"/>
    <w:rsid w:val="00D97F20"/>
    <w:rsid w:val="00DA0011"/>
    <w:rsid w:val="00DA00FB"/>
    <w:rsid w:val="00DA01C9"/>
    <w:rsid w:val="00DA01D0"/>
    <w:rsid w:val="00DA028F"/>
    <w:rsid w:val="00DA02A1"/>
    <w:rsid w:val="00DA03D0"/>
    <w:rsid w:val="00DA04DB"/>
    <w:rsid w:val="00DA04F2"/>
    <w:rsid w:val="00DA0683"/>
    <w:rsid w:val="00DA06F1"/>
    <w:rsid w:val="00DA07EE"/>
    <w:rsid w:val="00DA0925"/>
    <w:rsid w:val="00DA0CBA"/>
    <w:rsid w:val="00DA0E18"/>
    <w:rsid w:val="00DA0F02"/>
    <w:rsid w:val="00DA1017"/>
    <w:rsid w:val="00DA1046"/>
    <w:rsid w:val="00DA11F8"/>
    <w:rsid w:val="00DA123D"/>
    <w:rsid w:val="00DA1273"/>
    <w:rsid w:val="00DA12E5"/>
    <w:rsid w:val="00DA140A"/>
    <w:rsid w:val="00DA1587"/>
    <w:rsid w:val="00DA159C"/>
    <w:rsid w:val="00DA1838"/>
    <w:rsid w:val="00DA19EF"/>
    <w:rsid w:val="00DA1C14"/>
    <w:rsid w:val="00DA1D6D"/>
    <w:rsid w:val="00DA1D74"/>
    <w:rsid w:val="00DA2319"/>
    <w:rsid w:val="00DA25A2"/>
    <w:rsid w:val="00DA2642"/>
    <w:rsid w:val="00DA26AD"/>
    <w:rsid w:val="00DA2862"/>
    <w:rsid w:val="00DA2898"/>
    <w:rsid w:val="00DA28F9"/>
    <w:rsid w:val="00DA2A4B"/>
    <w:rsid w:val="00DA2C21"/>
    <w:rsid w:val="00DA2D1D"/>
    <w:rsid w:val="00DA2DD2"/>
    <w:rsid w:val="00DA3122"/>
    <w:rsid w:val="00DA335F"/>
    <w:rsid w:val="00DA3695"/>
    <w:rsid w:val="00DA391A"/>
    <w:rsid w:val="00DA3AA1"/>
    <w:rsid w:val="00DA3AD6"/>
    <w:rsid w:val="00DA3BD7"/>
    <w:rsid w:val="00DA3C14"/>
    <w:rsid w:val="00DA3C98"/>
    <w:rsid w:val="00DA3D85"/>
    <w:rsid w:val="00DA3EB1"/>
    <w:rsid w:val="00DA3F85"/>
    <w:rsid w:val="00DA4054"/>
    <w:rsid w:val="00DA41AB"/>
    <w:rsid w:val="00DA41FF"/>
    <w:rsid w:val="00DA4361"/>
    <w:rsid w:val="00DA43F7"/>
    <w:rsid w:val="00DA4463"/>
    <w:rsid w:val="00DA44F0"/>
    <w:rsid w:val="00DA454D"/>
    <w:rsid w:val="00DA4733"/>
    <w:rsid w:val="00DA4922"/>
    <w:rsid w:val="00DA49A5"/>
    <w:rsid w:val="00DA4D0A"/>
    <w:rsid w:val="00DA5184"/>
    <w:rsid w:val="00DA51A9"/>
    <w:rsid w:val="00DA5323"/>
    <w:rsid w:val="00DA541E"/>
    <w:rsid w:val="00DA5648"/>
    <w:rsid w:val="00DA575A"/>
    <w:rsid w:val="00DA59CA"/>
    <w:rsid w:val="00DA5A2B"/>
    <w:rsid w:val="00DA5AE3"/>
    <w:rsid w:val="00DA5B6E"/>
    <w:rsid w:val="00DA5BFE"/>
    <w:rsid w:val="00DA5D1D"/>
    <w:rsid w:val="00DA5E93"/>
    <w:rsid w:val="00DA5E9E"/>
    <w:rsid w:val="00DA5EA1"/>
    <w:rsid w:val="00DA5F1C"/>
    <w:rsid w:val="00DA5F70"/>
    <w:rsid w:val="00DA5FBB"/>
    <w:rsid w:val="00DA617B"/>
    <w:rsid w:val="00DA6280"/>
    <w:rsid w:val="00DA6405"/>
    <w:rsid w:val="00DA6578"/>
    <w:rsid w:val="00DA65C9"/>
    <w:rsid w:val="00DA661F"/>
    <w:rsid w:val="00DA66D2"/>
    <w:rsid w:val="00DA6885"/>
    <w:rsid w:val="00DA6BCE"/>
    <w:rsid w:val="00DA6C68"/>
    <w:rsid w:val="00DA6D88"/>
    <w:rsid w:val="00DA6FA3"/>
    <w:rsid w:val="00DA6FDA"/>
    <w:rsid w:val="00DA725D"/>
    <w:rsid w:val="00DA7460"/>
    <w:rsid w:val="00DA754A"/>
    <w:rsid w:val="00DA75EB"/>
    <w:rsid w:val="00DA7602"/>
    <w:rsid w:val="00DA76DB"/>
    <w:rsid w:val="00DA77BF"/>
    <w:rsid w:val="00DA77D0"/>
    <w:rsid w:val="00DA77F1"/>
    <w:rsid w:val="00DA7818"/>
    <w:rsid w:val="00DA78BD"/>
    <w:rsid w:val="00DA790C"/>
    <w:rsid w:val="00DA7A58"/>
    <w:rsid w:val="00DA7A95"/>
    <w:rsid w:val="00DA7B1A"/>
    <w:rsid w:val="00DA7DB5"/>
    <w:rsid w:val="00DA7F33"/>
    <w:rsid w:val="00DA7F93"/>
    <w:rsid w:val="00DB01D9"/>
    <w:rsid w:val="00DB047F"/>
    <w:rsid w:val="00DB06B1"/>
    <w:rsid w:val="00DB07AB"/>
    <w:rsid w:val="00DB0839"/>
    <w:rsid w:val="00DB087B"/>
    <w:rsid w:val="00DB08C6"/>
    <w:rsid w:val="00DB094E"/>
    <w:rsid w:val="00DB0BED"/>
    <w:rsid w:val="00DB0CD6"/>
    <w:rsid w:val="00DB0EF7"/>
    <w:rsid w:val="00DB0F67"/>
    <w:rsid w:val="00DB1096"/>
    <w:rsid w:val="00DB109B"/>
    <w:rsid w:val="00DB146C"/>
    <w:rsid w:val="00DB16F9"/>
    <w:rsid w:val="00DB188B"/>
    <w:rsid w:val="00DB1971"/>
    <w:rsid w:val="00DB1B70"/>
    <w:rsid w:val="00DB1BCC"/>
    <w:rsid w:val="00DB1C28"/>
    <w:rsid w:val="00DB1D44"/>
    <w:rsid w:val="00DB1EB6"/>
    <w:rsid w:val="00DB1EC9"/>
    <w:rsid w:val="00DB1FE0"/>
    <w:rsid w:val="00DB2201"/>
    <w:rsid w:val="00DB226F"/>
    <w:rsid w:val="00DB2706"/>
    <w:rsid w:val="00DB2744"/>
    <w:rsid w:val="00DB297A"/>
    <w:rsid w:val="00DB2B2A"/>
    <w:rsid w:val="00DB2B96"/>
    <w:rsid w:val="00DB2B9B"/>
    <w:rsid w:val="00DB2CA0"/>
    <w:rsid w:val="00DB2F5F"/>
    <w:rsid w:val="00DB3036"/>
    <w:rsid w:val="00DB3053"/>
    <w:rsid w:val="00DB3195"/>
    <w:rsid w:val="00DB31C0"/>
    <w:rsid w:val="00DB336C"/>
    <w:rsid w:val="00DB3440"/>
    <w:rsid w:val="00DB351A"/>
    <w:rsid w:val="00DB35BD"/>
    <w:rsid w:val="00DB35FF"/>
    <w:rsid w:val="00DB3861"/>
    <w:rsid w:val="00DB3915"/>
    <w:rsid w:val="00DB3A47"/>
    <w:rsid w:val="00DB3A73"/>
    <w:rsid w:val="00DB3C77"/>
    <w:rsid w:val="00DB3E68"/>
    <w:rsid w:val="00DB3F28"/>
    <w:rsid w:val="00DB3FC7"/>
    <w:rsid w:val="00DB42C5"/>
    <w:rsid w:val="00DB444C"/>
    <w:rsid w:val="00DB446F"/>
    <w:rsid w:val="00DB449C"/>
    <w:rsid w:val="00DB464E"/>
    <w:rsid w:val="00DB47DC"/>
    <w:rsid w:val="00DB47E8"/>
    <w:rsid w:val="00DB4C9D"/>
    <w:rsid w:val="00DB4D16"/>
    <w:rsid w:val="00DB4D2B"/>
    <w:rsid w:val="00DB50ED"/>
    <w:rsid w:val="00DB5183"/>
    <w:rsid w:val="00DB518A"/>
    <w:rsid w:val="00DB5380"/>
    <w:rsid w:val="00DB54F5"/>
    <w:rsid w:val="00DB5750"/>
    <w:rsid w:val="00DB5789"/>
    <w:rsid w:val="00DB5B30"/>
    <w:rsid w:val="00DB5B56"/>
    <w:rsid w:val="00DB5B59"/>
    <w:rsid w:val="00DB5EE1"/>
    <w:rsid w:val="00DB6214"/>
    <w:rsid w:val="00DB64A9"/>
    <w:rsid w:val="00DB64C0"/>
    <w:rsid w:val="00DB64EE"/>
    <w:rsid w:val="00DB6528"/>
    <w:rsid w:val="00DB66B8"/>
    <w:rsid w:val="00DB6787"/>
    <w:rsid w:val="00DB6800"/>
    <w:rsid w:val="00DB68D5"/>
    <w:rsid w:val="00DB6B47"/>
    <w:rsid w:val="00DB6C17"/>
    <w:rsid w:val="00DB6C37"/>
    <w:rsid w:val="00DB6E1E"/>
    <w:rsid w:val="00DB6E8C"/>
    <w:rsid w:val="00DB6EB2"/>
    <w:rsid w:val="00DB6FA0"/>
    <w:rsid w:val="00DB7225"/>
    <w:rsid w:val="00DB73CD"/>
    <w:rsid w:val="00DB7468"/>
    <w:rsid w:val="00DB7518"/>
    <w:rsid w:val="00DB755E"/>
    <w:rsid w:val="00DB7846"/>
    <w:rsid w:val="00DB78FF"/>
    <w:rsid w:val="00DB7A38"/>
    <w:rsid w:val="00DB7B6D"/>
    <w:rsid w:val="00DB7D13"/>
    <w:rsid w:val="00DB7DA6"/>
    <w:rsid w:val="00DC0144"/>
    <w:rsid w:val="00DC022B"/>
    <w:rsid w:val="00DC02C8"/>
    <w:rsid w:val="00DC03F9"/>
    <w:rsid w:val="00DC0551"/>
    <w:rsid w:val="00DC062C"/>
    <w:rsid w:val="00DC06B5"/>
    <w:rsid w:val="00DC08DD"/>
    <w:rsid w:val="00DC0A03"/>
    <w:rsid w:val="00DC0CBA"/>
    <w:rsid w:val="00DC0E92"/>
    <w:rsid w:val="00DC0EC3"/>
    <w:rsid w:val="00DC0F08"/>
    <w:rsid w:val="00DC0F5E"/>
    <w:rsid w:val="00DC0FE6"/>
    <w:rsid w:val="00DC1038"/>
    <w:rsid w:val="00DC104D"/>
    <w:rsid w:val="00DC129C"/>
    <w:rsid w:val="00DC12E9"/>
    <w:rsid w:val="00DC1694"/>
    <w:rsid w:val="00DC16B3"/>
    <w:rsid w:val="00DC18AE"/>
    <w:rsid w:val="00DC18CE"/>
    <w:rsid w:val="00DC1A3B"/>
    <w:rsid w:val="00DC1ADE"/>
    <w:rsid w:val="00DC1BDA"/>
    <w:rsid w:val="00DC1F2E"/>
    <w:rsid w:val="00DC1F42"/>
    <w:rsid w:val="00DC1F66"/>
    <w:rsid w:val="00DC2024"/>
    <w:rsid w:val="00DC2133"/>
    <w:rsid w:val="00DC21B0"/>
    <w:rsid w:val="00DC222C"/>
    <w:rsid w:val="00DC2251"/>
    <w:rsid w:val="00DC2258"/>
    <w:rsid w:val="00DC23DF"/>
    <w:rsid w:val="00DC23E0"/>
    <w:rsid w:val="00DC248C"/>
    <w:rsid w:val="00DC25CE"/>
    <w:rsid w:val="00DC272A"/>
    <w:rsid w:val="00DC27DF"/>
    <w:rsid w:val="00DC29BD"/>
    <w:rsid w:val="00DC2A14"/>
    <w:rsid w:val="00DC2A47"/>
    <w:rsid w:val="00DC2A83"/>
    <w:rsid w:val="00DC2BDD"/>
    <w:rsid w:val="00DC2C56"/>
    <w:rsid w:val="00DC2FF2"/>
    <w:rsid w:val="00DC3178"/>
    <w:rsid w:val="00DC31F6"/>
    <w:rsid w:val="00DC31FE"/>
    <w:rsid w:val="00DC3455"/>
    <w:rsid w:val="00DC3478"/>
    <w:rsid w:val="00DC38E0"/>
    <w:rsid w:val="00DC397B"/>
    <w:rsid w:val="00DC3A0A"/>
    <w:rsid w:val="00DC3C76"/>
    <w:rsid w:val="00DC3CF5"/>
    <w:rsid w:val="00DC3DEB"/>
    <w:rsid w:val="00DC3ECA"/>
    <w:rsid w:val="00DC4261"/>
    <w:rsid w:val="00DC4335"/>
    <w:rsid w:val="00DC44EE"/>
    <w:rsid w:val="00DC45E8"/>
    <w:rsid w:val="00DC4615"/>
    <w:rsid w:val="00DC46AA"/>
    <w:rsid w:val="00DC47A9"/>
    <w:rsid w:val="00DC4841"/>
    <w:rsid w:val="00DC4A8A"/>
    <w:rsid w:val="00DC4B2C"/>
    <w:rsid w:val="00DC4C24"/>
    <w:rsid w:val="00DC4CBE"/>
    <w:rsid w:val="00DC4D92"/>
    <w:rsid w:val="00DC4FB4"/>
    <w:rsid w:val="00DC500A"/>
    <w:rsid w:val="00DC502D"/>
    <w:rsid w:val="00DC51C5"/>
    <w:rsid w:val="00DC520E"/>
    <w:rsid w:val="00DC5359"/>
    <w:rsid w:val="00DC547F"/>
    <w:rsid w:val="00DC5544"/>
    <w:rsid w:val="00DC58F5"/>
    <w:rsid w:val="00DC5DA5"/>
    <w:rsid w:val="00DC63D3"/>
    <w:rsid w:val="00DC6880"/>
    <w:rsid w:val="00DC69E9"/>
    <w:rsid w:val="00DC6A22"/>
    <w:rsid w:val="00DC6A5A"/>
    <w:rsid w:val="00DC6A76"/>
    <w:rsid w:val="00DC6B31"/>
    <w:rsid w:val="00DC6B50"/>
    <w:rsid w:val="00DC6C30"/>
    <w:rsid w:val="00DC6CB6"/>
    <w:rsid w:val="00DC6D34"/>
    <w:rsid w:val="00DC6D94"/>
    <w:rsid w:val="00DC6DD0"/>
    <w:rsid w:val="00DC6ED4"/>
    <w:rsid w:val="00DC6F6E"/>
    <w:rsid w:val="00DC70C2"/>
    <w:rsid w:val="00DC71DC"/>
    <w:rsid w:val="00DC730C"/>
    <w:rsid w:val="00DC7476"/>
    <w:rsid w:val="00DC7583"/>
    <w:rsid w:val="00DC76AE"/>
    <w:rsid w:val="00DC76F5"/>
    <w:rsid w:val="00DC7A18"/>
    <w:rsid w:val="00DC7A69"/>
    <w:rsid w:val="00DC7AA2"/>
    <w:rsid w:val="00DC7AF8"/>
    <w:rsid w:val="00DC7C02"/>
    <w:rsid w:val="00DC7C91"/>
    <w:rsid w:val="00DC7E2C"/>
    <w:rsid w:val="00DC7E54"/>
    <w:rsid w:val="00DC7FB7"/>
    <w:rsid w:val="00DD01E5"/>
    <w:rsid w:val="00DD02EC"/>
    <w:rsid w:val="00DD0416"/>
    <w:rsid w:val="00DD04E4"/>
    <w:rsid w:val="00DD051C"/>
    <w:rsid w:val="00DD0793"/>
    <w:rsid w:val="00DD0811"/>
    <w:rsid w:val="00DD0B40"/>
    <w:rsid w:val="00DD0B6E"/>
    <w:rsid w:val="00DD0C35"/>
    <w:rsid w:val="00DD0CBF"/>
    <w:rsid w:val="00DD0CD6"/>
    <w:rsid w:val="00DD0D2F"/>
    <w:rsid w:val="00DD0F63"/>
    <w:rsid w:val="00DD1252"/>
    <w:rsid w:val="00DD12CE"/>
    <w:rsid w:val="00DD1362"/>
    <w:rsid w:val="00DD1451"/>
    <w:rsid w:val="00DD14BB"/>
    <w:rsid w:val="00DD16B3"/>
    <w:rsid w:val="00DD1740"/>
    <w:rsid w:val="00DD187B"/>
    <w:rsid w:val="00DD19E6"/>
    <w:rsid w:val="00DD1A9C"/>
    <w:rsid w:val="00DD1AB4"/>
    <w:rsid w:val="00DD1AF8"/>
    <w:rsid w:val="00DD1AFC"/>
    <w:rsid w:val="00DD1C29"/>
    <w:rsid w:val="00DD1C7B"/>
    <w:rsid w:val="00DD1DED"/>
    <w:rsid w:val="00DD208B"/>
    <w:rsid w:val="00DD21F2"/>
    <w:rsid w:val="00DD2219"/>
    <w:rsid w:val="00DD229E"/>
    <w:rsid w:val="00DD2355"/>
    <w:rsid w:val="00DD2444"/>
    <w:rsid w:val="00DD259F"/>
    <w:rsid w:val="00DD2779"/>
    <w:rsid w:val="00DD2817"/>
    <w:rsid w:val="00DD29FF"/>
    <w:rsid w:val="00DD2B36"/>
    <w:rsid w:val="00DD2C53"/>
    <w:rsid w:val="00DD2CB8"/>
    <w:rsid w:val="00DD2D79"/>
    <w:rsid w:val="00DD2E17"/>
    <w:rsid w:val="00DD2FF4"/>
    <w:rsid w:val="00DD314F"/>
    <w:rsid w:val="00DD31F5"/>
    <w:rsid w:val="00DD3312"/>
    <w:rsid w:val="00DD34CE"/>
    <w:rsid w:val="00DD3717"/>
    <w:rsid w:val="00DD37B1"/>
    <w:rsid w:val="00DD3A2A"/>
    <w:rsid w:val="00DD3AB0"/>
    <w:rsid w:val="00DD3C41"/>
    <w:rsid w:val="00DD3E8A"/>
    <w:rsid w:val="00DD3EE3"/>
    <w:rsid w:val="00DD3F57"/>
    <w:rsid w:val="00DD42DE"/>
    <w:rsid w:val="00DD432D"/>
    <w:rsid w:val="00DD44B3"/>
    <w:rsid w:val="00DD454B"/>
    <w:rsid w:val="00DD4609"/>
    <w:rsid w:val="00DD4645"/>
    <w:rsid w:val="00DD479B"/>
    <w:rsid w:val="00DD47E0"/>
    <w:rsid w:val="00DD4875"/>
    <w:rsid w:val="00DD49CB"/>
    <w:rsid w:val="00DD4A34"/>
    <w:rsid w:val="00DD4ED1"/>
    <w:rsid w:val="00DD5034"/>
    <w:rsid w:val="00DD507E"/>
    <w:rsid w:val="00DD51B9"/>
    <w:rsid w:val="00DD548A"/>
    <w:rsid w:val="00DD55E0"/>
    <w:rsid w:val="00DD572D"/>
    <w:rsid w:val="00DD5838"/>
    <w:rsid w:val="00DD58AE"/>
    <w:rsid w:val="00DD5954"/>
    <w:rsid w:val="00DD5A71"/>
    <w:rsid w:val="00DD5A85"/>
    <w:rsid w:val="00DD5A97"/>
    <w:rsid w:val="00DD5D48"/>
    <w:rsid w:val="00DD603D"/>
    <w:rsid w:val="00DD61A8"/>
    <w:rsid w:val="00DD61E9"/>
    <w:rsid w:val="00DD6215"/>
    <w:rsid w:val="00DD62A3"/>
    <w:rsid w:val="00DD640B"/>
    <w:rsid w:val="00DD679C"/>
    <w:rsid w:val="00DD68D5"/>
    <w:rsid w:val="00DD68EB"/>
    <w:rsid w:val="00DD6957"/>
    <w:rsid w:val="00DD6B53"/>
    <w:rsid w:val="00DD6B96"/>
    <w:rsid w:val="00DD6C11"/>
    <w:rsid w:val="00DD7163"/>
    <w:rsid w:val="00DD7341"/>
    <w:rsid w:val="00DD739C"/>
    <w:rsid w:val="00DD75DD"/>
    <w:rsid w:val="00DD764A"/>
    <w:rsid w:val="00DD78CA"/>
    <w:rsid w:val="00DD79ED"/>
    <w:rsid w:val="00DD7BA4"/>
    <w:rsid w:val="00DD7BAD"/>
    <w:rsid w:val="00DD7E3B"/>
    <w:rsid w:val="00DD7F70"/>
    <w:rsid w:val="00DD7FD9"/>
    <w:rsid w:val="00DE0005"/>
    <w:rsid w:val="00DE03B0"/>
    <w:rsid w:val="00DE03EF"/>
    <w:rsid w:val="00DE0496"/>
    <w:rsid w:val="00DE05A9"/>
    <w:rsid w:val="00DE0869"/>
    <w:rsid w:val="00DE08CC"/>
    <w:rsid w:val="00DE0BA5"/>
    <w:rsid w:val="00DE0C19"/>
    <w:rsid w:val="00DE0D40"/>
    <w:rsid w:val="00DE0E81"/>
    <w:rsid w:val="00DE10F1"/>
    <w:rsid w:val="00DE1136"/>
    <w:rsid w:val="00DE11A9"/>
    <w:rsid w:val="00DE127F"/>
    <w:rsid w:val="00DE1317"/>
    <w:rsid w:val="00DE132D"/>
    <w:rsid w:val="00DE135C"/>
    <w:rsid w:val="00DE16C2"/>
    <w:rsid w:val="00DE1835"/>
    <w:rsid w:val="00DE186A"/>
    <w:rsid w:val="00DE1AA4"/>
    <w:rsid w:val="00DE1AFE"/>
    <w:rsid w:val="00DE1B3D"/>
    <w:rsid w:val="00DE1F0D"/>
    <w:rsid w:val="00DE1FBC"/>
    <w:rsid w:val="00DE20BB"/>
    <w:rsid w:val="00DE22B5"/>
    <w:rsid w:val="00DE259A"/>
    <w:rsid w:val="00DE266E"/>
    <w:rsid w:val="00DE2765"/>
    <w:rsid w:val="00DE2CF1"/>
    <w:rsid w:val="00DE2EF8"/>
    <w:rsid w:val="00DE3014"/>
    <w:rsid w:val="00DE3029"/>
    <w:rsid w:val="00DE3035"/>
    <w:rsid w:val="00DE31DE"/>
    <w:rsid w:val="00DE335D"/>
    <w:rsid w:val="00DE33CC"/>
    <w:rsid w:val="00DE343A"/>
    <w:rsid w:val="00DE35E7"/>
    <w:rsid w:val="00DE3B3C"/>
    <w:rsid w:val="00DE3BE2"/>
    <w:rsid w:val="00DE3C97"/>
    <w:rsid w:val="00DE3CDE"/>
    <w:rsid w:val="00DE3D94"/>
    <w:rsid w:val="00DE3DBB"/>
    <w:rsid w:val="00DE3ECC"/>
    <w:rsid w:val="00DE401F"/>
    <w:rsid w:val="00DE406C"/>
    <w:rsid w:val="00DE4072"/>
    <w:rsid w:val="00DE46AC"/>
    <w:rsid w:val="00DE46B0"/>
    <w:rsid w:val="00DE47E8"/>
    <w:rsid w:val="00DE4873"/>
    <w:rsid w:val="00DE48F5"/>
    <w:rsid w:val="00DE4DB4"/>
    <w:rsid w:val="00DE4EF7"/>
    <w:rsid w:val="00DE4F9B"/>
    <w:rsid w:val="00DE50E6"/>
    <w:rsid w:val="00DE52C9"/>
    <w:rsid w:val="00DE54FA"/>
    <w:rsid w:val="00DE57F3"/>
    <w:rsid w:val="00DE5981"/>
    <w:rsid w:val="00DE5B4D"/>
    <w:rsid w:val="00DE5B89"/>
    <w:rsid w:val="00DE5C90"/>
    <w:rsid w:val="00DE5E03"/>
    <w:rsid w:val="00DE5E46"/>
    <w:rsid w:val="00DE5E75"/>
    <w:rsid w:val="00DE604C"/>
    <w:rsid w:val="00DE605C"/>
    <w:rsid w:val="00DE6132"/>
    <w:rsid w:val="00DE6175"/>
    <w:rsid w:val="00DE6388"/>
    <w:rsid w:val="00DE659F"/>
    <w:rsid w:val="00DE65AB"/>
    <w:rsid w:val="00DE677B"/>
    <w:rsid w:val="00DE6B00"/>
    <w:rsid w:val="00DE6BBD"/>
    <w:rsid w:val="00DE6E5C"/>
    <w:rsid w:val="00DE6F25"/>
    <w:rsid w:val="00DE6F5B"/>
    <w:rsid w:val="00DE710A"/>
    <w:rsid w:val="00DE721E"/>
    <w:rsid w:val="00DE744F"/>
    <w:rsid w:val="00DE758A"/>
    <w:rsid w:val="00DE7A2E"/>
    <w:rsid w:val="00DE7B66"/>
    <w:rsid w:val="00DE7B86"/>
    <w:rsid w:val="00DE7C8E"/>
    <w:rsid w:val="00DE7CEC"/>
    <w:rsid w:val="00DE7E50"/>
    <w:rsid w:val="00DF0159"/>
    <w:rsid w:val="00DF018E"/>
    <w:rsid w:val="00DF01AE"/>
    <w:rsid w:val="00DF02BB"/>
    <w:rsid w:val="00DF03AE"/>
    <w:rsid w:val="00DF042A"/>
    <w:rsid w:val="00DF062B"/>
    <w:rsid w:val="00DF0718"/>
    <w:rsid w:val="00DF0844"/>
    <w:rsid w:val="00DF08B3"/>
    <w:rsid w:val="00DF09D5"/>
    <w:rsid w:val="00DF0D59"/>
    <w:rsid w:val="00DF0DFE"/>
    <w:rsid w:val="00DF0E5B"/>
    <w:rsid w:val="00DF11BA"/>
    <w:rsid w:val="00DF11C6"/>
    <w:rsid w:val="00DF13FB"/>
    <w:rsid w:val="00DF152F"/>
    <w:rsid w:val="00DF18E5"/>
    <w:rsid w:val="00DF192B"/>
    <w:rsid w:val="00DF195A"/>
    <w:rsid w:val="00DF19BA"/>
    <w:rsid w:val="00DF1A50"/>
    <w:rsid w:val="00DF1B71"/>
    <w:rsid w:val="00DF1BA7"/>
    <w:rsid w:val="00DF1BB7"/>
    <w:rsid w:val="00DF1D8C"/>
    <w:rsid w:val="00DF1E1C"/>
    <w:rsid w:val="00DF208F"/>
    <w:rsid w:val="00DF229C"/>
    <w:rsid w:val="00DF2324"/>
    <w:rsid w:val="00DF247E"/>
    <w:rsid w:val="00DF24F8"/>
    <w:rsid w:val="00DF26F8"/>
    <w:rsid w:val="00DF2793"/>
    <w:rsid w:val="00DF2800"/>
    <w:rsid w:val="00DF2920"/>
    <w:rsid w:val="00DF3130"/>
    <w:rsid w:val="00DF3276"/>
    <w:rsid w:val="00DF3822"/>
    <w:rsid w:val="00DF3CE2"/>
    <w:rsid w:val="00DF3EF9"/>
    <w:rsid w:val="00DF402A"/>
    <w:rsid w:val="00DF40F2"/>
    <w:rsid w:val="00DF42E0"/>
    <w:rsid w:val="00DF435F"/>
    <w:rsid w:val="00DF44CC"/>
    <w:rsid w:val="00DF458A"/>
    <w:rsid w:val="00DF48A8"/>
    <w:rsid w:val="00DF4C37"/>
    <w:rsid w:val="00DF4EEF"/>
    <w:rsid w:val="00DF53F0"/>
    <w:rsid w:val="00DF550C"/>
    <w:rsid w:val="00DF5590"/>
    <w:rsid w:val="00DF563C"/>
    <w:rsid w:val="00DF56BB"/>
    <w:rsid w:val="00DF57A2"/>
    <w:rsid w:val="00DF5906"/>
    <w:rsid w:val="00DF5A00"/>
    <w:rsid w:val="00DF5D16"/>
    <w:rsid w:val="00DF5E4B"/>
    <w:rsid w:val="00DF5F31"/>
    <w:rsid w:val="00DF5FDF"/>
    <w:rsid w:val="00DF6285"/>
    <w:rsid w:val="00DF640D"/>
    <w:rsid w:val="00DF6AA7"/>
    <w:rsid w:val="00DF6B60"/>
    <w:rsid w:val="00DF6C62"/>
    <w:rsid w:val="00DF6CD2"/>
    <w:rsid w:val="00DF6D84"/>
    <w:rsid w:val="00DF6F1F"/>
    <w:rsid w:val="00DF7280"/>
    <w:rsid w:val="00DF7288"/>
    <w:rsid w:val="00DF747F"/>
    <w:rsid w:val="00DF74EE"/>
    <w:rsid w:val="00DF777C"/>
    <w:rsid w:val="00DF7803"/>
    <w:rsid w:val="00DF78C8"/>
    <w:rsid w:val="00DF79AF"/>
    <w:rsid w:val="00DF7D0E"/>
    <w:rsid w:val="00DF7DBB"/>
    <w:rsid w:val="00DF7DCA"/>
    <w:rsid w:val="00DF7E1E"/>
    <w:rsid w:val="00DF7ED2"/>
    <w:rsid w:val="00DF7EE7"/>
    <w:rsid w:val="00E0028E"/>
    <w:rsid w:val="00E002DA"/>
    <w:rsid w:val="00E009BC"/>
    <w:rsid w:val="00E00AC0"/>
    <w:rsid w:val="00E00B8D"/>
    <w:rsid w:val="00E00BD0"/>
    <w:rsid w:val="00E00C87"/>
    <w:rsid w:val="00E00CC3"/>
    <w:rsid w:val="00E00D81"/>
    <w:rsid w:val="00E00EC0"/>
    <w:rsid w:val="00E00FE8"/>
    <w:rsid w:val="00E01067"/>
    <w:rsid w:val="00E01128"/>
    <w:rsid w:val="00E011B6"/>
    <w:rsid w:val="00E01223"/>
    <w:rsid w:val="00E0136A"/>
    <w:rsid w:val="00E015F2"/>
    <w:rsid w:val="00E01804"/>
    <w:rsid w:val="00E01817"/>
    <w:rsid w:val="00E0181F"/>
    <w:rsid w:val="00E01A3D"/>
    <w:rsid w:val="00E01B64"/>
    <w:rsid w:val="00E01BF8"/>
    <w:rsid w:val="00E01CCB"/>
    <w:rsid w:val="00E01E43"/>
    <w:rsid w:val="00E020FB"/>
    <w:rsid w:val="00E02439"/>
    <w:rsid w:val="00E0247E"/>
    <w:rsid w:val="00E024B6"/>
    <w:rsid w:val="00E02591"/>
    <w:rsid w:val="00E02592"/>
    <w:rsid w:val="00E026C5"/>
    <w:rsid w:val="00E02820"/>
    <w:rsid w:val="00E02D22"/>
    <w:rsid w:val="00E02D44"/>
    <w:rsid w:val="00E02DA9"/>
    <w:rsid w:val="00E02DF7"/>
    <w:rsid w:val="00E03059"/>
    <w:rsid w:val="00E0315B"/>
    <w:rsid w:val="00E0323E"/>
    <w:rsid w:val="00E03274"/>
    <w:rsid w:val="00E032F5"/>
    <w:rsid w:val="00E03669"/>
    <w:rsid w:val="00E03688"/>
    <w:rsid w:val="00E03756"/>
    <w:rsid w:val="00E03787"/>
    <w:rsid w:val="00E0381C"/>
    <w:rsid w:val="00E03ABE"/>
    <w:rsid w:val="00E03CCF"/>
    <w:rsid w:val="00E03DF3"/>
    <w:rsid w:val="00E03F33"/>
    <w:rsid w:val="00E03FAC"/>
    <w:rsid w:val="00E04017"/>
    <w:rsid w:val="00E04181"/>
    <w:rsid w:val="00E0427E"/>
    <w:rsid w:val="00E04445"/>
    <w:rsid w:val="00E045F0"/>
    <w:rsid w:val="00E0463E"/>
    <w:rsid w:val="00E04778"/>
    <w:rsid w:val="00E04927"/>
    <w:rsid w:val="00E04A39"/>
    <w:rsid w:val="00E04A99"/>
    <w:rsid w:val="00E04AFC"/>
    <w:rsid w:val="00E04B54"/>
    <w:rsid w:val="00E04D29"/>
    <w:rsid w:val="00E04E5D"/>
    <w:rsid w:val="00E04F40"/>
    <w:rsid w:val="00E04FC9"/>
    <w:rsid w:val="00E05042"/>
    <w:rsid w:val="00E051F5"/>
    <w:rsid w:val="00E0565A"/>
    <w:rsid w:val="00E05688"/>
    <w:rsid w:val="00E0576C"/>
    <w:rsid w:val="00E0585A"/>
    <w:rsid w:val="00E0588C"/>
    <w:rsid w:val="00E059C0"/>
    <w:rsid w:val="00E05AD3"/>
    <w:rsid w:val="00E05AFB"/>
    <w:rsid w:val="00E05B98"/>
    <w:rsid w:val="00E05CAD"/>
    <w:rsid w:val="00E05E0F"/>
    <w:rsid w:val="00E05E17"/>
    <w:rsid w:val="00E05EB8"/>
    <w:rsid w:val="00E06033"/>
    <w:rsid w:val="00E061FC"/>
    <w:rsid w:val="00E06227"/>
    <w:rsid w:val="00E06239"/>
    <w:rsid w:val="00E06362"/>
    <w:rsid w:val="00E06439"/>
    <w:rsid w:val="00E06575"/>
    <w:rsid w:val="00E067B5"/>
    <w:rsid w:val="00E06994"/>
    <w:rsid w:val="00E06C0E"/>
    <w:rsid w:val="00E06C8A"/>
    <w:rsid w:val="00E06CD0"/>
    <w:rsid w:val="00E06CEC"/>
    <w:rsid w:val="00E06D71"/>
    <w:rsid w:val="00E06EFE"/>
    <w:rsid w:val="00E0730D"/>
    <w:rsid w:val="00E0738D"/>
    <w:rsid w:val="00E074BE"/>
    <w:rsid w:val="00E07532"/>
    <w:rsid w:val="00E075A6"/>
    <w:rsid w:val="00E075D1"/>
    <w:rsid w:val="00E076A3"/>
    <w:rsid w:val="00E076CF"/>
    <w:rsid w:val="00E077BA"/>
    <w:rsid w:val="00E077C1"/>
    <w:rsid w:val="00E078C4"/>
    <w:rsid w:val="00E07A04"/>
    <w:rsid w:val="00E07ADE"/>
    <w:rsid w:val="00E07B7B"/>
    <w:rsid w:val="00E07BC3"/>
    <w:rsid w:val="00E07FE0"/>
    <w:rsid w:val="00E10065"/>
    <w:rsid w:val="00E100CD"/>
    <w:rsid w:val="00E102F3"/>
    <w:rsid w:val="00E1046D"/>
    <w:rsid w:val="00E104D8"/>
    <w:rsid w:val="00E105A9"/>
    <w:rsid w:val="00E1060C"/>
    <w:rsid w:val="00E1075C"/>
    <w:rsid w:val="00E10845"/>
    <w:rsid w:val="00E1092A"/>
    <w:rsid w:val="00E109A8"/>
    <w:rsid w:val="00E10B10"/>
    <w:rsid w:val="00E10B8B"/>
    <w:rsid w:val="00E10D2F"/>
    <w:rsid w:val="00E11788"/>
    <w:rsid w:val="00E11A2B"/>
    <w:rsid w:val="00E11AD8"/>
    <w:rsid w:val="00E11BB3"/>
    <w:rsid w:val="00E11C24"/>
    <w:rsid w:val="00E11E0B"/>
    <w:rsid w:val="00E11F3D"/>
    <w:rsid w:val="00E121FE"/>
    <w:rsid w:val="00E1228B"/>
    <w:rsid w:val="00E124F7"/>
    <w:rsid w:val="00E12545"/>
    <w:rsid w:val="00E12546"/>
    <w:rsid w:val="00E125E2"/>
    <w:rsid w:val="00E126CF"/>
    <w:rsid w:val="00E12882"/>
    <w:rsid w:val="00E12DDD"/>
    <w:rsid w:val="00E12E7F"/>
    <w:rsid w:val="00E12F32"/>
    <w:rsid w:val="00E132F0"/>
    <w:rsid w:val="00E13335"/>
    <w:rsid w:val="00E13A07"/>
    <w:rsid w:val="00E13B91"/>
    <w:rsid w:val="00E13CA8"/>
    <w:rsid w:val="00E13CB7"/>
    <w:rsid w:val="00E13CF3"/>
    <w:rsid w:val="00E13D37"/>
    <w:rsid w:val="00E14032"/>
    <w:rsid w:val="00E14097"/>
    <w:rsid w:val="00E1414E"/>
    <w:rsid w:val="00E14234"/>
    <w:rsid w:val="00E142A4"/>
    <w:rsid w:val="00E14594"/>
    <w:rsid w:val="00E146BC"/>
    <w:rsid w:val="00E1492C"/>
    <w:rsid w:val="00E149DE"/>
    <w:rsid w:val="00E14B85"/>
    <w:rsid w:val="00E14C6B"/>
    <w:rsid w:val="00E1503B"/>
    <w:rsid w:val="00E1509B"/>
    <w:rsid w:val="00E15281"/>
    <w:rsid w:val="00E15455"/>
    <w:rsid w:val="00E15690"/>
    <w:rsid w:val="00E156E0"/>
    <w:rsid w:val="00E1576F"/>
    <w:rsid w:val="00E159B5"/>
    <w:rsid w:val="00E15A1C"/>
    <w:rsid w:val="00E15A60"/>
    <w:rsid w:val="00E15C5A"/>
    <w:rsid w:val="00E15D25"/>
    <w:rsid w:val="00E15D87"/>
    <w:rsid w:val="00E15E09"/>
    <w:rsid w:val="00E162E5"/>
    <w:rsid w:val="00E16364"/>
    <w:rsid w:val="00E1650E"/>
    <w:rsid w:val="00E1683E"/>
    <w:rsid w:val="00E1686A"/>
    <w:rsid w:val="00E1695F"/>
    <w:rsid w:val="00E1696D"/>
    <w:rsid w:val="00E16A4A"/>
    <w:rsid w:val="00E16AF5"/>
    <w:rsid w:val="00E16B46"/>
    <w:rsid w:val="00E16B82"/>
    <w:rsid w:val="00E16C84"/>
    <w:rsid w:val="00E16CE6"/>
    <w:rsid w:val="00E16D35"/>
    <w:rsid w:val="00E16D75"/>
    <w:rsid w:val="00E16E89"/>
    <w:rsid w:val="00E17369"/>
    <w:rsid w:val="00E173EC"/>
    <w:rsid w:val="00E17508"/>
    <w:rsid w:val="00E177F8"/>
    <w:rsid w:val="00E179F2"/>
    <w:rsid w:val="00E17A6E"/>
    <w:rsid w:val="00E17BC3"/>
    <w:rsid w:val="00E17C29"/>
    <w:rsid w:val="00E17E90"/>
    <w:rsid w:val="00E17F34"/>
    <w:rsid w:val="00E20011"/>
    <w:rsid w:val="00E20096"/>
    <w:rsid w:val="00E200D2"/>
    <w:rsid w:val="00E20264"/>
    <w:rsid w:val="00E203A1"/>
    <w:rsid w:val="00E20544"/>
    <w:rsid w:val="00E20581"/>
    <w:rsid w:val="00E206FF"/>
    <w:rsid w:val="00E2076D"/>
    <w:rsid w:val="00E207CF"/>
    <w:rsid w:val="00E2080A"/>
    <w:rsid w:val="00E208DA"/>
    <w:rsid w:val="00E209B6"/>
    <w:rsid w:val="00E209FC"/>
    <w:rsid w:val="00E20B46"/>
    <w:rsid w:val="00E20C1D"/>
    <w:rsid w:val="00E20D10"/>
    <w:rsid w:val="00E20E93"/>
    <w:rsid w:val="00E20EF5"/>
    <w:rsid w:val="00E21110"/>
    <w:rsid w:val="00E211F6"/>
    <w:rsid w:val="00E212E9"/>
    <w:rsid w:val="00E21325"/>
    <w:rsid w:val="00E213AA"/>
    <w:rsid w:val="00E213E8"/>
    <w:rsid w:val="00E214D4"/>
    <w:rsid w:val="00E21526"/>
    <w:rsid w:val="00E21575"/>
    <w:rsid w:val="00E216DB"/>
    <w:rsid w:val="00E217A6"/>
    <w:rsid w:val="00E217CC"/>
    <w:rsid w:val="00E21878"/>
    <w:rsid w:val="00E219CB"/>
    <w:rsid w:val="00E21BCB"/>
    <w:rsid w:val="00E21BE5"/>
    <w:rsid w:val="00E21BE9"/>
    <w:rsid w:val="00E21E94"/>
    <w:rsid w:val="00E2202E"/>
    <w:rsid w:val="00E2206A"/>
    <w:rsid w:val="00E22086"/>
    <w:rsid w:val="00E220FC"/>
    <w:rsid w:val="00E22169"/>
    <w:rsid w:val="00E224A3"/>
    <w:rsid w:val="00E224FB"/>
    <w:rsid w:val="00E22596"/>
    <w:rsid w:val="00E225C7"/>
    <w:rsid w:val="00E228B4"/>
    <w:rsid w:val="00E22938"/>
    <w:rsid w:val="00E22951"/>
    <w:rsid w:val="00E22979"/>
    <w:rsid w:val="00E22AF3"/>
    <w:rsid w:val="00E22C46"/>
    <w:rsid w:val="00E22CC1"/>
    <w:rsid w:val="00E22DA6"/>
    <w:rsid w:val="00E22DE5"/>
    <w:rsid w:val="00E22F9F"/>
    <w:rsid w:val="00E231DE"/>
    <w:rsid w:val="00E23204"/>
    <w:rsid w:val="00E23805"/>
    <w:rsid w:val="00E23849"/>
    <w:rsid w:val="00E238A8"/>
    <w:rsid w:val="00E238B2"/>
    <w:rsid w:val="00E23920"/>
    <w:rsid w:val="00E23944"/>
    <w:rsid w:val="00E23AAF"/>
    <w:rsid w:val="00E23B41"/>
    <w:rsid w:val="00E23C8A"/>
    <w:rsid w:val="00E23D8C"/>
    <w:rsid w:val="00E23DDB"/>
    <w:rsid w:val="00E23E11"/>
    <w:rsid w:val="00E23FAB"/>
    <w:rsid w:val="00E23FDC"/>
    <w:rsid w:val="00E24124"/>
    <w:rsid w:val="00E2413E"/>
    <w:rsid w:val="00E242AA"/>
    <w:rsid w:val="00E24320"/>
    <w:rsid w:val="00E24583"/>
    <w:rsid w:val="00E24656"/>
    <w:rsid w:val="00E24685"/>
    <w:rsid w:val="00E24803"/>
    <w:rsid w:val="00E2487C"/>
    <w:rsid w:val="00E248F6"/>
    <w:rsid w:val="00E24961"/>
    <w:rsid w:val="00E249B4"/>
    <w:rsid w:val="00E24BD1"/>
    <w:rsid w:val="00E24F04"/>
    <w:rsid w:val="00E24FB8"/>
    <w:rsid w:val="00E250CA"/>
    <w:rsid w:val="00E254D2"/>
    <w:rsid w:val="00E255AB"/>
    <w:rsid w:val="00E25695"/>
    <w:rsid w:val="00E256C3"/>
    <w:rsid w:val="00E2578A"/>
    <w:rsid w:val="00E257A7"/>
    <w:rsid w:val="00E257AE"/>
    <w:rsid w:val="00E258C1"/>
    <w:rsid w:val="00E25978"/>
    <w:rsid w:val="00E25990"/>
    <w:rsid w:val="00E25E53"/>
    <w:rsid w:val="00E26298"/>
    <w:rsid w:val="00E26303"/>
    <w:rsid w:val="00E2638B"/>
    <w:rsid w:val="00E263CF"/>
    <w:rsid w:val="00E263FA"/>
    <w:rsid w:val="00E2653D"/>
    <w:rsid w:val="00E26661"/>
    <w:rsid w:val="00E26CA1"/>
    <w:rsid w:val="00E26DB9"/>
    <w:rsid w:val="00E26E90"/>
    <w:rsid w:val="00E26F0C"/>
    <w:rsid w:val="00E26F95"/>
    <w:rsid w:val="00E2700F"/>
    <w:rsid w:val="00E271BB"/>
    <w:rsid w:val="00E27327"/>
    <w:rsid w:val="00E273AB"/>
    <w:rsid w:val="00E27848"/>
    <w:rsid w:val="00E27913"/>
    <w:rsid w:val="00E27935"/>
    <w:rsid w:val="00E27B45"/>
    <w:rsid w:val="00E27C23"/>
    <w:rsid w:val="00E27C65"/>
    <w:rsid w:val="00E27C79"/>
    <w:rsid w:val="00E27CC7"/>
    <w:rsid w:val="00E27FA5"/>
    <w:rsid w:val="00E303AE"/>
    <w:rsid w:val="00E30565"/>
    <w:rsid w:val="00E307A1"/>
    <w:rsid w:val="00E30898"/>
    <w:rsid w:val="00E30AF5"/>
    <w:rsid w:val="00E30BD7"/>
    <w:rsid w:val="00E30CAC"/>
    <w:rsid w:val="00E30D43"/>
    <w:rsid w:val="00E30E04"/>
    <w:rsid w:val="00E30E7B"/>
    <w:rsid w:val="00E30EE0"/>
    <w:rsid w:val="00E30FDA"/>
    <w:rsid w:val="00E31092"/>
    <w:rsid w:val="00E3122A"/>
    <w:rsid w:val="00E313B5"/>
    <w:rsid w:val="00E31603"/>
    <w:rsid w:val="00E317E1"/>
    <w:rsid w:val="00E31958"/>
    <w:rsid w:val="00E319C3"/>
    <w:rsid w:val="00E31C2E"/>
    <w:rsid w:val="00E31C58"/>
    <w:rsid w:val="00E31CA4"/>
    <w:rsid w:val="00E31CB1"/>
    <w:rsid w:val="00E31E4B"/>
    <w:rsid w:val="00E31F13"/>
    <w:rsid w:val="00E321CC"/>
    <w:rsid w:val="00E32378"/>
    <w:rsid w:val="00E323A4"/>
    <w:rsid w:val="00E32470"/>
    <w:rsid w:val="00E328C3"/>
    <w:rsid w:val="00E32915"/>
    <w:rsid w:val="00E32987"/>
    <w:rsid w:val="00E32B22"/>
    <w:rsid w:val="00E32B2C"/>
    <w:rsid w:val="00E32BBD"/>
    <w:rsid w:val="00E32E0D"/>
    <w:rsid w:val="00E32EB8"/>
    <w:rsid w:val="00E32F0D"/>
    <w:rsid w:val="00E32FE7"/>
    <w:rsid w:val="00E33150"/>
    <w:rsid w:val="00E3348A"/>
    <w:rsid w:val="00E33514"/>
    <w:rsid w:val="00E33696"/>
    <w:rsid w:val="00E33729"/>
    <w:rsid w:val="00E33747"/>
    <w:rsid w:val="00E338E0"/>
    <w:rsid w:val="00E33998"/>
    <w:rsid w:val="00E33A22"/>
    <w:rsid w:val="00E33A9E"/>
    <w:rsid w:val="00E33AA7"/>
    <w:rsid w:val="00E33BBF"/>
    <w:rsid w:val="00E33BF8"/>
    <w:rsid w:val="00E33CBA"/>
    <w:rsid w:val="00E33E9A"/>
    <w:rsid w:val="00E34034"/>
    <w:rsid w:val="00E343E3"/>
    <w:rsid w:val="00E34560"/>
    <w:rsid w:val="00E345B8"/>
    <w:rsid w:val="00E346D6"/>
    <w:rsid w:val="00E3472E"/>
    <w:rsid w:val="00E348A2"/>
    <w:rsid w:val="00E348FA"/>
    <w:rsid w:val="00E349EA"/>
    <w:rsid w:val="00E34B44"/>
    <w:rsid w:val="00E34D0C"/>
    <w:rsid w:val="00E34F57"/>
    <w:rsid w:val="00E35063"/>
    <w:rsid w:val="00E3508A"/>
    <w:rsid w:val="00E350E0"/>
    <w:rsid w:val="00E3512F"/>
    <w:rsid w:val="00E35143"/>
    <w:rsid w:val="00E3515B"/>
    <w:rsid w:val="00E35237"/>
    <w:rsid w:val="00E35407"/>
    <w:rsid w:val="00E3540F"/>
    <w:rsid w:val="00E35435"/>
    <w:rsid w:val="00E355D9"/>
    <w:rsid w:val="00E355F6"/>
    <w:rsid w:val="00E356D8"/>
    <w:rsid w:val="00E356DD"/>
    <w:rsid w:val="00E35984"/>
    <w:rsid w:val="00E359F4"/>
    <w:rsid w:val="00E35A7C"/>
    <w:rsid w:val="00E35AB4"/>
    <w:rsid w:val="00E35C04"/>
    <w:rsid w:val="00E35C58"/>
    <w:rsid w:val="00E35DDC"/>
    <w:rsid w:val="00E361B7"/>
    <w:rsid w:val="00E36207"/>
    <w:rsid w:val="00E36341"/>
    <w:rsid w:val="00E36453"/>
    <w:rsid w:val="00E365E1"/>
    <w:rsid w:val="00E36807"/>
    <w:rsid w:val="00E36A2C"/>
    <w:rsid w:val="00E36DD8"/>
    <w:rsid w:val="00E37049"/>
    <w:rsid w:val="00E37180"/>
    <w:rsid w:val="00E3723E"/>
    <w:rsid w:val="00E373CA"/>
    <w:rsid w:val="00E373E3"/>
    <w:rsid w:val="00E37496"/>
    <w:rsid w:val="00E3759F"/>
    <w:rsid w:val="00E37C46"/>
    <w:rsid w:val="00E37D6C"/>
    <w:rsid w:val="00E37F7F"/>
    <w:rsid w:val="00E37FC7"/>
    <w:rsid w:val="00E40057"/>
    <w:rsid w:val="00E4044C"/>
    <w:rsid w:val="00E40461"/>
    <w:rsid w:val="00E40572"/>
    <w:rsid w:val="00E4060A"/>
    <w:rsid w:val="00E406CD"/>
    <w:rsid w:val="00E40C0D"/>
    <w:rsid w:val="00E40D40"/>
    <w:rsid w:val="00E40D62"/>
    <w:rsid w:val="00E40E47"/>
    <w:rsid w:val="00E40EF3"/>
    <w:rsid w:val="00E41083"/>
    <w:rsid w:val="00E41297"/>
    <w:rsid w:val="00E413CD"/>
    <w:rsid w:val="00E41430"/>
    <w:rsid w:val="00E41440"/>
    <w:rsid w:val="00E414D3"/>
    <w:rsid w:val="00E41599"/>
    <w:rsid w:val="00E41813"/>
    <w:rsid w:val="00E41853"/>
    <w:rsid w:val="00E419AC"/>
    <w:rsid w:val="00E41A36"/>
    <w:rsid w:val="00E41A87"/>
    <w:rsid w:val="00E41C59"/>
    <w:rsid w:val="00E41D35"/>
    <w:rsid w:val="00E420CF"/>
    <w:rsid w:val="00E422B2"/>
    <w:rsid w:val="00E42325"/>
    <w:rsid w:val="00E423A6"/>
    <w:rsid w:val="00E42810"/>
    <w:rsid w:val="00E42CE2"/>
    <w:rsid w:val="00E42DE1"/>
    <w:rsid w:val="00E42EB2"/>
    <w:rsid w:val="00E42F9F"/>
    <w:rsid w:val="00E42FF8"/>
    <w:rsid w:val="00E430A4"/>
    <w:rsid w:val="00E43209"/>
    <w:rsid w:val="00E43423"/>
    <w:rsid w:val="00E4356C"/>
    <w:rsid w:val="00E4357D"/>
    <w:rsid w:val="00E43604"/>
    <w:rsid w:val="00E436BB"/>
    <w:rsid w:val="00E43AC2"/>
    <w:rsid w:val="00E43B5F"/>
    <w:rsid w:val="00E43C23"/>
    <w:rsid w:val="00E43CF8"/>
    <w:rsid w:val="00E43D5B"/>
    <w:rsid w:val="00E43E01"/>
    <w:rsid w:val="00E43EB7"/>
    <w:rsid w:val="00E43F8E"/>
    <w:rsid w:val="00E446AA"/>
    <w:rsid w:val="00E44978"/>
    <w:rsid w:val="00E44AA4"/>
    <w:rsid w:val="00E44BFF"/>
    <w:rsid w:val="00E44C11"/>
    <w:rsid w:val="00E44C26"/>
    <w:rsid w:val="00E44CD7"/>
    <w:rsid w:val="00E44D5C"/>
    <w:rsid w:val="00E44E0D"/>
    <w:rsid w:val="00E44F8B"/>
    <w:rsid w:val="00E4505C"/>
    <w:rsid w:val="00E4517B"/>
    <w:rsid w:val="00E45250"/>
    <w:rsid w:val="00E4559B"/>
    <w:rsid w:val="00E45878"/>
    <w:rsid w:val="00E458BE"/>
    <w:rsid w:val="00E45A3E"/>
    <w:rsid w:val="00E45A4C"/>
    <w:rsid w:val="00E45C08"/>
    <w:rsid w:val="00E45D2B"/>
    <w:rsid w:val="00E45E5C"/>
    <w:rsid w:val="00E45ED6"/>
    <w:rsid w:val="00E45F0A"/>
    <w:rsid w:val="00E45FB6"/>
    <w:rsid w:val="00E4605D"/>
    <w:rsid w:val="00E46061"/>
    <w:rsid w:val="00E46114"/>
    <w:rsid w:val="00E464DA"/>
    <w:rsid w:val="00E46574"/>
    <w:rsid w:val="00E4675F"/>
    <w:rsid w:val="00E467EB"/>
    <w:rsid w:val="00E46893"/>
    <w:rsid w:val="00E469DD"/>
    <w:rsid w:val="00E46A24"/>
    <w:rsid w:val="00E46D98"/>
    <w:rsid w:val="00E46F1B"/>
    <w:rsid w:val="00E46F75"/>
    <w:rsid w:val="00E470E9"/>
    <w:rsid w:val="00E4717D"/>
    <w:rsid w:val="00E47226"/>
    <w:rsid w:val="00E47301"/>
    <w:rsid w:val="00E47360"/>
    <w:rsid w:val="00E477BD"/>
    <w:rsid w:val="00E47F1E"/>
    <w:rsid w:val="00E47F7A"/>
    <w:rsid w:val="00E47FFA"/>
    <w:rsid w:val="00E500C0"/>
    <w:rsid w:val="00E501F0"/>
    <w:rsid w:val="00E5029F"/>
    <w:rsid w:val="00E50336"/>
    <w:rsid w:val="00E5039C"/>
    <w:rsid w:val="00E506A0"/>
    <w:rsid w:val="00E5078F"/>
    <w:rsid w:val="00E507D4"/>
    <w:rsid w:val="00E50908"/>
    <w:rsid w:val="00E509F2"/>
    <w:rsid w:val="00E50ACF"/>
    <w:rsid w:val="00E50BBA"/>
    <w:rsid w:val="00E50D64"/>
    <w:rsid w:val="00E50F48"/>
    <w:rsid w:val="00E51098"/>
    <w:rsid w:val="00E51173"/>
    <w:rsid w:val="00E51205"/>
    <w:rsid w:val="00E5124A"/>
    <w:rsid w:val="00E513B5"/>
    <w:rsid w:val="00E513C4"/>
    <w:rsid w:val="00E51477"/>
    <w:rsid w:val="00E5161F"/>
    <w:rsid w:val="00E516B4"/>
    <w:rsid w:val="00E51A05"/>
    <w:rsid w:val="00E51A46"/>
    <w:rsid w:val="00E51AFB"/>
    <w:rsid w:val="00E51BE0"/>
    <w:rsid w:val="00E51C74"/>
    <w:rsid w:val="00E51CE8"/>
    <w:rsid w:val="00E51D72"/>
    <w:rsid w:val="00E51EB9"/>
    <w:rsid w:val="00E5220C"/>
    <w:rsid w:val="00E525E1"/>
    <w:rsid w:val="00E526DB"/>
    <w:rsid w:val="00E526DE"/>
    <w:rsid w:val="00E52733"/>
    <w:rsid w:val="00E527EF"/>
    <w:rsid w:val="00E529E0"/>
    <w:rsid w:val="00E52DD7"/>
    <w:rsid w:val="00E52E45"/>
    <w:rsid w:val="00E530E6"/>
    <w:rsid w:val="00E53120"/>
    <w:rsid w:val="00E53B86"/>
    <w:rsid w:val="00E53C9C"/>
    <w:rsid w:val="00E53CD7"/>
    <w:rsid w:val="00E53DAF"/>
    <w:rsid w:val="00E53F19"/>
    <w:rsid w:val="00E54155"/>
    <w:rsid w:val="00E541CB"/>
    <w:rsid w:val="00E542BB"/>
    <w:rsid w:val="00E54A7E"/>
    <w:rsid w:val="00E54AB1"/>
    <w:rsid w:val="00E54B40"/>
    <w:rsid w:val="00E54CC9"/>
    <w:rsid w:val="00E54D5E"/>
    <w:rsid w:val="00E54E28"/>
    <w:rsid w:val="00E54ED3"/>
    <w:rsid w:val="00E54F10"/>
    <w:rsid w:val="00E55175"/>
    <w:rsid w:val="00E55252"/>
    <w:rsid w:val="00E554AD"/>
    <w:rsid w:val="00E5554E"/>
    <w:rsid w:val="00E5563D"/>
    <w:rsid w:val="00E557DB"/>
    <w:rsid w:val="00E5593F"/>
    <w:rsid w:val="00E55ED9"/>
    <w:rsid w:val="00E560A0"/>
    <w:rsid w:val="00E56278"/>
    <w:rsid w:val="00E5653B"/>
    <w:rsid w:val="00E567BD"/>
    <w:rsid w:val="00E56813"/>
    <w:rsid w:val="00E56A35"/>
    <w:rsid w:val="00E56A6B"/>
    <w:rsid w:val="00E56B82"/>
    <w:rsid w:val="00E56BAD"/>
    <w:rsid w:val="00E56C0E"/>
    <w:rsid w:val="00E56CC0"/>
    <w:rsid w:val="00E56D5F"/>
    <w:rsid w:val="00E5700E"/>
    <w:rsid w:val="00E5709E"/>
    <w:rsid w:val="00E570CC"/>
    <w:rsid w:val="00E57369"/>
    <w:rsid w:val="00E57522"/>
    <w:rsid w:val="00E5769E"/>
    <w:rsid w:val="00E576BF"/>
    <w:rsid w:val="00E576DE"/>
    <w:rsid w:val="00E57718"/>
    <w:rsid w:val="00E579E1"/>
    <w:rsid w:val="00E57AE7"/>
    <w:rsid w:val="00E57D83"/>
    <w:rsid w:val="00E57ED1"/>
    <w:rsid w:val="00E57F98"/>
    <w:rsid w:val="00E57FCF"/>
    <w:rsid w:val="00E60188"/>
    <w:rsid w:val="00E602B3"/>
    <w:rsid w:val="00E603B1"/>
    <w:rsid w:val="00E603C9"/>
    <w:rsid w:val="00E60475"/>
    <w:rsid w:val="00E604C4"/>
    <w:rsid w:val="00E604EC"/>
    <w:rsid w:val="00E60561"/>
    <w:rsid w:val="00E6066F"/>
    <w:rsid w:val="00E60726"/>
    <w:rsid w:val="00E6072E"/>
    <w:rsid w:val="00E60734"/>
    <w:rsid w:val="00E6079D"/>
    <w:rsid w:val="00E608F3"/>
    <w:rsid w:val="00E60C2E"/>
    <w:rsid w:val="00E60C98"/>
    <w:rsid w:val="00E60F82"/>
    <w:rsid w:val="00E610C8"/>
    <w:rsid w:val="00E611A3"/>
    <w:rsid w:val="00E6123D"/>
    <w:rsid w:val="00E61258"/>
    <w:rsid w:val="00E61457"/>
    <w:rsid w:val="00E614DB"/>
    <w:rsid w:val="00E618D0"/>
    <w:rsid w:val="00E61A8F"/>
    <w:rsid w:val="00E61BD7"/>
    <w:rsid w:val="00E61D6B"/>
    <w:rsid w:val="00E61F26"/>
    <w:rsid w:val="00E61F67"/>
    <w:rsid w:val="00E61FF0"/>
    <w:rsid w:val="00E62033"/>
    <w:rsid w:val="00E62064"/>
    <w:rsid w:val="00E620AF"/>
    <w:rsid w:val="00E62147"/>
    <w:rsid w:val="00E62527"/>
    <w:rsid w:val="00E62589"/>
    <w:rsid w:val="00E625E1"/>
    <w:rsid w:val="00E6266F"/>
    <w:rsid w:val="00E626CB"/>
    <w:rsid w:val="00E62B57"/>
    <w:rsid w:val="00E62C24"/>
    <w:rsid w:val="00E62DDA"/>
    <w:rsid w:val="00E62EA6"/>
    <w:rsid w:val="00E63333"/>
    <w:rsid w:val="00E633CA"/>
    <w:rsid w:val="00E635AF"/>
    <w:rsid w:val="00E637FE"/>
    <w:rsid w:val="00E63810"/>
    <w:rsid w:val="00E63979"/>
    <w:rsid w:val="00E63992"/>
    <w:rsid w:val="00E63A0F"/>
    <w:rsid w:val="00E63B26"/>
    <w:rsid w:val="00E63E58"/>
    <w:rsid w:val="00E63EE4"/>
    <w:rsid w:val="00E63F18"/>
    <w:rsid w:val="00E63FE7"/>
    <w:rsid w:val="00E6409B"/>
    <w:rsid w:val="00E64121"/>
    <w:rsid w:val="00E64337"/>
    <w:rsid w:val="00E6441A"/>
    <w:rsid w:val="00E64464"/>
    <w:rsid w:val="00E64492"/>
    <w:rsid w:val="00E6452A"/>
    <w:rsid w:val="00E6456C"/>
    <w:rsid w:val="00E64877"/>
    <w:rsid w:val="00E648E9"/>
    <w:rsid w:val="00E64ACA"/>
    <w:rsid w:val="00E65045"/>
    <w:rsid w:val="00E650C3"/>
    <w:rsid w:val="00E650E2"/>
    <w:rsid w:val="00E651FC"/>
    <w:rsid w:val="00E65555"/>
    <w:rsid w:val="00E656E1"/>
    <w:rsid w:val="00E6570C"/>
    <w:rsid w:val="00E65C17"/>
    <w:rsid w:val="00E65CD5"/>
    <w:rsid w:val="00E65E0F"/>
    <w:rsid w:val="00E65E21"/>
    <w:rsid w:val="00E65F9A"/>
    <w:rsid w:val="00E66048"/>
    <w:rsid w:val="00E66098"/>
    <w:rsid w:val="00E6618D"/>
    <w:rsid w:val="00E66393"/>
    <w:rsid w:val="00E66625"/>
    <w:rsid w:val="00E66696"/>
    <w:rsid w:val="00E66874"/>
    <w:rsid w:val="00E669B5"/>
    <w:rsid w:val="00E66B5A"/>
    <w:rsid w:val="00E66BE1"/>
    <w:rsid w:val="00E66C28"/>
    <w:rsid w:val="00E66C6E"/>
    <w:rsid w:val="00E66D99"/>
    <w:rsid w:val="00E66E97"/>
    <w:rsid w:val="00E66EB2"/>
    <w:rsid w:val="00E66EC6"/>
    <w:rsid w:val="00E67218"/>
    <w:rsid w:val="00E6738A"/>
    <w:rsid w:val="00E67427"/>
    <w:rsid w:val="00E674C4"/>
    <w:rsid w:val="00E67580"/>
    <w:rsid w:val="00E67695"/>
    <w:rsid w:val="00E67905"/>
    <w:rsid w:val="00E67A0B"/>
    <w:rsid w:val="00E67A9D"/>
    <w:rsid w:val="00E67C1A"/>
    <w:rsid w:val="00E67D5C"/>
    <w:rsid w:val="00E67E61"/>
    <w:rsid w:val="00E70127"/>
    <w:rsid w:val="00E70176"/>
    <w:rsid w:val="00E7018D"/>
    <w:rsid w:val="00E701D2"/>
    <w:rsid w:val="00E70372"/>
    <w:rsid w:val="00E704F3"/>
    <w:rsid w:val="00E7074E"/>
    <w:rsid w:val="00E7082C"/>
    <w:rsid w:val="00E7089F"/>
    <w:rsid w:val="00E708CC"/>
    <w:rsid w:val="00E708EA"/>
    <w:rsid w:val="00E70BD5"/>
    <w:rsid w:val="00E70F42"/>
    <w:rsid w:val="00E70FB1"/>
    <w:rsid w:val="00E712F7"/>
    <w:rsid w:val="00E71425"/>
    <w:rsid w:val="00E714C0"/>
    <w:rsid w:val="00E71528"/>
    <w:rsid w:val="00E71637"/>
    <w:rsid w:val="00E716C0"/>
    <w:rsid w:val="00E7177E"/>
    <w:rsid w:val="00E717B6"/>
    <w:rsid w:val="00E7182F"/>
    <w:rsid w:val="00E718A7"/>
    <w:rsid w:val="00E718C6"/>
    <w:rsid w:val="00E71978"/>
    <w:rsid w:val="00E71A5E"/>
    <w:rsid w:val="00E71B4A"/>
    <w:rsid w:val="00E71E0F"/>
    <w:rsid w:val="00E71ED7"/>
    <w:rsid w:val="00E71EEF"/>
    <w:rsid w:val="00E72034"/>
    <w:rsid w:val="00E72058"/>
    <w:rsid w:val="00E720E0"/>
    <w:rsid w:val="00E7233D"/>
    <w:rsid w:val="00E723A7"/>
    <w:rsid w:val="00E72455"/>
    <w:rsid w:val="00E729C8"/>
    <w:rsid w:val="00E72AB4"/>
    <w:rsid w:val="00E72AC0"/>
    <w:rsid w:val="00E72BD2"/>
    <w:rsid w:val="00E72C22"/>
    <w:rsid w:val="00E72E6C"/>
    <w:rsid w:val="00E72EE7"/>
    <w:rsid w:val="00E72FEE"/>
    <w:rsid w:val="00E73005"/>
    <w:rsid w:val="00E730FE"/>
    <w:rsid w:val="00E7317D"/>
    <w:rsid w:val="00E73233"/>
    <w:rsid w:val="00E732D9"/>
    <w:rsid w:val="00E73325"/>
    <w:rsid w:val="00E7338E"/>
    <w:rsid w:val="00E73396"/>
    <w:rsid w:val="00E73852"/>
    <w:rsid w:val="00E738A1"/>
    <w:rsid w:val="00E73B82"/>
    <w:rsid w:val="00E73D6E"/>
    <w:rsid w:val="00E73DF8"/>
    <w:rsid w:val="00E73E03"/>
    <w:rsid w:val="00E73F27"/>
    <w:rsid w:val="00E7407A"/>
    <w:rsid w:val="00E7417B"/>
    <w:rsid w:val="00E74212"/>
    <w:rsid w:val="00E74213"/>
    <w:rsid w:val="00E744EF"/>
    <w:rsid w:val="00E74640"/>
    <w:rsid w:val="00E746E5"/>
    <w:rsid w:val="00E747E9"/>
    <w:rsid w:val="00E74894"/>
    <w:rsid w:val="00E748A8"/>
    <w:rsid w:val="00E74B47"/>
    <w:rsid w:val="00E74B7A"/>
    <w:rsid w:val="00E74DCB"/>
    <w:rsid w:val="00E74EBB"/>
    <w:rsid w:val="00E75186"/>
    <w:rsid w:val="00E75188"/>
    <w:rsid w:val="00E75252"/>
    <w:rsid w:val="00E752CA"/>
    <w:rsid w:val="00E75630"/>
    <w:rsid w:val="00E75795"/>
    <w:rsid w:val="00E757B8"/>
    <w:rsid w:val="00E75872"/>
    <w:rsid w:val="00E759DD"/>
    <w:rsid w:val="00E75B61"/>
    <w:rsid w:val="00E75D82"/>
    <w:rsid w:val="00E75DAD"/>
    <w:rsid w:val="00E75E43"/>
    <w:rsid w:val="00E75E77"/>
    <w:rsid w:val="00E76189"/>
    <w:rsid w:val="00E76392"/>
    <w:rsid w:val="00E76518"/>
    <w:rsid w:val="00E7654E"/>
    <w:rsid w:val="00E76565"/>
    <w:rsid w:val="00E7664A"/>
    <w:rsid w:val="00E766EA"/>
    <w:rsid w:val="00E767FA"/>
    <w:rsid w:val="00E7680D"/>
    <w:rsid w:val="00E76854"/>
    <w:rsid w:val="00E76930"/>
    <w:rsid w:val="00E76A11"/>
    <w:rsid w:val="00E76A18"/>
    <w:rsid w:val="00E76A1A"/>
    <w:rsid w:val="00E76A94"/>
    <w:rsid w:val="00E76B68"/>
    <w:rsid w:val="00E76DAC"/>
    <w:rsid w:val="00E76DF0"/>
    <w:rsid w:val="00E770A6"/>
    <w:rsid w:val="00E7714F"/>
    <w:rsid w:val="00E7723E"/>
    <w:rsid w:val="00E776C8"/>
    <w:rsid w:val="00E778BC"/>
    <w:rsid w:val="00E778BD"/>
    <w:rsid w:val="00E77CC6"/>
    <w:rsid w:val="00E77D1F"/>
    <w:rsid w:val="00E77D82"/>
    <w:rsid w:val="00E80048"/>
    <w:rsid w:val="00E80135"/>
    <w:rsid w:val="00E80161"/>
    <w:rsid w:val="00E8016E"/>
    <w:rsid w:val="00E803C8"/>
    <w:rsid w:val="00E80404"/>
    <w:rsid w:val="00E80481"/>
    <w:rsid w:val="00E80541"/>
    <w:rsid w:val="00E807AE"/>
    <w:rsid w:val="00E80B43"/>
    <w:rsid w:val="00E80CF3"/>
    <w:rsid w:val="00E80D55"/>
    <w:rsid w:val="00E80F30"/>
    <w:rsid w:val="00E80F33"/>
    <w:rsid w:val="00E81190"/>
    <w:rsid w:val="00E81285"/>
    <w:rsid w:val="00E81361"/>
    <w:rsid w:val="00E814BF"/>
    <w:rsid w:val="00E8152E"/>
    <w:rsid w:val="00E8170C"/>
    <w:rsid w:val="00E81AB4"/>
    <w:rsid w:val="00E81ACC"/>
    <w:rsid w:val="00E81C40"/>
    <w:rsid w:val="00E81DFC"/>
    <w:rsid w:val="00E81E1F"/>
    <w:rsid w:val="00E81F7E"/>
    <w:rsid w:val="00E81FFC"/>
    <w:rsid w:val="00E82175"/>
    <w:rsid w:val="00E8260C"/>
    <w:rsid w:val="00E8269A"/>
    <w:rsid w:val="00E826E1"/>
    <w:rsid w:val="00E8273C"/>
    <w:rsid w:val="00E82A18"/>
    <w:rsid w:val="00E82AE4"/>
    <w:rsid w:val="00E82D4B"/>
    <w:rsid w:val="00E82EDB"/>
    <w:rsid w:val="00E8300F"/>
    <w:rsid w:val="00E83153"/>
    <w:rsid w:val="00E83197"/>
    <w:rsid w:val="00E831D5"/>
    <w:rsid w:val="00E83214"/>
    <w:rsid w:val="00E83440"/>
    <w:rsid w:val="00E8356F"/>
    <w:rsid w:val="00E8358F"/>
    <w:rsid w:val="00E835A2"/>
    <w:rsid w:val="00E8375E"/>
    <w:rsid w:val="00E837B3"/>
    <w:rsid w:val="00E83847"/>
    <w:rsid w:val="00E838C1"/>
    <w:rsid w:val="00E83A4A"/>
    <w:rsid w:val="00E83A53"/>
    <w:rsid w:val="00E83BFE"/>
    <w:rsid w:val="00E83CD8"/>
    <w:rsid w:val="00E83EF8"/>
    <w:rsid w:val="00E83F4B"/>
    <w:rsid w:val="00E83F65"/>
    <w:rsid w:val="00E84235"/>
    <w:rsid w:val="00E84263"/>
    <w:rsid w:val="00E84276"/>
    <w:rsid w:val="00E8433B"/>
    <w:rsid w:val="00E84442"/>
    <w:rsid w:val="00E8465A"/>
    <w:rsid w:val="00E84689"/>
    <w:rsid w:val="00E84691"/>
    <w:rsid w:val="00E847C6"/>
    <w:rsid w:val="00E84811"/>
    <w:rsid w:val="00E84BF7"/>
    <w:rsid w:val="00E84C34"/>
    <w:rsid w:val="00E84DA9"/>
    <w:rsid w:val="00E84FCE"/>
    <w:rsid w:val="00E85255"/>
    <w:rsid w:val="00E85307"/>
    <w:rsid w:val="00E853D0"/>
    <w:rsid w:val="00E858DE"/>
    <w:rsid w:val="00E858F1"/>
    <w:rsid w:val="00E8590D"/>
    <w:rsid w:val="00E85A07"/>
    <w:rsid w:val="00E85A82"/>
    <w:rsid w:val="00E85CF6"/>
    <w:rsid w:val="00E85DB1"/>
    <w:rsid w:val="00E85FB0"/>
    <w:rsid w:val="00E86035"/>
    <w:rsid w:val="00E861C7"/>
    <w:rsid w:val="00E8642D"/>
    <w:rsid w:val="00E864DC"/>
    <w:rsid w:val="00E86723"/>
    <w:rsid w:val="00E8688E"/>
    <w:rsid w:val="00E86C36"/>
    <w:rsid w:val="00E86E0F"/>
    <w:rsid w:val="00E86E92"/>
    <w:rsid w:val="00E86F66"/>
    <w:rsid w:val="00E86F85"/>
    <w:rsid w:val="00E87051"/>
    <w:rsid w:val="00E871BC"/>
    <w:rsid w:val="00E87551"/>
    <w:rsid w:val="00E87605"/>
    <w:rsid w:val="00E8778A"/>
    <w:rsid w:val="00E878B1"/>
    <w:rsid w:val="00E87B53"/>
    <w:rsid w:val="00E87B9C"/>
    <w:rsid w:val="00E87C10"/>
    <w:rsid w:val="00E87C64"/>
    <w:rsid w:val="00E87CD7"/>
    <w:rsid w:val="00E87CE8"/>
    <w:rsid w:val="00E87DC1"/>
    <w:rsid w:val="00E87F82"/>
    <w:rsid w:val="00E87F9B"/>
    <w:rsid w:val="00E9019D"/>
    <w:rsid w:val="00E9033B"/>
    <w:rsid w:val="00E9041D"/>
    <w:rsid w:val="00E905F0"/>
    <w:rsid w:val="00E9063E"/>
    <w:rsid w:val="00E9069B"/>
    <w:rsid w:val="00E906C8"/>
    <w:rsid w:val="00E90762"/>
    <w:rsid w:val="00E90796"/>
    <w:rsid w:val="00E9081C"/>
    <w:rsid w:val="00E90924"/>
    <w:rsid w:val="00E90A1A"/>
    <w:rsid w:val="00E90AE8"/>
    <w:rsid w:val="00E90C2E"/>
    <w:rsid w:val="00E90E1D"/>
    <w:rsid w:val="00E90E33"/>
    <w:rsid w:val="00E90F3D"/>
    <w:rsid w:val="00E90F9E"/>
    <w:rsid w:val="00E90FFE"/>
    <w:rsid w:val="00E91070"/>
    <w:rsid w:val="00E912B3"/>
    <w:rsid w:val="00E912EF"/>
    <w:rsid w:val="00E913D7"/>
    <w:rsid w:val="00E9155F"/>
    <w:rsid w:val="00E917D0"/>
    <w:rsid w:val="00E91837"/>
    <w:rsid w:val="00E91873"/>
    <w:rsid w:val="00E91B8A"/>
    <w:rsid w:val="00E91DE0"/>
    <w:rsid w:val="00E91E2E"/>
    <w:rsid w:val="00E91FB8"/>
    <w:rsid w:val="00E922E5"/>
    <w:rsid w:val="00E924B3"/>
    <w:rsid w:val="00E92545"/>
    <w:rsid w:val="00E92578"/>
    <w:rsid w:val="00E9258A"/>
    <w:rsid w:val="00E9267D"/>
    <w:rsid w:val="00E927CC"/>
    <w:rsid w:val="00E927E6"/>
    <w:rsid w:val="00E928C8"/>
    <w:rsid w:val="00E92C11"/>
    <w:rsid w:val="00E92C3F"/>
    <w:rsid w:val="00E92DA1"/>
    <w:rsid w:val="00E92DB0"/>
    <w:rsid w:val="00E92E49"/>
    <w:rsid w:val="00E93184"/>
    <w:rsid w:val="00E93243"/>
    <w:rsid w:val="00E934BA"/>
    <w:rsid w:val="00E934FD"/>
    <w:rsid w:val="00E9388F"/>
    <w:rsid w:val="00E939BF"/>
    <w:rsid w:val="00E93A02"/>
    <w:rsid w:val="00E93A71"/>
    <w:rsid w:val="00E93B24"/>
    <w:rsid w:val="00E93EF4"/>
    <w:rsid w:val="00E93F22"/>
    <w:rsid w:val="00E93FE2"/>
    <w:rsid w:val="00E943FF"/>
    <w:rsid w:val="00E946A6"/>
    <w:rsid w:val="00E947B6"/>
    <w:rsid w:val="00E94823"/>
    <w:rsid w:val="00E94AED"/>
    <w:rsid w:val="00E94C4D"/>
    <w:rsid w:val="00E94FE2"/>
    <w:rsid w:val="00E94FEB"/>
    <w:rsid w:val="00E95047"/>
    <w:rsid w:val="00E953A3"/>
    <w:rsid w:val="00E954C7"/>
    <w:rsid w:val="00E9575B"/>
    <w:rsid w:val="00E95805"/>
    <w:rsid w:val="00E959C3"/>
    <w:rsid w:val="00E95D28"/>
    <w:rsid w:val="00E95D2B"/>
    <w:rsid w:val="00E95F59"/>
    <w:rsid w:val="00E96197"/>
    <w:rsid w:val="00E96219"/>
    <w:rsid w:val="00E96303"/>
    <w:rsid w:val="00E96745"/>
    <w:rsid w:val="00E967E4"/>
    <w:rsid w:val="00E9682A"/>
    <w:rsid w:val="00E96835"/>
    <w:rsid w:val="00E9685F"/>
    <w:rsid w:val="00E9691F"/>
    <w:rsid w:val="00E96AF3"/>
    <w:rsid w:val="00E96B10"/>
    <w:rsid w:val="00E96CAF"/>
    <w:rsid w:val="00E96D3A"/>
    <w:rsid w:val="00E96E81"/>
    <w:rsid w:val="00E9707C"/>
    <w:rsid w:val="00E97122"/>
    <w:rsid w:val="00E972A5"/>
    <w:rsid w:val="00E973FF"/>
    <w:rsid w:val="00E974D1"/>
    <w:rsid w:val="00E9751B"/>
    <w:rsid w:val="00E9754E"/>
    <w:rsid w:val="00E97719"/>
    <w:rsid w:val="00E97CED"/>
    <w:rsid w:val="00E97D8A"/>
    <w:rsid w:val="00E97E1D"/>
    <w:rsid w:val="00E97E9C"/>
    <w:rsid w:val="00EA0164"/>
    <w:rsid w:val="00EA01E9"/>
    <w:rsid w:val="00EA0209"/>
    <w:rsid w:val="00EA03D4"/>
    <w:rsid w:val="00EA03D6"/>
    <w:rsid w:val="00EA05DA"/>
    <w:rsid w:val="00EA05E5"/>
    <w:rsid w:val="00EA0629"/>
    <w:rsid w:val="00EA073A"/>
    <w:rsid w:val="00EA07E3"/>
    <w:rsid w:val="00EA0860"/>
    <w:rsid w:val="00EA0A74"/>
    <w:rsid w:val="00EA0B5A"/>
    <w:rsid w:val="00EA0D0A"/>
    <w:rsid w:val="00EA0D8E"/>
    <w:rsid w:val="00EA0FCF"/>
    <w:rsid w:val="00EA1135"/>
    <w:rsid w:val="00EA1205"/>
    <w:rsid w:val="00EA1661"/>
    <w:rsid w:val="00EA1782"/>
    <w:rsid w:val="00EA180C"/>
    <w:rsid w:val="00EA1B92"/>
    <w:rsid w:val="00EA1CBC"/>
    <w:rsid w:val="00EA1D43"/>
    <w:rsid w:val="00EA1DFB"/>
    <w:rsid w:val="00EA1E2C"/>
    <w:rsid w:val="00EA1EEE"/>
    <w:rsid w:val="00EA1F9F"/>
    <w:rsid w:val="00EA1FC8"/>
    <w:rsid w:val="00EA2026"/>
    <w:rsid w:val="00EA225F"/>
    <w:rsid w:val="00EA247B"/>
    <w:rsid w:val="00EA2500"/>
    <w:rsid w:val="00EA250A"/>
    <w:rsid w:val="00EA251D"/>
    <w:rsid w:val="00EA255F"/>
    <w:rsid w:val="00EA25BA"/>
    <w:rsid w:val="00EA25CF"/>
    <w:rsid w:val="00EA2774"/>
    <w:rsid w:val="00EA28B1"/>
    <w:rsid w:val="00EA290D"/>
    <w:rsid w:val="00EA2B93"/>
    <w:rsid w:val="00EA2BA1"/>
    <w:rsid w:val="00EA2BD5"/>
    <w:rsid w:val="00EA2C3B"/>
    <w:rsid w:val="00EA2D75"/>
    <w:rsid w:val="00EA2DBF"/>
    <w:rsid w:val="00EA2E8F"/>
    <w:rsid w:val="00EA2EBD"/>
    <w:rsid w:val="00EA31A1"/>
    <w:rsid w:val="00EA32D1"/>
    <w:rsid w:val="00EA33D7"/>
    <w:rsid w:val="00EA3433"/>
    <w:rsid w:val="00EA346E"/>
    <w:rsid w:val="00EA356B"/>
    <w:rsid w:val="00EA35E9"/>
    <w:rsid w:val="00EA372D"/>
    <w:rsid w:val="00EA38A1"/>
    <w:rsid w:val="00EA3A19"/>
    <w:rsid w:val="00EA3B01"/>
    <w:rsid w:val="00EA3BE6"/>
    <w:rsid w:val="00EA3CAA"/>
    <w:rsid w:val="00EA3CC6"/>
    <w:rsid w:val="00EA3E53"/>
    <w:rsid w:val="00EA3E79"/>
    <w:rsid w:val="00EA4007"/>
    <w:rsid w:val="00EA4327"/>
    <w:rsid w:val="00EA4632"/>
    <w:rsid w:val="00EA4759"/>
    <w:rsid w:val="00EA47A2"/>
    <w:rsid w:val="00EA4940"/>
    <w:rsid w:val="00EA4B85"/>
    <w:rsid w:val="00EA4BFD"/>
    <w:rsid w:val="00EA4EA9"/>
    <w:rsid w:val="00EA4F5E"/>
    <w:rsid w:val="00EA52A8"/>
    <w:rsid w:val="00EA53D4"/>
    <w:rsid w:val="00EA53DE"/>
    <w:rsid w:val="00EA54E6"/>
    <w:rsid w:val="00EA56AA"/>
    <w:rsid w:val="00EA5B7C"/>
    <w:rsid w:val="00EA5D49"/>
    <w:rsid w:val="00EA5DE6"/>
    <w:rsid w:val="00EA5E39"/>
    <w:rsid w:val="00EA5E94"/>
    <w:rsid w:val="00EA5F22"/>
    <w:rsid w:val="00EA601F"/>
    <w:rsid w:val="00EA61A6"/>
    <w:rsid w:val="00EA633C"/>
    <w:rsid w:val="00EA69D7"/>
    <w:rsid w:val="00EA69DB"/>
    <w:rsid w:val="00EA6AA3"/>
    <w:rsid w:val="00EA6C00"/>
    <w:rsid w:val="00EA6E07"/>
    <w:rsid w:val="00EA709C"/>
    <w:rsid w:val="00EA71FC"/>
    <w:rsid w:val="00EA73EF"/>
    <w:rsid w:val="00EA772A"/>
    <w:rsid w:val="00EA775E"/>
    <w:rsid w:val="00EA7812"/>
    <w:rsid w:val="00EA7A7D"/>
    <w:rsid w:val="00EA7D0F"/>
    <w:rsid w:val="00EA7D63"/>
    <w:rsid w:val="00EA7D64"/>
    <w:rsid w:val="00EA7E02"/>
    <w:rsid w:val="00EA7E14"/>
    <w:rsid w:val="00EB03D1"/>
    <w:rsid w:val="00EB06DB"/>
    <w:rsid w:val="00EB0776"/>
    <w:rsid w:val="00EB084D"/>
    <w:rsid w:val="00EB0C30"/>
    <w:rsid w:val="00EB0CA5"/>
    <w:rsid w:val="00EB0F38"/>
    <w:rsid w:val="00EB0F62"/>
    <w:rsid w:val="00EB1177"/>
    <w:rsid w:val="00EB11CC"/>
    <w:rsid w:val="00EB124C"/>
    <w:rsid w:val="00EB14B7"/>
    <w:rsid w:val="00EB1558"/>
    <w:rsid w:val="00EB1631"/>
    <w:rsid w:val="00EB16D5"/>
    <w:rsid w:val="00EB1779"/>
    <w:rsid w:val="00EB1955"/>
    <w:rsid w:val="00EB19F9"/>
    <w:rsid w:val="00EB1B37"/>
    <w:rsid w:val="00EB1DFB"/>
    <w:rsid w:val="00EB1E70"/>
    <w:rsid w:val="00EB2061"/>
    <w:rsid w:val="00EB20DD"/>
    <w:rsid w:val="00EB2329"/>
    <w:rsid w:val="00EB23D5"/>
    <w:rsid w:val="00EB241D"/>
    <w:rsid w:val="00EB2679"/>
    <w:rsid w:val="00EB2721"/>
    <w:rsid w:val="00EB2941"/>
    <w:rsid w:val="00EB2A12"/>
    <w:rsid w:val="00EB2C0E"/>
    <w:rsid w:val="00EB2D87"/>
    <w:rsid w:val="00EB2E11"/>
    <w:rsid w:val="00EB316A"/>
    <w:rsid w:val="00EB316D"/>
    <w:rsid w:val="00EB31A7"/>
    <w:rsid w:val="00EB31ED"/>
    <w:rsid w:val="00EB32C0"/>
    <w:rsid w:val="00EB35B5"/>
    <w:rsid w:val="00EB3773"/>
    <w:rsid w:val="00EB3B6F"/>
    <w:rsid w:val="00EB3BED"/>
    <w:rsid w:val="00EB3C83"/>
    <w:rsid w:val="00EB3F39"/>
    <w:rsid w:val="00EB3F88"/>
    <w:rsid w:val="00EB3FE0"/>
    <w:rsid w:val="00EB4220"/>
    <w:rsid w:val="00EB42D9"/>
    <w:rsid w:val="00EB42E0"/>
    <w:rsid w:val="00EB43DB"/>
    <w:rsid w:val="00EB4523"/>
    <w:rsid w:val="00EB4525"/>
    <w:rsid w:val="00EB49DB"/>
    <w:rsid w:val="00EB4A72"/>
    <w:rsid w:val="00EB4AEE"/>
    <w:rsid w:val="00EB4CAD"/>
    <w:rsid w:val="00EB4D66"/>
    <w:rsid w:val="00EB4E5D"/>
    <w:rsid w:val="00EB4F41"/>
    <w:rsid w:val="00EB5321"/>
    <w:rsid w:val="00EB5337"/>
    <w:rsid w:val="00EB53AC"/>
    <w:rsid w:val="00EB55F1"/>
    <w:rsid w:val="00EB573C"/>
    <w:rsid w:val="00EB5775"/>
    <w:rsid w:val="00EB584A"/>
    <w:rsid w:val="00EB58A2"/>
    <w:rsid w:val="00EB5929"/>
    <w:rsid w:val="00EB5B21"/>
    <w:rsid w:val="00EB5D60"/>
    <w:rsid w:val="00EB5DE7"/>
    <w:rsid w:val="00EB5EEA"/>
    <w:rsid w:val="00EB6083"/>
    <w:rsid w:val="00EB6399"/>
    <w:rsid w:val="00EB673A"/>
    <w:rsid w:val="00EB69AC"/>
    <w:rsid w:val="00EB6B73"/>
    <w:rsid w:val="00EB6E38"/>
    <w:rsid w:val="00EB6FAC"/>
    <w:rsid w:val="00EB7013"/>
    <w:rsid w:val="00EB7126"/>
    <w:rsid w:val="00EB712B"/>
    <w:rsid w:val="00EB7254"/>
    <w:rsid w:val="00EB750D"/>
    <w:rsid w:val="00EB75B2"/>
    <w:rsid w:val="00EB763C"/>
    <w:rsid w:val="00EB789D"/>
    <w:rsid w:val="00EB7B23"/>
    <w:rsid w:val="00EB7C1C"/>
    <w:rsid w:val="00EB7E4E"/>
    <w:rsid w:val="00EC00AD"/>
    <w:rsid w:val="00EC011B"/>
    <w:rsid w:val="00EC0140"/>
    <w:rsid w:val="00EC0232"/>
    <w:rsid w:val="00EC02F4"/>
    <w:rsid w:val="00EC0432"/>
    <w:rsid w:val="00EC0842"/>
    <w:rsid w:val="00EC0981"/>
    <w:rsid w:val="00EC09EF"/>
    <w:rsid w:val="00EC0A49"/>
    <w:rsid w:val="00EC0C1F"/>
    <w:rsid w:val="00EC0C76"/>
    <w:rsid w:val="00EC0FF8"/>
    <w:rsid w:val="00EC1103"/>
    <w:rsid w:val="00EC11B2"/>
    <w:rsid w:val="00EC1221"/>
    <w:rsid w:val="00EC1228"/>
    <w:rsid w:val="00EC13F8"/>
    <w:rsid w:val="00EC16B6"/>
    <w:rsid w:val="00EC17BF"/>
    <w:rsid w:val="00EC198C"/>
    <w:rsid w:val="00EC19F3"/>
    <w:rsid w:val="00EC1AE2"/>
    <w:rsid w:val="00EC1BA5"/>
    <w:rsid w:val="00EC1C95"/>
    <w:rsid w:val="00EC1CB9"/>
    <w:rsid w:val="00EC2092"/>
    <w:rsid w:val="00EC2192"/>
    <w:rsid w:val="00EC225C"/>
    <w:rsid w:val="00EC240D"/>
    <w:rsid w:val="00EC2540"/>
    <w:rsid w:val="00EC2764"/>
    <w:rsid w:val="00EC2830"/>
    <w:rsid w:val="00EC288A"/>
    <w:rsid w:val="00EC28DC"/>
    <w:rsid w:val="00EC29E8"/>
    <w:rsid w:val="00EC2A9B"/>
    <w:rsid w:val="00EC2B6B"/>
    <w:rsid w:val="00EC2BCF"/>
    <w:rsid w:val="00EC2D49"/>
    <w:rsid w:val="00EC2F8E"/>
    <w:rsid w:val="00EC303E"/>
    <w:rsid w:val="00EC3077"/>
    <w:rsid w:val="00EC32E5"/>
    <w:rsid w:val="00EC36B5"/>
    <w:rsid w:val="00EC3730"/>
    <w:rsid w:val="00EC37D2"/>
    <w:rsid w:val="00EC37E4"/>
    <w:rsid w:val="00EC3913"/>
    <w:rsid w:val="00EC39ED"/>
    <w:rsid w:val="00EC39F5"/>
    <w:rsid w:val="00EC3AA4"/>
    <w:rsid w:val="00EC3B6F"/>
    <w:rsid w:val="00EC3C03"/>
    <w:rsid w:val="00EC3C66"/>
    <w:rsid w:val="00EC3CB1"/>
    <w:rsid w:val="00EC3CFD"/>
    <w:rsid w:val="00EC3EA1"/>
    <w:rsid w:val="00EC4517"/>
    <w:rsid w:val="00EC45E4"/>
    <w:rsid w:val="00EC4651"/>
    <w:rsid w:val="00EC48A9"/>
    <w:rsid w:val="00EC49B9"/>
    <w:rsid w:val="00EC4B56"/>
    <w:rsid w:val="00EC4CA0"/>
    <w:rsid w:val="00EC4D1C"/>
    <w:rsid w:val="00EC4F1B"/>
    <w:rsid w:val="00EC4FFB"/>
    <w:rsid w:val="00EC53C7"/>
    <w:rsid w:val="00EC5691"/>
    <w:rsid w:val="00EC57C4"/>
    <w:rsid w:val="00EC5850"/>
    <w:rsid w:val="00EC587D"/>
    <w:rsid w:val="00EC5A25"/>
    <w:rsid w:val="00EC5AA2"/>
    <w:rsid w:val="00EC5AB8"/>
    <w:rsid w:val="00EC5C3F"/>
    <w:rsid w:val="00EC5CE6"/>
    <w:rsid w:val="00EC5E19"/>
    <w:rsid w:val="00EC5FA7"/>
    <w:rsid w:val="00EC61AC"/>
    <w:rsid w:val="00EC6240"/>
    <w:rsid w:val="00EC62B6"/>
    <w:rsid w:val="00EC6468"/>
    <w:rsid w:val="00EC648F"/>
    <w:rsid w:val="00EC64A5"/>
    <w:rsid w:val="00EC660A"/>
    <w:rsid w:val="00EC677E"/>
    <w:rsid w:val="00EC67B1"/>
    <w:rsid w:val="00EC6B1A"/>
    <w:rsid w:val="00EC6B1C"/>
    <w:rsid w:val="00EC6E58"/>
    <w:rsid w:val="00EC6EB1"/>
    <w:rsid w:val="00EC7154"/>
    <w:rsid w:val="00EC716D"/>
    <w:rsid w:val="00EC71DA"/>
    <w:rsid w:val="00EC720A"/>
    <w:rsid w:val="00EC72E5"/>
    <w:rsid w:val="00EC7363"/>
    <w:rsid w:val="00EC74BC"/>
    <w:rsid w:val="00EC7557"/>
    <w:rsid w:val="00EC7678"/>
    <w:rsid w:val="00EC78FD"/>
    <w:rsid w:val="00EC7920"/>
    <w:rsid w:val="00EC79BB"/>
    <w:rsid w:val="00EC7C04"/>
    <w:rsid w:val="00EC7D12"/>
    <w:rsid w:val="00EC7DB7"/>
    <w:rsid w:val="00EC7EAF"/>
    <w:rsid w:val="00EC7FE2"/>
    <w:rsid w:val="00ED0049"/>
    <w:rsid w:val="00ED007F"/>
    <w:rsid w:val="00ED01D5"/>
    <w:rsid w:val="00ED0245"/>
    <w:rsid w:val="00ED0335"/>
    <w:rsid w:val="00ED03EC"/>
    <w:rsid w:val="00ED0400"/>
    <w:rsid w:val="00ED058D"/>
    <w:rsid w:val="00ED0598"/>
    <w:rsid w:val="00ED05CF"/>
    <w:rsid w:val="00ED0651"/>
    <w:rsid w:val="00ED07C5"/>
    <w:rsid w:val="00ED0846"/>
    <w:rsid w:val="00ED08AC"/>
    <w:rsid w:val="00ED08F4"/>
    <w:rsid w:val="00ED098B"/>
    <w:rsid w:val="00ED0C3B"/>
    <w:rsid w:val="00ED0E51"/>
    <w:rsid w:val="00ED0EB9"/>
    <w:rsid w:val="00ED0FD1"/>
    <w:rsid w:val="00ED104D"/>
    <w:rsid w:val="00ED1204"/>
    <w:rsid w:val="00ED134E"/>
    <w:rsid w:val="00ED142C"/>
    <w:rsid w:val="00ED1523"/>
    <w:rsid w:val="00ED1577"/>
    <w:rsid w:val="00ED1626"/>
    <w:rsid w:val="00ED1713"/>
    <w:rsid w:val="00ED1739"/>
    <w:rsid w:val="00ED18A7"/>
    <w:rsid w:val="00ED1B1A"/>
    <w:rsid w:val="00ED1C44"/>
    <w:rsid w:val="00ED1E20"/>
    <w:rsid w:val="00ED205F"/>
    <w:rsid w:val="00ED2125"/>
    <w:rsid w:val="00ED217F"/>
    <w:rsid w:val="00ED221B"/>
    <w:rsid w:val="00ED2366"/>
    <w:rsid w:val="00ED2504"/>
    <w:rsid w:val="00ED2658"/>
    <w:rsid w:val="00ED2792"/>
    <w:rsid w:val="00ED2817"/>
    <w:rsid w:val="00ED2A62"/>
    <w:rsid w:val="00ED2AAE"/>
    <w:rsid w:val="00ED2BFF"/>
    <w:rsid w:val="00ED2DB2"/>
    <w:rsid w:val="00ED2FDD"/>
    <w:rsid w:val="00ED3006"/>
    <w:rsid w:val="00ED3271"/>
    <w:rsid w:val="00ED3339"/>
    <w:rsid w:val="00ED362A"/>
    <w:rsid w:val="00ED3AFF"/>
    <w:rsid w:val="00ED3B02"/>
    <w:rsid w:val="00ED3B6C"/>
    <w:rsid w:val="00ED3BD6"/>
    <w:rsid w:val="00ED40ED"/>
    <w:rsid w:val="00ED4157"/>
    <w:rsid w:val="00ED4356"/>
    <w:rsid w:val="00ED43E1"/>
    <w:rsid w:val="00ED443B"/>
    <w:rsid w:val="00ED4591"/>
    <w:rsid w:val="00ED4659"/>
    <w:rsid w:val="00ED47D4"/>
    <w:rsid w:val="00ED48DD"/>
    <w:rsid w:val="00ED4A1D"/>
    <w:rsid w:val="00ED4F25"/>
    <w:rsid w:val="00ED4F53"/>
    <w:rsid w:val="00ED53DE"/>
    <w:rsid w:val="00ED5437"/>
    <w:rsid w:val="00ED572D"/>
    <w:rsid w:val="00ED5858"/>
    <w:rsid w:val="00ED5898"/>
    <w:rsid w:val="00ED598F"/>
    <w:rsid w:val="00ED5AED"/>
    <w:rsid w:val="00ED5D44"/>
    <w:rsid w:val="00ED5D4A"/>
    <w:rsid w:val="00ED5EE7"/>
    <w:rsid w:val="00ED5F16"/>
    <w:rsid w:val="00ED6000"/>
    <w:rsid w:val="00ED6043"/>
    <w:rsid w:val="00ED6128"/>
    <w:rsid w:val="00ED625A"/>
    <w:rsid w:val="00ED669A"/>
    <w:rsid w:val="00ED68BB"/>
    <w:rsid w:val="00ED6992"/>
    <w:rsid w:val="00ED6ACF"/>
    <w:rsid w:val="00ED6B0F"/>
    <w:rsid w:val="00ED6B47"/>
    <w:rsid w:val="00ED6C92"/>
    <w:rsid w:val="00ED6E13"/>
    <w:rsid w:val="00ED6FDB"/>
    <w:rsid w:val="00ED71B5"/>
    <w:rsid w:val="00ED741F"/>
    <w:rsid w:val="00ED75FA"/>
    <w:rsid w:val="00ED760D"/>
    <w:rsid w:val="00ED7766"/>
    <w:rsid w:val="00ED7837"/>
    <w:rsid w:val="00ED7C5B"/>
    <w:rsid w:val="00ED7E47"/>
    <w:rsid w:val="00ED7E8C"/>
    <w:rsid w:val="00EE0205"/>
    <w:rsid w:val="00EE04E6"/>
    <w:rsid w:val="00EE0618"/>
    <w:rsid w:val="00EE06EC"/>
    <w:rsid w:val="00EE071E"/>
    <w:rsid w:val="00EE0754"/>
    <w:rsid w:val="00EE07E6"/>
    <w:rsid w:val="00EE0888"/>
    <w:rsid w:val="00EE0891"/>
    <w:rsid w:val="00EE0B1B"/>
    <w:rsid w:val="00EE0D9C"/>
    <w:rsid w:val="00EE0DDA"/>
    <w:rsid w:val="00EE0DEF"/>
    <w:rsid w:val="00EE0E45"/>
    <w:rsid w:val="00EE0E9A"/>
    <w:rsid w:val="00EE0E9C"/>
    <w:rsid w:val="00EE0F0D"/>
    <w:rsid w:val="00EE1039"/>
    <w:rsid w:val="00EE10CF"/>
    <w:rsid w:val="00EE1104"/>
    <w:rsid w:val="00EE11F0"/>
    <w:rsid w:val="00EE176E"/>
    <w:rsid w:val="00EE18D0"/>
    <w:rsid w:val="00EE19F5"/>
    <w:rsid w:val="00EE1BCD"/>
    <w:rsid w:val="00EE1D88"/>
    <w:rsid w:val="00EE1D90"/>
    <w:rsid w:val="00EE1E49"/>
    <w:rsid w:val="00EE1E51"/>
    <w:rsid w:val="00EE1FE8"/>
    <w:rsid w:val="00EE23F4"/>
    <w:rsid w:val="00EE2531"/>
    <w:rsid w:val="00EE261A"/>
    <w:rsid w:val="00EE298E"/>
    <w:rsid w:val="00EE2A6D"/>
    <w:rsid w:val="00EE2B50"/>
    <w:rsid w:val="00EE2EA7"/>
    <w:rsid w:val="00EE2F13"/>
    <w:rsid w:val="00EE2F9D"/>
    <w:rsid w:val="00EE2F9E"/>
    <w:rsid w:val="00EE303C"/>
    <w:rsid w:val="00EE30AD"/>
    <w:rsid w:val="00EE31B2"/>
    <w:rsid w:val="00EE33B5"/>
    <w:rsid w:val="00EE355A"/>
    <w:rsid w:val="00EE3679"/>
    <w:rsid w:val="00EE36D9"/>
    <w:rsid w:val="00EE3723"/>
    <w:rsid w:val="00EE38A9"/>
    <w:rsid w:val="00EE39A9"/>
    <w:rsid w:val="00EE39D6"/>
    <w:rsid w:val="00EE3A4B"/>
    <w:rsid w:val="00EE4015"/>
    <w:rsid w:val="00EE404E"/>
    <w:rsid w:val="00EE4100"/>
    <w:rsid w:val="00EE413F"/>
    <w:rsid w:val="00EE428A"/>
    <w:rsid w:val="00EE4298"/>
    <w:rsid w:val="00EE4390"/>
    <w:rsid w:val="00EE442A"/>
    <w:rsid w:val="00EE455E"/>
    <w:rsid w:val="00EE4594"/>
    <w:rsid w:val="00EE45D4"/>
    <w:rsid w:val="00EE4652"/>
    <w:rsid w:val="00EE46E7"/>
    <w:rsid w:val="00EE471A"/>
    <w:rsid w:val="00EE4732"/>
    <w:rsid w:val="00EE4829"/>
    <w:rsid w:val="00EE4969"/>
    <w:rsid w:val="00EE4A0D"/>
    <w:rsid w:val="00EE4ACA"/>
    <w:rsid w:val="00EE4BD2"/>
    <w:rsid w:val="00EE4C63"/>
    <w:rsid w:val="00EE4D33"/>
    <w:rsid w:val="00EE4D7F"/>
    <w:rsid w:val="00EE4E00"/>
    <w:rsid w:val="00EE4EAF"/>
    <w:rsid w:val="00EE4ED8"/>
    <w:rsid w:val="00EE5010"/>
    <w:rsid w:val="00EE5253"/>
    <w:rsid w:val="00EE56B7"/>
    <w:rsid w:val="00EE58C1"/>
    <w:rsid w:val="00EE5B38"/>
    <w:rsid w:val="00EE5CA0"/>
    <w:rsid w:val="00EE5D9F"/>
    <w:rsid w:val="00EE5DCE"/>
    <w:rsid w:val="00EE5F00"/>
    <w:rsid w:val="00EE5F92"/>
    <w:rsid w:val="00EE6004"/>
    <w:rsid w:val="00EE618C"/>
    <w:rsid w:val="00EE61D3"/>
    <w:rsid w:val="00EE620E"/>
    <w:rsid w:val="00EE640B"/>
    <w:rsid w:val="00EE649D"/>
    <w:rsid w:val="00EE652E"/>
    <w:rsid w:val="00EE669B"/>
    <w:rsid w:val="00EE66BB"/>
    <w:rsid w:val="00EE675E"/>
    <w:rsid w:val="00EE6F3F"/>
    <w:rsid w:val="00EE6F8B"/>
    <w:rsid w:val="00EE76A9"/>
    <w:rsid w:val="00EE771B"/>
    <w:rsid w:val="00EE773C"/>
    <w:rsid w:val="00EE7790"/>
    <w:rsid w:val="00EE78D9"/>
    <w:rsid w:val="00EE78FA"/>
    <w:rsid w:val="00EE79A3"/>
    <w:rsid w:val="00EE7B4B"/>
    <w:rsid w:val="00EE7B7B"/>
    <w:rsid w:val="00EE7C27"/>
    <w:rsid w:val="00EE7D4E"/>
    <w:rsid w:val="00EE7FA7"/>
    <w:rsid w:val="00EF0061"/>
    <w:rsid w:val="00EF0224"/>
    <w:rsid w:val="00EF0378"/>
    <w:rsid w:val="00EF0569"/>
    <w:rsid w:val="00EF0855"/>
    <w:rsid w:val="00EF0BCA"/>
    <w:rsid w:val="00EF0C6A"/>
    <w:rsid w:val="00EF0C6C"/>
    <w:rsid w:val="00EF0DDC"/>
    <w:rsid w:val="00EF0E02"/>
    <w:rsid w:val="00EF0EAB"/>
    <w:rsid w:val="00EF0F1E"/>
    <w:rsid w:val="00EF0FCF"/>
    <w:rsid w:val="00EF1160"/>
    <w:rsid w:val="00EF148F"/>
    <w:rsid w:val="00EF14F4"/>
    <w:rsid w:val="00EF1663"/>
    <w:rsid w:val="00EF16EE"/>
    <w:rsid w:val="00EF191E"/>
    <w:rsid w:val="00EF1C0C"/>
    <w:rsid w:val="00EF1C54"/>
    <w:rsid w:val="00EF1CBC"/>
    <w:rsid w:val="00EF1CD1"/>
    <w:rsid w:val="00EF1DDD"/>
    <w:rsid w:val="00EF1F05"/>
    <w:rsid w:val="00EF1F06"/>
    <w:rsid w:val="00EF1F74"/>
    <w:rsid w:val="00EF2073"/>
    <w:rsid w:val="00EF208C"/>
    <w:rsid w:val="00EF20C4"/>
    <w:rsid w:val="00EF21C3"/>
    <w:rsid w:val="00EF2341"/>
    <w:rsid w:val="00EF2505"/>
    <w:rsid w:val="00EF2795"/>
    <w:rsid w:val="00EF28FE"/>
    <w:rsid w:val="00EF2922"/>
    <w:rsid w:val="00EF297D"/>
    <w:rsid w:val="00EF29C2"/>
    <w:rsid w:val="00EF2AC2"/>
    <w:rsid w:val="00EF2C6F"/>
    <w:rsid w:val="00EF2C7C"/>
    <w:rsid w:val="00EF2D93"/>
    <w:rsid w:val="00EF2EB3"/>
    <w:rsid w:val="00EF2ED8"/>
    <w:rsid w:val="00EF2EE2"/>
    <w:rsid w:val="00EF34BA"/>
    <w:rsid w:val="00EF34FC"/>
    <w:rsid w:val="00EF3749"/>
    <w:rsid w:val="00EF3A07"/>
    <w:rsid w:val="00EF3A44"/>
    <w:rsid w:val="00EF3E69"/>
    <w:rsid w:val="00EF4108"/>
    <w:rsid w:val="00EF4289"/>
    <w:rsid w:val="00EF42D2"/>
    <w:rsid w:val="00EF43A6"/>
    <w:rsid w:val="00EF44AC"/>
    <w:rsid w:val="00EF46A0"/>
    <w:rsid w:val="00EF47B2"/>
    <w:rsid w:val="00EF4951"/>
    <w:rsid w:val="00EF498F"/>
    <w:rsid w:val="00EF4BD6"/>
    <w:rsid w:val="00EF4F87"/>
    <w:rsid w:val="00EF4FDB"/>
    <w:rsid w:val="00EF505F"/>
    <w:rsid w:val="00EF5179"/>
    <w:rsid w:val="00EF51F9"/>
    <w:rsid w:val="00EF520B"/>
    <w:rsid w:val="00EF5486"/>
    <w:rsid w:val="00EF54C3"/>
    <w:rsid w:val="00EF5541"/>
    <w:rsid w:val="00EF56BC"/>
    <w:rsid w:val="00EF574C"/>
    <w:rsid w:val="00EF585C"/>
    <w:rsid w:val="00EF596F"/>
    <w:rsid w:val="00EF5975"/>
    <w:rsid w:val="00EF5CE0"/>
    <w:rsid w:val="00EF5E1F"/>
    <w:rsid w:val="00EF5FE4"/>
    <w:rsid w:val="00EF611B"/>
    <w:rsid w:val="00EF6173"/>
    <w:rsid w:val="00EF6277"/>
    <w:rsid w:val="00EF62F5"/>
    <w:rsid w:val="00EF632F"/>
    <w:rsid w:val="00EF6464"/>
    <w:rsid w:val="00EF6523"/>
    <w:rsid w:val="00EF68B7"/>
    <w:rsid w:val="00EF6987"/>
    <w:rsid w:val="00EF69DC"/>
    <w:rsid w:val="00EF69F9"/>
    <w:rsid w:val="00EF6A07"/>
    <w:rsid w:val="00EF6BFF"/>
    <w:rsid w:val="00EF6C3E"/>
    <w:rsid w:val="00EF6DC2"/>
    <w:rsid w:val="00EF6FD0"/>
    <w:rsid w:val="00EF6FF0"/>
    <w:rsid w:val="00EF70FB"/>
    <w:rsid w:val="00EF7323"/>
    <w:rsid w:val="00EF73A8"/>
    <w:rsid w:val="00EF7502"/>
    <w:rsid w:val="00EF75BB"/>
    <w:rsid w:val="00EF7675"/>
    <w:rsid w:val="00EF7856"/>
    <w:rsid w:val="00EF7868"/>
    <w:rsid w:val="00EF7891"/>
    <w:rsid w:val="00EF797F"/>
    <w:rsid w:val="00EF7B5D"/>
    <w:rsid w:val="00EF7D9F"/>
    <w:rsid w:val="00EF7DA3"/>
    <w:rsid w:val="00EF7E1B"/>
    <w:rsid w:val="00EF7F8F"/>
    <w:rsid w:val="00F00011"/>
    <w:rsid w:val="00F00197"/>
    <w:rsid w:val="00F0035F"/>
    <w:rsid w:val="00F0038E"/>
    <w:rsid w:val="00F003CD"/>
    <w:rsid w:val="00F00751"/>
    <w:rsid w:val="00F0086B"/>
    <w:rsid w:val="00F00BD7"/>
    <w:rsid w:val="00F00BFF"/>
    <w:rsid w:val="00F00E9B"/>
    <w:rsid w:val="00F017AE"/>
    <w:rsid w:val="00F017B1"/>
    <w:rsid w:val="00F017C8"/>
    <w:rsid w:val="00F0189C"/>
    <w:rsid w:val="00F018DF"/>
    <w:rsid w:val="00F01AB0"/>
    <w:rsid w:val="00F01C15"/>
    <w:rsid w:val="00F01C9A"/>
    <w:rsid w:val="00F01CA3"/>
    <w:rsid w:val="00F022D3"/>
    <w:rsid w:val="00F02333"/>
    <w:rsid w:val="00F02491"/>
    <w:rsid w:val="00F0264D"/>
    <w:rsid w:val="00F02700"/>
    <w:rsid w:val="00F02887"/>
    <w:rsid w:val="00F02AA6"/>
    <w:rsid w:val="00F02CE2"/>
    <w:rsid w:val="00F02FC3"/>
    <w:rsid w:val="00F03047"/>
    <w:rsid w:val="00F031A3"/>
    <w:rsid w:val="00F03335"/>
    <w:rsid w:val="00F03338"/>
    <w:rsid w:val="00F03447"/>
    <w:rsid w:val="00F03752"/>
    <w:rsid w:val="00F03763"/>
    <w:rsid w:val="00F03798"/>
    <w:rsid w:val="00F037C5"/>
    <w:rsid w:val="00F03AE6"/>
    <w:rsid w:val="00F03E47"/>
    <w:rsid w:val="00F03FE8"/>
    <w:rsid w:val="00F04084"/>
    <w:rsid w:val="00F04245"/>
    <w:rsid w:val="00F042F2"/>
    <w:rsid w:val="00F043CD"/>
    <w:rsid w:val="00F04563"/>
    <w:rsid w:val="00F04725"/>
    <w:rsid w:val="00F04813"/>
    <w:rsid w:val="00F04A32"/>
    <w:rsid w:val="00F04D0E"/>
    <w:rsid w:val="00F04DCA"/>
    <w:rsid w:val="00F04EAB"/>
    <w:rsid w:val="00F04FC2"/>
    <w:rsid w:val="00F0539B"/>
    <w:rsid w:val="00F055E9"/>
    <w:rsid w:val="00F05B15"/>
    <w:rsid w:val="00F05B95"/>
    <w:rsid w:val="00F05CFC"/>
    <w:rsid w:val="00F05E8F"/>
    <w:rsid w:val="00F05F75"/>
    <w:rsid w:val="00F06139"/>
    <w:rsid w:val="00F06423"/>
    <w:rsid w:val="00F0656D"/>
    <w:rsid w:val="00F066E0"/>
    <w:rsid w:val="00F0670C"/>
    <w:rsid w:val="00F06EF8"/>
    <w:rsid w:val="00F06F40"/>
    <w:rsid w:val="00F06FF7"/>
    <w:rsid w:val="00F070C3"/>
    <w:rsid w:val="00F071A8"/>
    <w:rsid w:val="00F072C2"/>
    <w:rsid w:val="00F073BA"/>
    <w:rsid w:val="00F07890"/>
    <w:rsid w:val="00F07B59"/>
    <w:rsid w:val="00F07D25"/>
    <w:rsid w:val="00F07DB5"/>
    <w:rsid w:val="00F07DDE"/>
    <w:rsid w:val="00F07F7B"/>
    <w:rsid w:val="00F1034F"/>
    <w:rsid w:val="00F10570"/>
    <w:rsid w:val="00F1070F"/>
    <w:rsid w:val="00F108FD"/>
    <w:rsid w:val="00F10A2A"/>
    <w:rsid w:val="00F10B86"/>
    <w:rsid w:val="00F10DB9"/>
    <w:rsid w:val="00F10DED"/>
    <w:rsid w:val="00F10E9A"/>
    <w:rsid w:val="00F10FA2"/>
    <w:rsid w:val="00F1105B"/>
    <w:rsid w:val="00F1120E"/>
    <w:rsid w:val="00F113C1"/>
    <w:rsid w:val="00F1144E"/>
    <w:rsid w:val="00F11676"/>
    <w:rsid w:val="00F11759"/>
    <w:rsid w:val="00F118C0"/>
    <w:rsid w:val="00F11C67"/>
    <w:rsid w:val="00F11CCC"/>
    <w:rsid w:val="00F11E56"/>
    <w:rsid w:val="00F11EFC"/>
    <w:rsid w:val="00F12161"/>
    <w:rsid w:val="00F121B7"/>
    <w:rsid w:val="00F1244E"/>
    <w:rsid w:val="00F12479"/>
    <w:rsid w:val="00F124AA"/>
    <w:rsid w:val="00F124E3"/>
    <w:rsid w:val="00F125F3"/>
    <w:rsid w:val="00F12608"/>
    <w:rsid w:val="00F127A3"/>
    <w:rsid w:val="00F128EC"/>
    <w:rsid w:val="00F1293D"/>
    <w:rsid w:val="00F12945"/>
    <w:rsid w:val="00F129E3"/>
    <w:rsid w:val="00F129F0"/>
    <w:rsid w:val="00F12B17"/>
    <w:rsid w:val="00F12B75"/>
    <w:rsid w:val="00F12B76"/>
    <w:rsid w:val="00F12BD6"/>
    <w:rsid w:val="00F12CF8"/>
    <w:rsid w:val="00F12D0B"/>
    <w:rsid w:val="00F12D3E"/>
    <w:rsid w:val="00F130F7"/>
    <w:rsid w:val="00F13345"/>
    <w:rsid w:val="00F13376"/>
    <w:rsid w:val="00F133EB"/>
    <w:rsid w:val="00F136B4"/>
    <w:rsid w:val="00F1380F"/>
    <w:rsid w:val="00F13823"/>
    <w:rsid w:val="00F138FC"/>
    <w:rsid w:val="00F13987"/>
    <w:rsid w:val="00F13D81"/>
    <w:rsid w:val="00F1447E"/>
    <w:rsid w:val="00F1449C"/>
    <w:rsid w:val="00F1451C"/>
    <w:rsid w:val="00F1452E"/>
    <w:rsid w:val="00F14A0B"/>
    <w:rsid w:val="00F14A38"/>
    <w:rsid w:val="00F14A9E"/>
    <w:rsid w:val="00F14AA6"/>
    <w:rsid w:val="00F14AC5"/>
    <w:rsid w:val="00F14B21"/>
    <w:rsid w:val="00F14BD7"/>
    <w:rsid w:val="00F14D25"/>
    <w:rsid w:val="00F14EDC"/>
    <w:rsid w:val="00F14F4C"/>
    <w:rsid w:val="00F150CD"/>
    <w:rsid w:val="00F152F4"/>
    <w:rsid w:val="00F15481"/>
    <w:rsid w:val="00F15520"/>
    <w:rsid w:val="00F155C0"/>
    <w:rsid w:val="00F1562C"/>
    <w:rsid w:val="00F156DE"/>
    <w:rsid w:val="00F1571F"/>
    <w:rsid w:val="00F15774"/>
    <w:rsid w:val="00F15889"/>
    <w:rsid w:val="00F159D5"/>
    <w:rsid w:val="00F159FA"/>
    <w:rsid w:val="00F15A5C"/>
    <w:rsid w:val="00F15AE9"/>
    <w:rsid w:val="00F15AED"/>
    <w:rsid w:val="00F15BB1"/>
    <w:rsid w:val="00F15BE1"/>
    <w:rsid w:val="00F15CD0"/>
    <w:rsid w:val="00F15D6A"/>
    <w:rsid w:val="00F15E24"/>
    <w:rsid w:val="00F16288"/>
    <w:rsid w:val="00F162CB"/>
    <w:rsid w:val="00F1649E"/>
    <w:rsid w:val="00F165AA"/>
    <w:rsid w:val="00F1665A"/>
    <w:rsid w:val="00F16A80"/>
    <w:rsid w:val="00F16FE2"/>
    <w:rsid w:val="00F170FA"/>
    <w:rsid w:val="00F172EC"/>
    <w:rsid w:val="00F17304"/>
    <w:rsid w:val="00F1735C"/>
    <w:rsid w:val="00F174DB"/>
    <w:rsid w:val="00F1751D"/>
    <w:rsid w:val="00F1762B"/>
    <w:rsid w:val="00F176BC"/>
    <w:rsid w:val="00F1779E"/>
    <w:rsid w:val="00F1783F"/>
    <w:rsid w:val="00F1786E"/>
    <w:rsid w:val="00F1788C"/>
    <w:rsid w:val="00F17945"/>
    <w:rsid w:val="00F179D4"/>
    <w:rsid w:val="00F17B86"/>
    <w:rsid w:val="00F17CE7"/>
    <w:rsid w:val="00F17D71"/>
    <w:rsid w:val="00F17E82"/>
    <w:rsid w:val="00F17E89"/>
    <w:rsid w:val="00F20119"/>
    <w:rsid w:val="00F20181"/>
    <w:rsid w:val="00F2022D"/>
    <w:rsid w:val="00F2030C"/>
    <w:rsid w:val="00F2034F"/>
    <w:rsid w:val="00F205D7"/>
    <w:rsid w:val="00F20773"/>
    <w:rsid w:val="00F207CE"/>
    <w:rsid w:val="00F207F1"/>
    <w:rsid w:val="00F2085B"/>
    <w:rsid w:val="00F209DC"/>
    <w:rsid w:val="00F20AC1"/>
    <w:rsid w:val="00F20C17"/>
    <w:rsid w:val="00F20C51"/>
    <w:rsid w:val="00F20E59"/>
    <w:rsid w:val="00F21039"/>
    <w:rsid w:val="00F21077"/>
    <w:rsid w:val="00F2139B"/>
    <w:rsid w:val="00F214F6"/>
    <w:rsid w:val="00F2170D"/>
    <w:rsid w:val="00F217C2"/>
    <w:rsid w:val="00F21A2D"/>
    <w:rsid w:val="00F21AA9"/>
    <w:rsid w:val="00F21BEF"/>
    <w:rsid w:val="00F21D19"/>
    <w:rsid w:val="00F21F4C"/>
    <w:rsid w:val="00F22074"/>
    <w:rsid w:val="00F2214C"/>
    <w:rsid w:val="00F22217"/>
    <w:rsid w:val="00F2232A"/>
    <w:rsid w:val="00F22627"/>
    <w:rsid w:val="00F22A80"/>
    <w:rsid w:val="00F22B05"/>
    <w:rsid w:val="00F22BB4"/>
    <w:rsid w:val="00F22BD3"/>
    <w:rsid w:val="00F22C0B"/>
    <w:rsid w:val="00F22C81"/>
    <w:rsid w:val="00F22CB6"/>
    <w:rsid w:val="00F22D7B"/>
    <w:rsid w:val="00F22FA4"/>
    <w:rsid w:val="00F23098"/>
    <w:rsid w:val="00F230AC"/>
    <w:rsid w:val="00F230DC"/>
    <w:rsid w:val="00F2312A"/>
    <w:rsid w:val="00F2324B"/>
    <w:rsid w:val="00F2332B"/>
    <w:rsid w:val="00F23523"/>
    <w:rsid w:val="00F2354F"/>
    <w:rsid w:val="00F237F4"/>
    <w:rsid w:val="00F23885"/>
    <w:rsid w:val="00F23C71"/>
    <w:rsid w:val="00F23D3D"/>
    <w:rsid w:val="00F23D5E"/>
    <w:rsid w:val="00F23DBC"/>
    <w:rsid w:val="00F23E32"/>
    <w:rsid w:val="00F23E98"/>
    <w:rsid w:val="00F24077"/>
    <w:rsid w:val="00F24336"/>
    <w:rsid w:val="00F24443"/>
    <w:rsid w:val="00F244A0"/>
    <w:rsid w:val="00F24518"/>
    <w:rsid w:val="00F24522"/>
    <w:rsid w:val="00F24571"/>
    <w:rsid w:val="00F24747"/>
    <w:rsid w:val="00F247C6"/>
    <w:rsid w:val="00F249C8"/>
    <w:rsid w:val="00F249D7"/>
    <w:rsid w:val="00F24A06"/>
    <w:rsid w:val="00F24A77"/>
    <w:rsid w:val="00F24ACA"/>
    <w:rsid w:val="00F24B20"/>
    <w:rsid w:val="00F24D6F"/>
    <w:rsid w:val="00F24E08"/>
    <w:rsid w:val="00F24FD3"/>
    <w:rsid w:val="00F24FF7"/>
    <w:rsid w:val="00F25029"/>
    <w:rsid w:val="00F2512D"/>
    <w:rsid w:val="00F252D3"/>
    <w:rsid w:val="00F25340"/>
    <w:rsid w:val="00F25459"/>
    <w:rsid w:val="00F25891"/>
    <w:rsid w:val="00F2590A"/>
    <w:rsid w:val="00F259B2"/>
    <w:rsid w:val="00F259B9"/>
    <w:rsid w:val="00F25C7D"/>
    <w:rsid w:val="00F25D2E"/>
    <w:rsid w:val="00F25F63"/>
    <w:rsid w:val="00F25FB9"/>
    <w:rsid w:val="00F26068"/>
    <w:rsid w:val="00F260AC"/>
    <w:rsid w:val="00F26298"/>
    <w:rsid w:val="00F26324"/>
    <w:rsid w:val="00F263B2"/>
    <w:rsid w:val="00F2653A"/>
    <w:rsid w:val="00F26682"/>
    <w:rsid w:val="00F2672B"/>
    <w:rsid w:val="00F26B3E"/>
    <w:rsid w:val="00F26B7F"/>
    <w:rsid w:val="00F26BB8"/>
    <w:rsid w:val="00F26C52"/>
    <w:rsid w:val="00F26C96"/>
    <w:rsid w:val="00F26E38"/>
    <w:rsid w:val="00F26EB5"/>
    <w:rsid w:val="00F26FEB"/>
    <w:rsid w:val="00F27183"/>
    <w:rsid w:val="00F2721F"/>
    <w:rsid w:val="00F27495"/>
    <w:rsid w:val="00F274B1"/>
    <w:rsid w:val="00F2768F"/>
    <w:rsid w:val="00F276B1"/>
    <w:rsid w:val="00F2780A"/>
    <w:rsid w:val="00F278DB"/>
    <w:rsid w:val="00F27AF8"/>
    <w:rsid w:val="00F27C23"/>
    <w:rsid w:val="00F27CFE"/>
    <w:rsid w:val="00F27D32"/>
    <w:rsid w:val="00F30006"/>
    <w:rsid w:val="00F300B6"/>
    <w:rsid w:val="00F3015A"/>
    <w:rsid w:val="00F30291"/>
    <w:rsid w:val="00F30346"/>
    <w:rsid w:val="00F30441"/>
    <w:rsid w:val="00F306D6"/>
    <w:rsid w:val="00F306ED"/>
    <w:rsid w:val="00F306F9"/>
    <w:rsid w:val="00F30700"/>
    <w:rsid w:val="00F30714"/>
    <w:rsid w:val="00F3081B"/>
    <w:rsid w:val="00F30828"/>
    <w:rsid w:val="00F30844"/>
    <w:rsid w:val="00F30875"/>
    <w:rsid w:val="00F308D8"/>
    <w:rsid w:val="00F3097C"/>
    <w:rsid w:val="00F30A8C"/>
    <w:rsid w:val="00F30B45"/>
    <w:rsid w:val="00F30B55"/>
    <w:rsid w:val="00F30CF7"/>
    <w:rsid w:val="00F30CFB"/>
    <w:rsid w:val="00F31114"/>
    <w:rsid w:val="00F311E1"/>
    <w:rsid w:val="00F312AF"/>
    <w:rsid w:val="00F3134C"/>
    <w:rsid w:val="00F31505"/>
    <w:rsid w:val="00F3168C"/>
    <w:rsid w:val="00F316BA"/>
    <w:rsid w:val="00F317C4"/>
    <w:rsid w:val="00F3189B"/>
    <w:rsid w:val="00F31908"/>
    <w:rsid w:val="00F31C01"/>
    <w:rsid w:val="00F31DE9"/>
    <w:rsid w:val="00F320B0"/>
    <w:rsid w:val="00F32157"/>
    <w:rsid w:val="00F3218E"/>
    <w:rsid w:val="00F32192"/>
    <w:rsid w:val="00F321D0"/>
    <w:rsid w:val="00F322BB"/>
    <w:rsid w:val="00F32453"/>
    <w:rsid w:val="00F32472"/>
    <w:rsid w:val="00F324E7"/>
    <w:rsid w:val="00F32535"/>
    <w:rsid w:val="00F3261C"/>
    <w:rsid w:val="00F3264E"/>
    <w:rsid w:val="00F326B2"/>
    <w:rsid w:val="00F3275D"/>
    <w:rsid w:val="00F3284F"/>
    <w:rsid w:val="00F32898"/>
    <w:rsid w:val="00F3298B"/>
    <w:rsid w:val="00F32D8D"/>
    <w:rsid w:val="00F32DBE"/>
    <w:rsid w:val="00F32DED"/>
    <w:rsid w:val="00F32E8D"/>
    <w:rsid w:val="00F32EC6"/>
    <w:rsid w:val="00F32FBC"/>
    <w:rsid w:val="00F32FCC"/>
    <w:rsid w:val="00F3301E"/>
    <w:rsid w:val="00F330F1"/>
    <w:rsid w:val="00F3315B"/>
    <w:rsid w:val="00F331DD"/>
    <w:rsid w:val="00F33274"/>
    <w:rsid w:val="00F33279"/>
    <w:rsid w:val="00F3362A"/>
    <w:rsid w:val="00F336BF"/>
    <w:rsid w:val="00F3397E"/>
    <w:rsid w:val="00F33ABB"/>
    <w:rsid w:val="00F33C6B"/>
    <w:rsid w:val="00F33D3E"/>
    <w:rsid w:val="00F33D7E"/>
    <w:rsid w:val="00F33E1A"/>
    <w:rsid w:val="00F33EEF"/>
    <w:rsid w:val="00F33EFE"/>
    <w:rsid w:val="00F3417C"/>
    <w:rsid w:val="00F34375"/>
    <w:rsid w:val="00F343AE"/>
    <w:rsid w:val="00F34403"/>
    <w:rsid w:val="00F3441C"/>
    <w:rsid w:val="00F34476"/>
    <w:rsid w:val="00F34603"/>
    <w:rsid w:val="00F34671"/>
    <w:rsid w:val="00F348E8"/>
    <w:rsid w:val="00F3493B"/>
    <w:rsid w:val="00F34B02"/>
    <w:rsid w:val="00F34B31"/>
    <w:rsid w:val="00F34F55"/>
    <w:rsid w:val="00F35205"/>
    <w:rsid w:val="00F3540B"/>
    <w:rsid w:val="00F3545D"/>
    <w:rsid w:val="00F3550B"/>
    <w:rsid w:val="00F355B1"/>
    <w:rsid w:val="00F3560B"/>
    <w:rsid w:val="00F356DB"/>
    <w:rsid w:val="00F357EE"/>
    <w:rsid w:val="00F35E67"/>
    <w:rsid w:val="00F35F01"/>
    <w:rsid w:val="00F35F48"/>
    <w:rsid w:val="00F35F4F"/>
    <w:rsid w:val="00F360B7"/>
    <w:rsid w:val="00F360E9"/>
    <w:rsid w:val="00F36516"/>
    <w:rsid w:val="00F36604"/>
    <w:rsid w:val="00F36608"/>
    <w:rsid w:val="00F366C5"/>
    <w:rsid w:val="00F366F1"/>
    <w:rsid w:val="00F3690D"/>
    <w:rsid w:val="00F36949"/>
    <w:rsid w:val="00F36AB2"/>
    <w:rsid w:val="00F36C2B"/>
    <w:rsid w:val="00F36C78"/>
    <w:rsid w:val="00F36E4B"/>
    <w:rsid w:val="00F36F53"/>
    <w:rsid w:val="00F36FF0"/>
    <w:rsid w:val="00F37409"/>
    <w:rsid w:val="00F37576"/>
    <w:rsid w:val="00F376AC"/>
    <w:rsid w:val="00F37A15"/>
    <w:rsid w:val="00F37DC6"/>
    <w:rsid w:val="00F37E0B"/>
    <w:rsid w:val="00F37F1E"/>
    <w:rsid w:val="00F37F1F"/>
    <w:rsid w:val="00F37F84"/>
    <w:rsid w:val="00F37FEA"/>
    <w:rsid w:val="00F37FF6"/>
    <w:rsid w:val="00F40206"/>
    <w:rsid w:val="00F402B8"/>
    <w:rsid w:val="00F4030A"/>
    <w:rsid w:val="00F40319"/>
    <w:rsid w:val="00F40331"/>
    <w:rsid w:val="00F408D8"/>
    <w:rsid w:val="00F4094C"/>
    <w:rsid w:val="00F4098F"/>
    <w:rsid w:val="00F40A17"/>
    <w:rsid w:val="00F40CD2"/>
    <w:rsid w:val="00F40D2F"/>
    <w:rsid w:val="00F40EF2"/>
    <w:rsid w:val="00F41155"/>
    <w:rsid w:val="00F411AF"/>
    <w:rsid w:val="00F4142B"/>
    <w:rsid w:val="00F41476"/>
    <w:rsid w:val="00F41534"/>
    <w:rsid w:val="00F4157B"/>
    <w:rsid w:val="00F416D9"/>
    <w:rsid w:val="00F41732"/>
    <w:rsid w:val="00F41892"/>
    <w:rsid w:val="00F41A17"/>
    <w:rsid w:val="00F41ABB"/>
    <w:rsid w:val="00F41AF0"/>
    <w:rsid w:val="00F41D5F"/>
    <w:rsid w:val="00F41DEF"/>
    <w:rsid w:val="00F41E8B"/>
    <w:rsid w:val="00F423D1"/>
    <w:rsid w:val="00F4247A"/>
    <w:rsid w:val="00F42519"/>
    <w:rsid w:val="00F42893"/>
    <w:rsid w:val="00F4290A"/>
    <w:rsid w:val="00F42911"/>
    <w:rsid w:val="00F42981"/>
    <w:rsid w:val="00F42990"/>
    <w:rsid w:val="00F42A90"/>
    <w:rsid w:val="00F42D4E"/>
    <w:rsid w:val="00F42DA0"/>
    <w:rsid w:val="00F42DAB"/>
    <w:rsid w:val="00F42DFF"/>
    <w:rsid w:val="00F42EDE"/>
    <w:rsid w:val="00F42EE1"/>
    <w:rsid w:val="00F42FBD"/>
    <w:rsid w:val="00F42FCD"/>
    <w:rsid w:val="00F43166"/>
    <w:rsid w:val="00F43459"/>
    <w:rsid w:val="00F43713"/>
    <w:rsid w:val="00F43C98"/>
    <w:rsid w:val="00F43CE9"/>
    <w:rsid w:val="00F43FB3"/>
    <w:rsid w:val="00F44145"/>
    <w:rsid w:val="00F441D4"/>
    <w:rsid w:val="00F4430F"/>
    <w:rsid w:val="00F4436F"/>
    <w:rsid w:val="00F443F1"/>
    <w:rsid w:val="00F444A9"/>
    <w:rsid w:val="00F444F9"/>
    <w:rsid w:val="00F446A8"/>
    <w:rsid w:val="00F44712"/>
    <w:rsid w:val="00F44936"/>
    <w:rsid w:val="00F44A3D"/>
    <w:rsid w:val="00F44C97"/>
    <w:rsid w:val="00F44D6E"/>
    <w:rsid w:val="00F44F39"/>
    <w:rsid w:val="00F450C3"/>
    <w:rsid w:val="00F45117"/>
    <w:rsid w:val="00F451C8"/>
    <w:rsid w:val="00F452D2"/>
    <w:rsid w:val="00F455CE"/>
    <w:rsid w:val="00F456E0"/>
    <w:rsid w:val="00F45748"/>
    <w:rsid w:val="00F457FA"/>
    <w:rsid w:val="00F4581D"/>
    <w:rsid w:val="00F45953"/>
    <w:rsid w:val="00F45AD5"/>
    <w:rsid w:val="00F45CF4"/>
    <w:rsid w:val="00F45D1F"/>
    <w:rsid w:val="00F45D2E"/>
    <w:rsid w:val="00F45F19"/>
    <w:rsid w:val="00F460C0"/>
    <w:rsid w:val="00F46155"/>
    <w:rsid w:val="00F461F7"/>
    <w:rsid w:val="00F46244"/>
    <w:rsid w:val="00F46444"/>
    <w:rsid w:val="00F464CC"/>
    <w:rsid w:val="00F46573"/>
    <w:rsid w:val="00F46836"/>
    <w:rsid w:val="00F46916"/>
    <w:rsid w:val="00F46C14"/>
    <w:rsid w:val="00F46D35"/>
    <w:rsid w:val="00F47061"/>
    <w:rsid w:val="00F47107"/>
    <w:rsid w:val="00F47231"/>
    <w:rsid w:val="00F475A6"/>
    <w:rsid w:val="00F475A9"/>
    <w:rsid w:val="00F477BE"/>
    <w:rsid w:val="00F47BE3"/>
    <w:rsid w:val="00F47C59"/>
    <w:rsid w:val="00F47EE3"/>
    <w:rsid w:val="00F47F43"/>
    <w:rsid w:val="00F47F85"/>
    <w:rsid w:val="00F50316"/>
    <w:rsid w:val="00F50376"/>
    <w:rsid w:val="00F503E4"/>
    <w:rsid w:val="00F507E0"/>
    <w:rsid w:val="00F507E6"/>
    <w:rsid w:val="00F50C1F"/>
    <w:rsid w:val="00F50C25"/>
    <w:rsid w:val="00F50D4A"/>
    <w:rsid w:val="00F50D97"/>
    <w:rsid w:val="00F50E5A"/>
    <w:rsid w:val="00F50F0B"/>
    <w:rsid w:val="00F51132"/>
    <w:rsid w:val="00F5116C"/>
    <w:rsid w:val="00F511F9"/>
    <w:rsid w:val="00F512B1"/>
    <w:rsid w:val="00F51472"/>
    <w:rsid w:val="00F51499"/>
    <w:rsid w:val="00F51537"/>
    <w:rsid w:val="00F51610"/>
    <w:rsid w:val="00F51753"/>
    <w:rsid w:val="00F517AB"/>
    <w:rsid w:val="00F51B16"/>
    <w:rsid w:val="00F51B2C"/>
    <w:rsid w:val="00F51E7C"/>
    <w:rsid w:val="00F51ED7"/>
    <w:rsid w:val="00F51F86"/>
    <w:rsid w:val="00F51F9A"/>
    <w:rsid w:val="00F52038"/>
    <w:rsid w:val="00F523A1"/>
    <w:rsid w:val="00F5265D"/>
    <w:rsid w:val="00F52700"/>
    <w:rsid w:val="00F52975"/>
    <w:rsid w:val="00F52CD6"/>
    <w:rsid w:val="00F52D7F"/>
    <w:rsid w:val="00F52E11"/>
    <w:rsid w:val="00F52E14"/>
    <w:rsid w:val="00F52F42"/>
    <w:rsid w:val="00F52F94"/>
    <w:rsid w:val="00F52FCB"/>
    <w:rsid w:val="00F53060"/>
    <w:rsid w:val="00F53257"/>
    <w:rsid w:val="00F532E8"/>
    <w:rsid w:val="00F532E9"/>
    <w:rsid w:val="00F5335B"/>
    <w:rsid w:val="00F533EE"/>
    <w:rsid w:val="00F5351E"/>
    <w:rsid w:val="00F5390D"/>
    <w:rsid w:val="00F53957"/>
    <w:rsid w:val="00F5396F"/>
    <w:rsid w:val="00F53BEC"/>
    <w:rsid w:val="00F53DA9"/>
    <w:rsid w:val="00F53E64"/>
    <w:rsid w:val="00F53FFA"/>
    <w:rsid w:val="00F540C6"/>
    <w:rsid w:val="00F54173"/>
    <w:rsid w:val="00F541DD"/>
    <w:rsid w:val="00F5457C"/>
    <w:rsid w:val="00F5490B"/>
    <w:rsid w:val="00F54E01"/>
    <w:rsid w:val="00F54E1B"/>
    <w:rsid w:val="00F54F6B"/>
    <w:rsid w:val="00F55037"/>
    <w:rsid w:val="00F55466"/>
    <w:rsid w:val="00F55490"/>
    <w:rsid w:val="00F554E3"/>
    <w:rsid w:val="00F558E2"/>
    <w:rsid w:val="00F5593A"/>
    <w:rsid w:val="00F55B41"/>
    <w:rsid w:val="00F55B49"/>
    <w:rsid w:val="00F55CE0"/>
    <w:rsid w:val="00F55CF6"/>
    <w:rsid w:val="00F55FB4"/>
    <w:rsid w:val="00F55FF2"/>
    <w:rsid w:val="00F5608F"/>
    <w:rsid w:val="00F56188"/>
    <w:rsid w:val="00F5623E"/>
    <w:rsid w:val="00F56313"/>
    <w:rsid w:val="00F5645D"/>
    <w:rsid w:val="00F564F7"/>
    <w:rsid w:val="00F56534"/>
    <w:rsid w:val="00F565E2"/>
    <w:rsid w:val="00F569CC"/>
    <w:rsid w:val="00F56BF0"/>
    <w:rsid w:val="00F56CEB"/>
    <w:rsid w:val="00F56D13"/>
    <w:rsid w:val="00F56D80"/>
    <w:rsid w:val="00F56DAE"/>
    <w:rsid w:val="00F56E58"/>
    <w:rsid w:val="00F56EA0"/>
    <w:rsid w:val="00F56F9F"/>
    <w:rsid w:val="00F56FA9"/>
    <w:rsid w:val="00F570BC"/>
    <w:rsid w:val="00F570E9"/>
    <w:rsid w:val="00F57185"/>
    <w:rsid w:val="00F572DA"/>
    <w:rsid w:val="00F575CC"/>
    <w:rsid w:val="00F57615"/>
    <w:rsid w:val="00F5766D"/>
    <w:rsid w:val="00F57717"/>
    <w:rsid w:val="00F577D3"/>
    <w:rsid w:val="00F57829"/>
    <w:rsid w:val="00F579A5"/>
    <w:rsid w:val="00F579B5"/>
    <w:rsid w:val="00F57A4A"/>
    <w:rsid w:val="00F57B82"/>
    <w:rsid w:val="00F57B9D"/>
    <w:rsid w:val="00F57C96"/>
    <w:rsid w:val="00F57D1E"/>
    <w:rsid w:val="00F57DF7"/>
    <w:rsid w:val="00F57E38"/>
    <w:rsid w:val="00F57EBB"/>
    <w:rsid w:val="00F602EC"/>
    <w:rsid w:val="00F603FF"/>
    <w:rsid w:val="00F6050C"/>
    <w:rsid w:val="00F60572"/>
    <w:rsid w:val="00F6068C"/>
    <w:rsid w:val="00F60950"/>
    <w:rsid w:val="00F6095E"/>
    <w:rsid w:val="00F60A21"/>
    <w:rsid w:val="00F60A52"/>
    <w:rsid w:val="00F60AA1"/>
    <w:rsid w:val="00F60AA9"/>
    <w:rsid w:val="00F60B0F"/>
    <w:rsid w:val="00F60B68"/>
    <w:rsid w:val="00F60D64"/>
    <w:rsid w:val="00F60DDD"/>
    <w:rsid w:val="00F61066"/>
    <w:rsid w:val="00F61199"/>
    <w:rsid w:val="00F612EC"/>
    <w:rsid w:val="00F612FC"/>
    <w:rsid w:val="00F614D5"/>
    <w:rsid w:val="00F6160F"/>
    <w:rsid w:val="00F61653"/>
    <w:rsid w:val="00F61980"/>
    <w:rsid w:val="00F61985"/>
    <w:rsid w:val="00F619C3"/>
    <w:rsid w:val="00F61C0D"/>
    <w:rsid w:val="00F61D28"/>
    <w:rsid w:val="00F61E24"/>
    <w:rsid w:val="00F61E3E"/>
    <w:rsid w:val="00F61E56"/>
    <w:rsid w:val="00F61E7B"/>
    <w:rsid w:val="00F6200E"/>
    <w:rsid w:val="00F6202E"/>
    <w:rsid w:val="00F620BF"/>
    <w:rsid w:val="00F62172"/>
    <w:rsid w:val="00F62233"/>
    <w:rsid w:val="00F623B4"/>
    <w:rsid w:val="00F625CD"/>
    <w:rsid w:val="00F6264A"/>
    <w:rsid w:val="00F62664"/>
    <w:rsid w:val="00F62738"/>
    <w:rsid w:val="00F627C9"/>
    <w:rsid w:val="00F62866"/>
    <w:rsid w:val="00F62904"/>
    <w:rsid w:val="00F6291A"/>
    <w:rsid w:val="00F62946"/>
    <w:rsid w:val="00F62A42"/>
    <w:rsid w:val="00F62C49"/>
    <w:rsid w:val="00F62D0C"/>
    <w:rsid w:val="00F62E13"/>
    <w:rsid w:val="00F62E50"/>
    <w:rsid w:val="00F62EA4"/>
    <w:rsid w:val="00F62ECE"/>
    <w:rsid w:val="00F62F2A"/>
    <w:rsid w:val="00F63359"/>
    <w:rsid w:val="00F6338D"/>
    <w:rsid w:val="00F633C2"/>
    <w:rsid w:val="00F634D1"/>
    <w:rsid w:val="00F6352F"/>
    <w:rsid w:val="00F63538"/>
    <w:rsid w:val="00F63605"/>
    <w:rsid w:val="00F6360C"/>
    <w:rsid w:val="00F636D5"/>
    <w:rsid w:val="00F637AF"/>
    <w:rsid w:val="00F63B27"/>
    <w:rsid w:val="00F63BE5"/>
    <w:rsid w:val="00F63DBC"/>
    <w:rsid w:val="00F63E61"/>
    <w:rsid w:val="00F63E82"/>
    <w:rsid w:val="00F64046"/>
    <w:rsid w:val="00F640A0"/>
    <w:rsid w:val="00F6473F"/>
    <w:rsid w:val="00F6478F"/>
    <w:rsid w:val="00F648F1"/>
    <w:rsid w:val="00F64C90"/>
    <w:rsid w:val="00F64CF5"/>
    <w:rsid w:val="00F64FFB"/>
    <w:rsid w:val="00F651D3"/>
    <w:rsid w:val="00F6521B"/>
    <w:rsid w:val="00F65224"/>
    <w:rsid w:val="00F652F8"/>
    <w:rsid w:val="00F65310"/>
    <w:rsid w:val="00F65361"/>
    <w:rsid w:val="00F653BC"/>
    <w:rsid w:val="00F6556C"/>
    <w:rsid w:val="00F655AA"/>
    <w:rsid w:val="00F65642"/>
    <w:rsid w:val="00F657B2"/>
    <w:rsid w:val="00F65892"/>
    <w:rsid w:val="00F6599C"/>
    <w:rsid w:val="00F65CFB"/>
    <w:rsid w:val="00F65D7C"/>
    <w:rsid w:val="00F65FA8"/>
    <w:rsid w:val="00F65FBD"/>
    <w:rsid w:val="00F66048"/>
    <w:rsid w:val="00F660E4"/>
    <w:rsid w:val="00F6620C"/>
    <w:rsid w:val="00F6627A"/>
    <w:rsid w:val="00F662D4"/>
    <w:rsid w:val="00F664DC"/>
    <w:rsid w:val="00F665D2"/>
    <w:rsid w:val="00F665FA"/>
    <w:rsid w:val="00F66713"/>
    <w:rsid w:val="00F6676B"/>
    <w:rsid w:val="00F6682F"/>
    <w:rsid w:val="00F66A34"/>
    <w:rsid w:val="00F66A59"/>
    <w:rsid w:val="00F66C01"/>
    <w:rsid w:val="00F66C25"/>
    <w:rsid w:val="00F670C1"/>
    <w:rsid w:val="00F672FD"/>
    <w:rsid w:val="00F67334"/>
    <w:rsid w:val="00F67624"/>
    <w:rsid w:val="00F67AEB"/>
    <w:rsid w:val="00F67B75"/>
    <w:rsid w:val="00F67B77"/>
    <w:rsid w:val="00F67CF5"/>
    <w:rsid w:val="00F67D39"/>
    <w:rsid w:val="00F67D9E"/>
    <w:rsid w:val="00F67E45"/>
    <w:rsid w:val="00F67E4C"/>
    <w:rsid w:val="00F700BA"/>
    <w:rsid w:val="00F700D6"/>
    <w:rsid w:val="00F703DB"/>
    <w:rsid w:val="00F7056A"/>
    <w:rsid w:val="00F7068E"/>
    <w:rsid w:val="00F7093C"/>
    <w:rsid w:val="00F70954"/>
    <w:rsid w:val="00F70ACA"/>
    <w:rsid w:val="00F70BD3"/>
    <w:rsid w:val="00F70C06"/>
    <w:rsid w:val="00F70D88"/>
    <w:rsid w:val="00F70E37"/>
    <w:rsid w:val="00F71362"/>
    <w:rsid w:val="00F714ED"/>
    <w:rsid w:val="00F714F7"/>
    <w:rsid w:val="00F71920"/>
    <w:rsid w:val="00F719CA"/>
    <w:rsid w:val="00F71A8D"/>
    <w:rsid w:val="00F71ABE"/>
    <w:rsid w:val="00F71B83"/>
    <w:rsid w:val="00F71BD1"/>
    <w:rsid w:val="00F71CA8"/>
    <w:rsid w:val="00F71CDF"/>
    <w:rsid w:val="00F71DF4"/>
    <w:rsid w:val="00F71E3B"/>
    <w:rsid w:val="00F7231A"/>
    <w:rsid w:val="00F7251D"/>
    <w:rsid w:val="00F7265C"/>
    <w:rsid w:val="00F72683"/>
    <w:rsid w:val="00F72A43"/>
    <w:rsid w:val="00F72A8C"/>
    <w:rsid w:val="00F72B7C"/>
    <w:rsid w:val="00F72C1E"/>
    <w:rsid w:val="00F72CDE"/>
    <w:rsid w:val="00F72EAE"/>
    <w:rsid w:val="00F73153"/>
    <w:rsid w:val="00F73352"/>
    <w:rsid w:val="00F73529"/>
    <w:rsid w:val="00F7379B"/>
    <w:rsid w:val="00F73848"/>
    <w:rsid w:val="00F73A0A"/>
    <w:rsid w:val="00F73A0D"/>
    <w:rsid w:val="00F73AF1"/>
    <w:rsid w:val="00F73D9D"/>
    <w:rsid w:val="00F73E36"/>
    <w:rsid w:val="00F7412B"/>
    <w:rsid w:val="00F74133"/>
    <w:rsid w:val="00F7418C"/>
    <w:rsid w:val="00F741BD"/>
    <w:rsid w:val="00F742F7"/>
    <w:rsid w:val="00F74481"/>
    <w:rsid w:val="00F744C7"/>
    <w:rsid w:val="00F74520"/>
    <w:rsid w:val="00F7467F"/>
    <w:rsid w:val="00F7475E"/>
    <w:rsid w:val="00F74792"/>
    <w:rsid w:val="00F749C7"/>
    <w:rsid w:val="00F74B3A"/>
    <w:rsid w:val="00F74C40"/>
    <w:rsid w:val="00F74EB5"/>
    <w:rsid w:val="00F75296"/>
    <w:rsid w:val="00F75378"/>
    <w:rsid w:val="00F7573D"/>
    <w:rsid w:val="00F75A76"/>
    <w:rsid w:val="00F75C75"/>
    <w:rsid w:val="00F75F16"/>
    <w:rsid w:val="00F7609E"/>
    <w:rsid w:val="00F761BB"/>
    <w:rsid w:val="00F761E0"/>
    <w:rsid w:val="00F762F2"/>
    <w:rsid w:val="00F7630E"/>
    <w:rsid w:val="00F76360"/>
    <w:rsid w:val="00F765A0"/>
    <w:rsid w:val="00F766F6"/>
    <w:rsid w:val="00F76752"/>
    <w:rsid w:val="00F76AD8"/>
    <w:rsid w:val="00F76B09"/>
    <w:rsid w:val="00F76C9A"/>
    <w:rsid w:val="00F76E13"/>
    <w:rsid w:val="00F76ECD"/>
    <w:rsid w:val="00F76F05"/>
    <w:rsid w:val="00F76F49"/>
    <w:rsid w:val="00F76FC9"/>
    <w:rsid w:val="00F7740E"/>
    <w:rsid w:val="00F77438"/>
    <w:rsid w:val="00F77622"/>
    <w:rsid w:val="00F777CB"/>
    <w:rsid w:val="00F77E9C"/>
    <w:rsid w:val="00F77ECD"/>
    <w:rsid w:val="00F77F25"/>
    <w:rsid w:val="00F800A1"/>
    <w:rsid w:val="00F800F6"/>
    <w:rsid w:val="00F801C7"/>
    <w:rsid w:val="00F80589"/>
    <w:rsid w:val="00F80605"/>
    <w:rsid w:val="00F8075E"/>
    <w:rsid w:val="00F807A5"/>
    <w:rsid w:val="00F80823"/>
    <w:rsid w:val="00F808D8"/>
    <w:rsid w:val="00F80941"/>
    <w:rsid w:val="00F8099D"/>
    <w:rsid w:val="00F809E7"/>
    <w:rsid w:val="00F809FB"/>
    <w:rsid w:val="00F80B59"/>
    <w:rsid w:val="00F80C38"/>
    <w:rsid w:val="00F81082"/>
    <w:rsid w:val="00F81111"/>
    <w:rsid w:val="00F81143"/>
    <w:rsid w:val="00F81265"/>
    <w:rsid w:val="00F8152A"/>
    <w:rsid w:val="00F81692"/>
    <w:rsid w:val="00F816DF"/>
    <w:rsid w:val="00F8180D"/>
    <w:rsid w:val="00F81874"/>
    <w:rsid w:val="00F81885"/>
    <w:rsid w:val="00F81AB4"/>
    <w:rsid w:val="00F823BC"/>
    <w:rsid w:val="00F8242A"/>
    <w:rsid w:val="00F82500"/>
    <w:rsid w:val="00F8268D"/>
    <w:rsid w:val="00F826E6"/>
    <w:rsid w:val="00F82A35"/>
    <w:rsid w:val="00F82AD3"/>
    <w:rsid w:val="00F82AE1"/>
    <w:rsid w:val="00F82AF5"/>
    <w:rsid w:val="00F8305A"/>
    <w:rsid w:val="00F83247"/>
    <w:rsid w:val="00F832BA"/>
    <w:rsid w:val="00F83751"/>
    <w:rsid w:val="00F83AE8"/>
    <w:rsid w:val="00F83D5B"/>
    <w:rsid w:val="00F83E77"/>
    <w:rsid w:val="00F840A3"/>
    <w:rsid w:val="00F840AA"/>
    <w:rsid w:val="00F8419B"/>
    <w:rsid w:val="00F842B9"/>
    <w:rsid w:val="00F84344"/>
    <w:rsid w:val="00F843D0"/>
    <w:rsid w:val="00F8449B"/>
    <w:rsid w:val="00F84549"/>
    <w:rsid w:val="00F8467A"/>
    <w:rsid w:val="00F847FB"/>
    <w:rsid w:val="00F84906"/>
    <w:rsid w:val="00F84929"/>
    <w:rsid w:val="00F84A73"/>
    <w:rsid w:val="00F84DD0"/>
    <w:rsid w:val="00F850C2"/>
    <w:rsid w:val="00F850E7"/>
    <w:rsid w:val="00F851DA"/>
    <w:rsid w:val="00F852A2"/>
    <w:rsid w:val="00F854C0"/>
    <w:rsid w:val="00F8567D"/>
    <w:rsid w:val="00F85755"/>
    <w:rsid w:val="00F85849"/>
    <w:rsid w:val="00F85946"/>
    <w:rsid w:val="00F85956"/>
    <w:rsid w:val="00F859BE"/>
    <w:rsid w:val="00F85AD6"/>
    <w:rsid w:val="00F85D23"/>
    <w:rsid w:val="00F85D33"/>
    <w:rsid w:val="00F85ED2"/>
    <w:rsid w:val="00F85F8C"/>
    <w:rsid w:val="00F8607B"/>
    <w:rsid w:val="00F86266"/>
    <w:rsid w:val="00F8637B"/>
    <w:rsid w:val="00F863D2"/>
    <w:rsid w:val="00F864BB"/>
    <w:rsid w:val="00F8654A"/>
    <w:rsid w:val="00F86656"/>
    <w:rsid w:val="00F86745"/>
    <w:rsid w:val="00F86792"/>
    <w:rsid w:val="00F86793"/>
    <w:rsid w:val="00F8680B"/>
    <w:rsid w:val="00F86811"/>
    <w:rsid w:val="00F86A4B"/>
    <w:rsid w:val="00F86E0D"/>
    <w:rsid w:val="00F87020"/>
    <w:rsid w:val="00F870A2"/>
    <w:rsid w:val="00F8730F"/>
    <w:rsid w:val="00F8735D"/>
    <w:rsid w:val="00F87435"/>
    <w:rsid w:val="00F874D3"/>
    <w:rsid w:val="00F87566"/>
    <w:rsid w:val="00F87642"/>
    <w:rsid w:val="00F8780E"/>
    <w:rsid w:val="00F878F6"/>
    <w:rsid w:val="00F87985"/>
    <w:rsid w:val="00F879DF"/>
    <w:rsid w:val="00F87A0F"/>
    <w:rsid w:val="00F87B60"/>
    <w:rsid w:val="00F87C0E"/>
    <w:rsid w:val="00F87C68"/>
    <w:rsid w:val="00F87E24"/>
    <w:rsid w:val="00F87E73"/>
    <w:rsid w:val="00F87F49"/>
    <w:rsid w:val="00F90152"/>
    <w:rsid w:val="00F90167"/>
    <w:rsid w:val="00F90179"/>
    <w:rsid w:val="00F90308"/>
    <w:rsid w:val="00F90491"/>
    <w:rsid w:val="00F9063A"/>
    <w:rsid w:val="00F9077B"/>
    <w:rsid w:val="00F908B8"/>
    <w:rsid w:val="00F90B94"/>
    <w:rsid w:val="00F90C7A"/>
    <w:rsid w:val="00F90CA5"/>
    <w:rsid w:val="00F90F11"/>
    <w:rsid w:val="00F90F98"/>
    <w:rsid w:val="00F910D5"/>
    <w:rsid w:val="00F912DD"/>
    <w:rsid w:val="00F91321"/>
    <w:rsid w:val="00F91323"/>
    <w:rsid w:val="00F9144E"/>
    <w:rsid w:val="00F91844"/>
    <w:rsid w:val="00F91ACE"/>
    <w:rsid w:val="00F91E10"/>
    <w:rsid w:val="00F91E3F"/>
    <w:rsid w:val="00F91E51"/>
    <w:rsid w:val="00F91EBB"/>
    <w:rsid w:val="00F92069"/>
    <w:rsid w:val="00F9210F"/>
    <w:rsid w:val="00F922F7"/>
    <w:rsid w:val="00F92378"/>
    <w:rsid w:val="00F923B3"/>
    <w:rsid w:val="00F924E4"/>
    <w:rsid w:val="00F92669"/>
    <w:rsid w:val="00F9266A"/>
    <w:rsid w:val="00F9266E"/>
    <w:rsid w:val="00F927CA"/>
    <w:rsid w:val="00F927D9"/>
    <w:rsid w:val="00F928F8"/>
    <w:rsid w:val="00F9295E"/>
    <w:rsid w:val="00F92D01"/>
    <w:rsid w:val="00F92DA6"/>
    <w:rsid w:val="00F92E97"/>
    <w:rsid w:val="00F93048"/>
    <w:rsid w:val="00F93106"/>
    <w:rsid w:val="00F9350D"/>
    <w:rsid w:val="00F93569"/>
    <w:rsid w:val="00F935AF"/>
    <w:rsid w:val="00F9369B"/>
    <w:rsid w:val="00F93782"/>
    <w:rsid w:val="00F938D6"/>
    <w:rsid w:val="00F939C9"/>
    <w:rsid w:val="00F940CB"/>
    <w:rsid w:val="00F94182"/>
    <w:rsid w:val="00F941CC"/>
    <w:rsid w:val="00F94279"/>
    <w:rsid w:val="00F942E4"/>
    <w:rsid w:val="00F9443F"/>
    <w:rsid w:val="00F94559"/>
    <w:rsid w:val="00F9482F"/>
    <w:rsid w:val="00F948C8"/>
    <w:rsid w:val="00F949CA"/>
    <w:rsid w:val="00F949DB"/>
    <w:rsid w:val="00F949DC"/>
    <w:rsid w:val="00F94BE1"/>
    <w:rsid w:val="00F94BE6"/>
    <w:rsid w:val="00F94C89"/>
    <w:rsid w:val="00F94CA3"/>
    <w:rsid w:val="00F94CBE"/>
    <w:rsid w:val="00F94CDD"/>
    <w:rsid w:val="00F94E8F"/>
    <w:rsid w:val="00F94FAF"/>
    <w:rsid w:val="00F9501D"/>
    <w:rsid w:val="00F95061"/>
    <w:rsid w:val="00F95166"/>
    <w:rsid w:val="00F952B4"/>
    <w:rsid w:val="00F95377"/>
    <w:rsid w:val="00F953D8"/>
    <w:rsid w:val="00F95A20"/>
    <w:rsid w:val="00F95AEB"/>
    <w:rsid w:val="00F95AF4"/>
    <w:rsid w:val="00F95C43"/>
    <w:rsid w:val="00F95D99"/>
    <w:rsid w:val="00F95D9C"/>
    <w:rsid w:val="00F960E1"/>
    <w:rsid w:val="00F96481"/>
    <w:rsid w:val="00F96550"/>
    <w:rsid w:val="00F9657A"/>
    <w:rsid w:val="00F96682"/>
    <w:rsid w:val="00F967C8"/>
    <w:rsid w:val="00F96831"/>
    <w:rsid w:val="00F96A88"/>
    <w:rsid w:val="00F96CE2"/>
    <w:rsid w:val="00F96D47"/>
    <w:rsid w:val="00F96D7E"/>
    <w:rsid w:val="00F96E15"/>
    <w:rsid w:val="00F96E5C"/>
    <w:rsid w:val="00F97071"/>
    <w:rsid w:val="00F974E2"/>
    <w:rsid w:val="00F9758A"/>
    <w:rsid w:val="00F97876"/>
    <w:rsid w:val="00F978CC"/>
    <w:rsid w:val="00F97A0C"/>
    <w:rsid w:val="00F97A11"/>
    <w:rsid w:val="00F97B1A"/>
    <w:rsid w:val="00F97C35"/>
    <w:rsid w:val="00F97DB7"/>
    <w:rsid w:val="00F97DD7"/>
    <w:rsid w:val="00FA0020"/>
    <w:rsid w:val="00FA0072"/>
    <w:rsid w:val="00FA00DA"/>
    <w:rsid w:val="00FA011B"/>
    <w:rsid w:val="00FA01AA"/>
    <w:rsid w:val="00FA024F"/>
    <w:rsid w:val="00FA02B7"/>
    <w:rsid w:val="00FA0468"/>
    <w:rsid w:val="00FA06C8"/>
    <w:rsid w:val="00FA0717"/>
    <w:rsid w:val="00FA071D"/>
    <w:rsid w:val="00FA0767"/>
    <w:rsid w:val="00FA078B"/>
    <w:rsid w:val="00FA079D"/>
    <w:rsid w:val="00FA09F6"/>
    <w:rsid w:val="00FA0BD7"/>
    <w:rsid w:val="00FA0FB9"/>
    <w:rsid w:val="00FA100A"/>
    <w:rsid w:val="00FA12A6"/>
    <w:rsid w:val="00FA145C"/>
    <w:rsid w:val="00FA1471"/>
    <w:rsid w:val="00FA1472"/>
    <w:rsid w:val="00FA1D06"/>
    <w:rsid w:val="00FA1D09"/>
    <w:rsid w:val="00FA1D35"/>
    <w:rsid w:val="00FA1E4D"/>
    <w:rsid w:val="00FA1F20"/>
    <w:rsid w:val="00FA2068"/>
    <w:rsid w:val="00FA2136"/>
    <w:rsid w:val="00FA2279"/>
    <w:rsid w:val="00FA237E"/>
    <w:rsid w:val="00FA23E9"/>
    <w:rsid w:val="00FA240C"/>
    <w:rsid w:val="00FA24DC"/>
    <w:rsid w:val="00FA25A3"/>
    <w:rsid w:val="00FA2868"/>
    <w:rsid w:val="00FA2A39"/>
    <w:rsid w:val="00FA2A41"/>
    <w:rsid w:val="00FA2AB7"/>
    <w:rsid w:val="00FA2F47"/>
    <w:rsid w:val="00FA302E"/>
    <w:rsid w:val="00FA309D"/>
    <w:rsid w:val="00FA33CB"/>
    <w:rsid w:val="00FA3455"/>
    <w:rsid w:val="00FA3459"/>
    <w:rsid w:val="00FA38F5"/>
    <w:rsid w:val="00FA3C9B"/>
    <w:rsid w:val="00FA3CBA"/>
    <w:rsid w:val="00FA3DBD"/>
    <w:rsid w:val="00FA3E58"/>
    <w:rsid w:val="00FA3E8C"/>
    <w:rsid w:val="00FA4317"/>
    <w:rsid w:val="00FA432C"/>
    <w:rsid w:val="00FA4376"/>
    <w:rsid w:val="00FA43A1"/>
    <w:rsid w:val="00FA43AF"/>
    <w:rsid w:val="00FA4621"/>
    <w:rsid w:val="00FA470E"/>
    <w:rsid w:val="00FA4742"/>
    <w:rsid w:val="00FA475F"/>
    <w:rsid w:val="00FA4846"/>
    <w:rsid w:val="00FA495E"/>
    <w:rsid w:val="00FA4D13"/>
    <w:rsid w:val="00FA4E8F"/>
    <w:rsid w:val="00FA5240"/>
    <w:rsid w:val="00FA5531"/>
    <w:rsid w:val="00FA58E2"/>
    <w:rsid w:val="00FA5B20"/>
    <w:rsid w:val="00FA6085"/>
    <w:rsid w:val="00FA60FC"/>
    <w:rsid w:val="00FA61D8"/>
    <w:rsid w:val="00FA6554"/>
    <w:rsid w:val="00FA672B"/>
    <w:rsid w:val="00FA693F"/>
    <w:rsid w:val="00FA6961"/>
    <w:rsid w:val="00FA6992"/>
    <w:rsid w:val="00FA6AED"/>
    <w:rsid w:val="00FA6E7F"/>
    <w:rsid w:val="00FA7114"/>
    <w:rsid w:val="00FA7315"/>
    <w:rsid w:val="00FA734D"/>
    <w:rsid w:val="00FA756C"/>
    <w:rsid w:val="00FA7649"/>
    <w:rsid w:val="00FA77AA"/>
    <w:rsid w:val="00FA77B6"/>
    <w:rsid w:val="00FA77E1"/>
    <w:rsid w:val="00FA7841"/>
    <w:rsid w:val="00FA7887"/>
    <w:rsid w:val="00FA7BA3"/>
    <w:rsid w:val="00FA7CF1"/>
    <w:rsid w:val="00FA7D6C"/>
    <w:rsid w:val="00FA7E0D"/>
    <w:rsid w:val="00FA7E2C"/>
    <w:rsid w:val="00FA7F13"/>
    <w:rsid w:val="00FA7F43"/>
    <w:rsid w:val="00FA7FEB"/>
    <w:rsid w:val="00FB005A"/>
    <w:rsid w:val="00FB0103"/>
    <w:rsid w:val="00FB01A0"/>
    <w:rsid w:val="00FB026C"/>
    <w:rsid w:val="00FB026F"/>
    <w:rsid w:val="00FB0442"/>
    <w:rsid w:val="00FB05B7"/>
    <w:rsid w:val="00FB0808"/>
    <w:rsid w:val="00FB0891"/>
    <w:rsid w:val="00FB08C4"/>
    <w:rsid w:val="00FB0AA8"/>
    <w:rsid w:val="00FB0B5F"/>
    <w:rsid w:val="00FB0B6D"/>
    <w:rsid w:val="00FB0C84"/>
    <w:rsid w:val="00FB0CC7"/>
    <w:rsid w:val="00FB0F1C"/>
    <w:rsid w:val="00FB11E9"/>
    <w:rsid w:val="00FB13C4"/>
    <w:rsid w:val="00FB1451"/>
    <w:rsid w:val="00FB16F6"/>
    <w:rsid w:val="00FB175F"/>
    <w:rsid w:val="00FB1805"/>
    <w:rsid w:val="00FB191D"/>
    <w:rsid w:val="00FB1A3C"/>
    <w:rsid w:val="00FB1BB2"/>
    <w:rsid w:val="00FB1C81"/>
    <w:rsid w:val="00FB1DAB"/>
    <w:rsid w:val="00FB1F4B"/>
    <w:rsid w:val="00FB1FC6"/>
    <w:rsid w:val="00FB2056"/>
    <w:rsid w:val="00FB227D"/>
    <w:rsid w:val="00FB2379"/>
    <w:rsid w:val="00FB243C"/>
    <w:rsid w:val="00FB2778"/>
    <w:rsid w:val="00FB27CB"/>
    <w:rsid w:val="00FB28A5"/>
    <w:rsid w:val="00FB2987"/>
    <w:rsid w:val="00FB2CD3"/>
    <w:rsid w:val="00FB2F17"/>
    <w:rsid w:val="00FB2FCD"/>
    <w:rsid w:val="00FB3160"/>
    <w:rsid w:val="00FB34A2"/>
    <w:rsid w:val="00FB34DF"/>
    <w:rsid w:val="00FB3578"/>
    <w:rsid w:val="00FB3628"/>
    <w:rsid w:val="00FB374F"/>
    <w:rsid w:val="00FB3796"/>
    <w:rsid w:val="00FB3C25"/>
    <w:rsid w:val="00FB3C88"/>
    <w:rsid w:val="00FB3DFA"/>
    <w:rsid w:val="00FB477A"/>
    <w:rsid w:val="00FB49CD"/>
    <w:rsid w:val="00FB4A07"/>
    <w:rsid w:val="00FB4A9D"/>
    <w:rsid w:val="00FB4B8F"/>
    <w:rsid w:val="00FB4D6F"/>
    <w:rsid w:val="00FB5018"/>
    <w:rsid w:val="00FB52FA"/>
    <w:rsid w:val="00FB545E"/>
    <w:rsid w:val="00FB55F4"/>
    <w:rsid w:val="00FB560C"/>
    <w:rsid w:val="00FB5813"/>
    <w:rsid w:val="00FB59DE"/>
    <w:rsid w:val="00FB5C3C"/>
    <w:rsid w:val="00FB5CB7"/>
    <w:rsid w:val="00FB5D2A"/>
    <w:rsid w:val="00FB5D5E"/>
    <w:rsid w:val="00FB5D91"/>
    <w:rsid w:val="00FB5EB4"/>
    <w:rsid w:val="00FB5F19"/>
    <w:rsid w:val="00FB5FEE"/>
    <w:rsid w:val="00FB61C3"/>
    <w:rsid w:val="00FB6618"/>
    <w:rsid w:val="00FB6659"/>
    <w:rsid w:val="00FB68DB"/>
    <w:rsid w:val="00FB6A13"/>
    <w:rsid w:val="00FB6AD5"/>
    <w:rsid w:val="00FB6ADA"/>
    <w:rsid w:val="00FB6BC4"/>
    <w:rsid w:val="00FB6C68"/>
    <w:rsid w:val="00FB6CF1"/>
    <w:rsid w:val="00FB6EED"/>
    <w:rsid w:val="00FB7093"/>
    <w:rsid w:val="00FB76B9"/>
    <w:rsid w:val="00FB7702"/>
    <w:rsid w:val="00FB7850"/>
    <w:rsid w:val="00FB7897"/>
    <w:rsid w:val="00FB7E43"/>
    <w:rsid w:val="00FC00AF"/>
    <w:rsid w:val="00FC0119"/>
    <w:rsid w:val="00FC0687"/>
    <w:rsid w:val="00FC0696"/>
    <w:rsid w:val="00FC06AB"/>
    <w:rsid w:val="00FC0728"/>
    <w:rsid w:val="00FC0837"/>
    <w:rsid w:val="00FC086C"/>
    <w:rsid w:val="00FC08FB"/>
    <w:rsid w:val="00FC0927"/>
    <w:rsid w:val="00FC0981"/>
    <w:rsid w:val="00FC0B7D"/>
    <w:rsid w:val="00FC0BA1"/>
    <w:rsid w:val="00FC0BBD"/>
    <w:rsid w:val="00FC0C3B"/>
    <w:rsid w:val="00FC0E85"/>
    <w:rsid w:val="00FC104D"/>
    <w:rsid w:val="00FC10B8"/>
    <w:rsid w:val="00FC10C5"/>
    <w:rsid w:val="00FC10CB"/>
    <w:rsid w:val="00FC11D6"/>
    <w:rsid w:val="00FC11D9"/>
    <w:rsid w:val="00FC1259"/>
    <w:rsid w:val="00FC13C1"/>
    <w:rsid w:val="00FC1441"/>
    <w:rsid w:val="00FC149B"/>
    <w:rsid w:val="00FC14E0"/>
    <w:rsid w:val="00FC172A"/>
    <w:rsid w:val="00FC18D1"/>
    <w:rsid w:val="00FC1A4F"/>
    <w:rsid w:val="00FC1B13"/>
    <w:rsid w:val="00FC1C4E"/>
    <w:rsid w:val="00FC1C8B"/>
    <w:rsid w:val="00FC1D42"/>
    <w:rsid w:val="00FC1DB6"/>
    <w:rsid w:val="00FC1EEE"/>
    <w:rsid w:val="00FC2404"/>
    <w:rsid w:val="00FC247B"/>
    <w:rsid w:val="00FC2609"/>
    <w:rsid w:val="00FC26F6"/>
    <w:rsid w:val="00FC2740"/>
    <w:rsid w:val="00FC2774"/>
    <w:rsid w:val="00FC2898"/>
    <w:rsid w:val="00FC28D0"/>
    <w:rsid w:val="00FC2A8F"/>
    <w:rsid w:val="00FC2B74"/>
    <w:rsid w:val="00FC2BDF"/>
    <w:rsid w:val="00FC2C86"/>
    <w:rsid w:val="00FC2D85"/>
    <w:rsid w:val="00FC2F6F"/>
    <w:rsid w:val="00FC2FFB"/>
    <w:rsid w:val="00FC3013"/>
    <w:rsid w:val="00FC3121"/>
    <w:rsid w:val="00FC3149"/>
    <w:rsid w:val="00FC315F"/>
    <w:rsid w:val="00FC32C4"/>
    <w:rsid w:val="00FC32E7"/>
    <w:rsid w:val="00FC340F"/>
    <w:rsid w:val="00FC345C"/>
    <w:rsid w:val="00FC34E5"/>
    <w:rsid w:val="00FC3788"/>
    <w:rsid w:val="00FC3997"/>
    <w:rsid w:val="00FC3A33"/>
    <w:rsid w:val="00FC3AA0"/>
    <w:rsid w:val="00FC3AEE"/>
    <w:rsid w:val="00FC3B33"/>
    <w:rsid w:val="00FC3CA4"/>
    <w:rsid w:val="00FC3DF6"/>
    <w:rsid w:val="00FC3E35"/>
    <w:rsid w:val="00FC42D9"/>
    <w:rsid w:val="00FC4711"/>
    <w:rsid w:val="00FC48A6"/>
    <w:rsid w:val="00FC49FF"/>
    <w:rsid w:val="00FC4A9F"/>
    <w:rsid w:val="00FC4ADA"/>
    <w:rsid w:val="00FC4B60"/>
    <w:rsid w:val="00FC4DDC"/>
    <w:rsid w:val="00FC4FC2"/>
    <w:rsid w:val="00FC4FE2"/>
    <w:rsid w:val="00FC5000"/>
    <w:rsid w:val="00FC5171"/>
    <w:rsid w:val="00FC539C"/>
    <w:rsid w:val="00FC54CA"/>
    <w:rsid w:val="00FC5575"/>
    <w:rsid w:val="00FC56C0"/>
    <w:rsid w:val="00FC571F"/>
    <w:rsid w:val="00FC588A"/>
    <w:rsid w:val="00FC59F4"/>
    <w:rsid w:val="00FC5AA4"/>
    <w:rsid w:val="00FC5C72"/>
    <w:rsid w:val="00FC5D13"/>
    <w:rsid w:val="00FC5D27"/>
    <w:rsid w:val="00FC5D62"/>
    <w:rsid w:val="00FC5E17"/>
    <w:rsid w:val="00FC5F4E"/>
    <w:rsid w:val="00FC5FEB"/>
    <w:rsid w:val="00FC5FF6"/>
    <w:rsid w:val="00FC605B"/>
    <w:rsid w:val="00FC622E"/>
    <w:rsid w:val="00FC64DC"/>
    <w:rsid w:val="00FC662D"/>
    <w:rsid w:val="00FC6C8C"/>
    <w:rsid w:val="00FC6CF3"/>
    <w:rsid w:val="00FC6D80"/>
    <w:rsid w:val="00FC6DA1"/>
    <w:rsid w:val="00FC6ECF"/>
    <w:rsid w:val="00FC7126"/>
    <w:rsid w:val="00FC7164"/>
    <w:rsid w:val="00FC730E"/>
    <w:rsid w:val="00FC743E"/>
    <w:rsid w:val="00FC760C"/>
    <w:rsid w:val="00FC7672"/>
    <w:rsid w:val="00FC77D3"/>
    <w:rsid w:val="00FC7911"/>
    <w:rsid w:val="00FC79B8"/>
    <w:rsid w:val="00FC7AA1"/>
    <w:rsid w:val="00FC7CA9"/>
    <w:rsid w:val="00FC7D98"/>
    <w:rsid w:val="00FC7E97"/>
    <w:rsid w:val="00FC7EB3"/>
    <w:rsid w:val="00FD0116"/>
    <w:rsid w:val="00FD02E8"/>
    <w:rsid w:val="00FD0411"/>
    <w:rsid w:val="00FD052E"/>
    <w:rsid w:val="00FD0737"/>
    <w:rsid w:val="00FD0856"/>
    <w:rsid w:val="00FD08BC"/>
    <w:rsid w:val="00FD08CC"/>
    <w:rsid w:val="00FD0926"/>
    <w:rsid w:val="00FD0945"/>
    <w:rsid w:val="00FD0978"/>
    <w:rsid w:val="00FD097F"/>
    <w:rsid w:val="00FD0CE9"/>
    <w:rsid w:val="00FD0E25"/>
    <w:rsid w:val="00FD0EE5"/>
    <w:rsid w:val="00FD0F23"/>
    <w:rsid w:val="00FD10A6"/>
    <w:rsid w:val="00FD10DD"/>
    <w:rsid w:val="00FD1251"/>
    <w:rsid w:val="00FD1304"/>
    <w:rsid w:val="00FD1442"/>
    <w:rsid w:val="00FD1444"/>
    <w:rsid w:val="00FD14F3"/>
    <w:rsid w:val="00FD1746"/>
    <w:rsid w:val="00FD175D"/>
    <w:rsid w:val="00FD1855"/>
    <w:rsid w:val="00FD18C0"/>
    <w:rsid w:val="00FD194F"/>
    <w:rsid w:val="00FD19F6"/>
    <w:rsid w:val="00FD1A34"/>
    <w:rsid w:val="00FD1A38"/>
    <w:rsid w:val="00FD1AE7"/>
    <w:rsid w:val="00FD1AED"/>
    <w:rsid w:val="00FD1C8D"/>
    <w:rsid w:val="00FD1D3D"/>
    <w:rsid w:val="00FD2001"/>
    <w:rsid w:val="00FD206A"/>
    <w:rsid w:val="00FD20D6"/>
    <w:rsid w:val="00FD21C0"/>
    <w:rsid w:val="00FD2211"/>
    <w:rsid w:val="00FD2453"/>
    <w:rsid w:val="00FD2481"/>
    <w:rsid w:val="00FD24E9"/>
    <w:rsid w:val="00FD25F3"/>
    <w:rsid w:val="00FD2623"/>
    <w:rsid w:val="00FD2741"/>
    <w:rsid w:val="00FD27CB"/>
    <w:rsid w:val="00FD2A75"/>
    <w:rsid w:val="00FD3020"/>
    <w:rsid w:val="00FD32A1"/>
    <w:rsid w:val="00FD3362"/>
    <w:rsid w:val="00FD33E1"/>
    <w:rsid w:val="00FD37BE"/>
    <w:rsid w:val="00FD3839"/>
    <w:rsid w:val="00FD3880"/>
    <w:rsid w:val="00FD3934"/>
    <w:rsid w:val="00FD3BC1"/>
    <w:rsid w:val="00FD3CFA"/>
    <w:rsid w:val="00FD3D18"/>
    <w:rsid w:val="00FD3DC5"/>
    <w:rsid w:val="00FD3F77"/>
    <w:rsid w:val="00FD3FE1"/>
    <w:rsid w:val="00FD4008"/>
    <w:rsid w:val="00FD409D"/>
    <w:rsid w:val="00FD41D8"/>
    <w:rsid w:val="00FD43B1"/>
    <w:rsid w:val="00FD450F"/>
    <w:rsid w:val="00FD47E2"/>
    <w:rsid w:val="00FD49A4"/>
    <w:rsid w:val="00FD4A25"/>
    <w:rsid w:val="00FD4A77"/>
    <w:rsid w:val="00FD4B5E"/>
    <w:rsid w:val="00FD4CD2"/>
    <w:rsid w:val="00FD4EC5"/>
    <w:rsid w:val="00FD4F3A"/>
    <w:rsid w:val="00FD51E5"/>
    <w:rsid w:val="00FD539A"/>
    <w:rsid w:val="00FD53E9"/>
    <w:rsid w:val="00FD53F6"/>
    <w:rsid w:val="00FD5430"/>
    <w:rsid w:val="00FD5487"/>
    <w:rsid w:val="00FD55AA"/>
    <w:rsid w:val="00FD56D1"/>
    <w:rsid w:val="00FD570F"/>
    <w:rsid w:val="00FD5979"/>
    <w:rsid w:val="00FD5A19"/>
    <w:rsid w:val="00FD5D77"/>
    <w:rsid w:val="00FD5F86"/>
    <w:rsid w:val="00FD6224"/>
    <w:rsid w:val="00FD6325"/>
    <w:rsid w:val="00FD642A"/>
    <w:rsid w:val="00FD642C"/>
    <w:rsid w:val="00FD659E"/>
    <w:rsid w:val="00FD6734"/>
    <w:rsid w:val="00FD6773"/>
    <w:rsid w:val="00FD6779"/>
    <w:rsid w:val="00FD6916"/>
    <w:rsid w:val="00FD69BA"/>
    <w:rsid w:val="00FD6BAE"/>
    <w:rsid w:val="00FD6C26"/>
    <w:rsid w:val="00FD6DDB"/>
    <w:rsid w:val="00FD731C"/>
    <w:rsid w:val="00FD7426"/>
    <w:rsid w:val="00FD74B1"/>
    <w:rsid w:val="00FD7759"/>
    <w:rsid w:val="00FD7770"/>
    <w:rsid w:val="00FD79A4"/>
    <w:rsid w:val="00FD7DE8"/>
    <w:rsid w:val="00FD7E29"/>
    <w:rsid w:val="00FD7E88"/>
    <w:rsid w:val="00FD7EFA"/>
    <w:rsid w:val="00FE002E"/>
    <w:rsid w:val="00FE0145"/>
    <w:rsid w:val="00FE017F"/>
    <w:rsid w:val="00FE0463"/>
    <w:rsid w:val="00FE0496"/>
    <w:rsid w:val="00FE079F"/>
    <w:rsid w:val="00FE0896"/>
    <w:rsid w:val="00FE089B"/>
    <w:rsid w:val="00FE09FE"/>
    <w:rsid w:val="00FE0AE1"/>
    <w:rsid w:val="00FE0D45"/>
    <w:rsid w:val="00FE0D9D"/>
    <w:rsid w:val="00FE0E4E"/>
    <w:rsid w:val="00FE109F"/>
    <w:rsid w:val="00FE12A2"/>
    <w:rsid w:val="00FE1696"/>
    <w:rsid w:val="00FE16C6"/>
    <w:rsid w:val="00FE1728"/>
    <w:rsid w:val="00FE17C1"/>
    <w:rsid w:val="00FE1943"/>
    <w:rsid w:val="00FE1AA0"/>
    <w:rsid w:val="00FE1AA9"/>
    <w:rsid w:val="00FE1D2E"/>
    <w:rsid w:val="00FE2022"/>
    <w:rsid w:val="00FE217E"/>
    <w:rsid w:val="00FE23CE"/>
    <w:rsid w:val="00FE246C"/>
    <w:rsid w:val="00FE2AF4"/>
    <w:rsid w:val="00FE2BB1"/>
    <w:rsid w:val="00FE2C08"/>
    <w:rsid w:val="00FE2CC8"/>
    <w:rsid w:val="00FE2E92"/>
    <w:rsid w:val="00FE322A"/>
    <w:rsid w:val="00FE3275"/>
    <w:rsid w:val="00FE38A9"/>
    <w:rsid w:val="00FE3AFA"/>
    <w:rsid w:val="00FE3BAF"/>
    <w:rsid w:val="00FE3CDF"/>
    <w:rsid w:val="00FE4081"/>
    <w:rsid w:val="00FE4140"/>
    <w:rsid w:val="00FE42BC"/>
    <w:rsid w:val="00FE42C1"/>
    <w:rsid w:val="00FE43C9"/>
    <w:rsid w:val="00FE43CE"/>
    <w:rsid w:val="00FE47A4"/>
    <w:rsid w:val="00FE4802"/>
    <w:rsid w:val="00FE4831"/>
    <w:rsid w:val="00FE4891"/>
    <w:rsid w:val="00FE49D7"/>
    <w:rsid w:val="00FE49F7"/>
    <w:rsid w:val="00FE4A26"/>
    <w:rsid w:val="00FE4AC3"/>
    <w:rsid w:val="00FE4C12"/>
    <w:rsid w:val="00FE50B0"/>
    <w:rsid w:val="00FE5148"/>
    <w:rsid w:val="00FE524E"/>
    <w:rsid w:val="00FE545C"/>
    <w:rsid w:val="00FE55CA"/>
    <w:rsid w:val="00FE55F1"/>
    <w:rsid w:val="00FE5611"/>
    <w:rsid w:val="00FE5631"/>
    <w:rsid w:val="00FE5650"/>
    <w:rsid w:val="00FE5665"/>
    <w:rsid w:val="00FE5668"/>
    <w:rsid w:val="00FE566C"/>
    <w:rsid w:val="00FE59C8"/>
    <w:rsid w:val="00FE59FD"/>
    <w:rsid w:val="00FE5B49"/>
    <w:rsid w:val="00FE5CB5"/>
    <w:rsid w:val="00FE5FFE"/>
    <w:rsid w:val="00FE6313"/>
    <w:rsid w:val="00FE6423"/>
    <w:rsid w:val="00FE6522"/>
    <w:rsid w:val="00FE68E2"/>
    <w:rsid w:val="00FE6934"/>
    <w:rsid w:val="00FE69AA"/>
    <w:rsid w:val="00FE69CD"/>
    <w:rsid w:val="00FE6A2E"/>
    <w:rsid w:val="00FE6A75"/>
    <w:rsid w:val="00FE6B28"/>
    <w:rsid w:val="00FE6CCC"/>
    <w:rsid w:val="00FE6EC7"/>
    <w:rsid w:val="00FE70A3"/>
    <w:rsid w:val="00FE7327"/>
    <w:rsid w:val="00FE74D3"/>
    <w:rsid w:val="00FE7715"/>
    <w:rsid w:val="00FE7810"/>
    <w:rsid w:val="00FE78AD"/>
    <w:rsid w:val="00FE7BE8"/>
    <w:rsid w:val="00FE7C7C"/>
    <w:rsid w:val="00FE7CCF"/>
    <w:rsid w:val="00FE7D15"/>
    <w:rsid w:val="00FE7EBB"/>
    <w:rsid w:val="00FE7F52"/>
    <w:rsid w:val="00FE7FCA"/>
    <w:rsid w:val="00FF003E"/>
    <w:rsid w:val="00FF04E4"/>
    <w:rsid w:val="00FF05AB"/>
    <w:rsid w:val="00FF0723"/>
    <w:rsid w:val="00FF0744"/>
    <w:rsid w:val="00FF076B"/>
    <w:rsid w:val="00FF0779"/>
    <w:rsid w:val="00FF0836"/>
    <w:rsid w:val="00FF09E2"/>
    <w:rsid w:val="00FF0C17"/>
    <w:rsid w:val="00FF0CE4"/>
    <w:rsid w:val="00FF0DEE"/>
    <w:rsid w:val="00FF0EC4"/>
    <w:rsid w:val="00FF0F06"/>
    <w:rsid w:val="00FF0F61"/>
    <w:rsid w:val="00FF0F78"/>
    <w:rsid w:val="00FF0FAE"/>
    <w:rsid w:val="00FF10F5"/>
    <w:rsid w:val="00FF1165"/>
    <w:rsid w:val="00FF157D"/>
    <w:rsid w:val="00FF157F"/>
    <w:rsid w:val="00FF16F2"/>
    <w:rsid w:val="00FF192C"/>
    <w:rsid w:val="00FF1D15"/>
    <w:rsid w:val="00FF1F64"/>
    <w:rsid w:val="00FF201A"/>
    <w:rsid w:val="00FF2197"/>
    <w:rsid w:val="00FF21AD"/>
    <w:rsid w:val="00FF21BD"/>
    <w:rsid w:val="00FF220D"/>
    <w:rsid w:val="00FF28A8"/>
    <w:rsid w:val="00FF29CC"/>
    <w:rsid w:val="00FF2A3F"/>
    <w:rsid w:val="00FF2AB4"/>
    <w:rsid w:val="00FF2B56"/>
    <w:rsid w:val="00FF2B76"/>
    <w:rsid w:val="00FF2C4F"/>
    <w:rsid w:val="00FF2CDC"/>
    <w:rsid w:val="00FF2EC4"/>
    <w:rsid w:val="00FF2FEB"/>
    <w:rsid w:val="00FF33B8"/>
    <w:rsid w:val="00FF36E3"/>
    <w:rsid w:val="00FF38D5"/>
    <w:rsid w:val="00FF3EFF"/>
    <w:rsid w:val="00FF3F35"/>
    <w:rsid w:val="00FF41CF"/>
    <w:rsid w:val="00FF423D"/>
    <w:rsid w:val="00FF439D"/>
    <w:rsid w:val="00FF453D"/>
    <w:rsid w:val="00FF45D4"/>
    <w:rsid w:val="00FF4629"/>
    <w:rsid w:val="00FF4863"/>
    <w:rsid w:val="00FF49C7"/>
    <w:rsid w:val="00FF49E0"/>
    <w:rsid w:val="00FF4AF0"/>
    <w:rsid w:val="00FF4EAF"/>
    <w:rsid w:val="00FF50A6"/>
    <w:rsid w:val="00FF5240"/>
    <w:rsid w:val="00FF5244"/>
    <w:rsid w:val="00FF5299"/>
    <w:rsid w:val="00FF52F2"/>
    <w:rsid w:val="00FF537B"/>
    <w:rsid w:val="00FF53F1"/>
    <w:rsid w:val="00FF549E"/>
    <w:rsid w:val="00FF5502"/>
    <w:rsid w:val="00FF5607"/>
    <w:rsid w:val="00FF5764"/>
    <w:rsid w:val="00FF581E"/>
    <w:rsid w:val="00FF5A22"/>
    <w:rsid w:val="00FF5C0D"/>
    <w:rsid w:val="00FF5D2C"/>
    <w:rsid w:val="00FF5D39"/>
    <w:rsid w:val="00FF5D89"/>
    <w:rsid w:val="00FF5E57"/>
    <w:rsid w:val="00FF6254"/>
    <w:rsid w:val="00FF6274"/>
    <w:rsid w:val="00FF634F"/>
    <w:rsid w:val="00FF64C3"/>
    <w:rsid w:val="00FF681C"/>
    <w:rsid w:val="00FF691B"/>
    <w:rsid w:val="00FF69B3"/>
    <w:rsid w:val="00FF69B6"/>
    <w:rsid w:val="00FF6A5C"/>
    <w:rsid w:val="00FF6A69"/>
    <w:rsid w:val="00FF6DC2"/>
    <w:rsid w:val="00FF6F25"/>
    <w:rsid w:val="00FF70FD"/>
    <w:rsid w:val="00FF710E"/>
    <w:rsid w:val="00FF71AD"/>
    <w:rsid w:val="00FF757E"/>
    <w:rsid w:val="00FF75A4"/>
    <w:rsid w:val="00FF767B"/>
    <w:rsid w:val="00FF7875"/>
    <w:rsid w:val="00FF789C"/>
    <w:rsid w:val="00FF7C0B"/>
    <w:rsid w:val="00FF7D9D"/>
    <w:rsid w:val="00FF7DCE"/>
    <w:rsid w:val="00FF7F32"/>
    <w:rsid w:val="014610C5"/>
    <w:rsid w:val="01B8A99B"/>
    <w:rsid w:val="024578AC"/>
    <w:rsid w:val="04090002"/>
    <w:rsid w:val="04C3C261"/>
    <w:rsid w:val="04CCE2A8"/>
    <w:rsid w:val="051FDF4B"/>
    <w:rsid w:val="057B5D86"/>
    <w:rsid w:val="0594C97B"/>
    <w:rsid w:val="05B20A67"/>
    <w:rsid w:val="066E8472"/>
    <w:rsid w:val="06DEA52B"/>
    <w:rsid w:val="07113E27"/>
    <w:rsid w:val="0724545A"/>
    <w:rsid w:val="07644593"/>
    <w:rsid w:val="076B310A"/>
    <w:rsid w:val="0817BF63"/>
    <w:rsid w:val="087C2B90"/>
    <w:rsid w:val="09D9D92D"/>
    <w:rsid w:val="0A56B7A0"/>
    <w:rsid w:val="0A9AFCB6"/>
    <w:rsid w:val="0ADEDCB5"/>
    <w:rsid w:val="0B19D2E4"/>
    <w:rsid w:val="0BB7E0F5"/>
    <w:rsid w:val="0BDA7D65"/>
    <w:rsid w:val="0BE95877"/>
    <w:rsid w:val="0CA03125"/>
    <w:rsid w:val="0D1DA2E8"/>
    <w:rsid w:val="0DC2DDC8"/>
    <w:rsid w:val="0E45FE9E"/>
    <w:rsid w:val="0F6987A0"/>
    <w:rsid w:val="0FDB9327"/>
    <w:rsid w:val="0FE79FE8"/>
    <w:rsid w:val="10272B48"/>
    <w:rsid w:val="107474FE"/>
    <w:rsid w:val="10ACC37E"/>
    <w:rsid w:val="10CA1C7D"/>
    <w:rsid w:val="10EAE323"/>
    <w:rsid w:val="11B5CA4B"/>
    <w:rsid w:val="11CC2919"/>
    <w:rsid w:val="1298A905"/>
    <w:rsid w:val="12999018"/>
    <w:rsid w:val="12A5260B"/>
    <w:rsid w:val="13A94F2F"/>
    <w:rsid w:val="13CBCDED"/>
    <w:rsid w:val="13FE037A"/>
    <w:rsid w:val="1405BD1A"/>
    <w:rsid w:val="15053A27"/>
    <w:rsid w:val="1545C22C"/>
    <w:rsid w:val="154E3275"/>
    <w:rsid w:val="15513A78"/>
    <w:rsid w:val="15A74325"/>
    <w:rsid w:val="1664DA7B"/>
    <w:rsid w:val="16C8D5DD"/>
    <w:rsid w:val="16F2A98D"/>
    <w:rsid w:val="1761BA26"/>
    <w:rsid w:val="189FDFC7"/>
    <w:rsid w:val="18E3181D"/>
    <w:rsid w:val="194FAC45"/>
    <w:rsid w:val="19B18043"/>
    <w:rsid w:val="19E79442"/>
    <w:rsid w:val="1AA7EC95"/>
    <w:rsid w:val="1AFBF092"/>
    <w:rsid w:val="1B20FDA3"/>
    <w:rsid w:val="1B8A3311"/>
    <w:rsid w:val="1C41FD1F"/>
    <w:rsid w:val="1C7B2C5A"/>
    <w:rsid w:val="1CAE71DD"/>
    <w:rsid w:val="1CC313DD"/>
    <w:rsid w:val="1E093F4E"/>
    <w:rsid w:val="1E178F6D"/>
    <w:rsid w:val="1F40CD7E"/>
    <w:rsid w:val="1F87FFF5"/>
    <w:rsid w:val="1F95357C"/>
    <w:rsid w:val="1FA64302"/>
    <w:rsid w:val="204A465C"/>
    <w:rsid w:val="2162612B"/>
    <w:rsid w:val="218981F2"/>
    <w:rsid w:val="238C9F75"/>
    <w:rsid w:val="239DB572"/>
    <w:rsid w:val="242AD08F"/>
    <w:rsid w:val="24CE32E0"/>
    <w:rsid w:val="24FFF359"/>
    <w:rsid w:val="25216433"/>
    <w:rsid w:val="25AE20EC"/>
    <w:rsid w:val="26B95316"/>
    <w:rsid w:val="26F3309D"/>
    <w:rsid w:val="26FB8A72"/>
    <w:rsid w:val="273003EE"/>
    <w:rsid w:val="274A98FB"/>
    <w:rsid w:val="2859CF1B"/>
    <w:rsid w:val="28F4A30A"/>
    <w:rsid w:val="290BD5AB"/>
    <w:rsid w:val="2951FCFF"/>
    <w:rsid w:val="29D69947"/>
    <w:rsid w:val="2A4720F5"/>
    <w:rsid w:val="2B2BFFAB"/>
    <w:rsid w:val="2BCD62BF"/>
    <w:rsid w:val="2C6319DA"/>
    <w:rsid w:val="2CEA9991"/>
    <w:rsid w:val="2D5EF796"/>
    <w:rsid w:val="2D954DFC"/>
    <w:rsid w:val="2DE7436A"/>
    <w:rsid w:val="2DFE9E2D"/>
    <w:rsid w:val="2EAC3971"/>
    <w:rsid w:val="2F430EE7"/>
    <w:rsid w:val="3064B1CE"/>
    <w:rsid w:val="30EC0EA5"/>
    <w:rsid w:val="31B2E7F8"/>
    <w:rsid w:val="31EACB31"/>
    <w:rsid w:val="31F574A6"/>
    <w:rsid w:val="32C928AC"/>
    <w:rsid w:val="341323F3"/>
    <w:rsid w:val="34576F24"/>
    <w:rsid w:val="351A4892"/>
    <w:rsid w:val="35701F9B"/>
    <w:rsid w:val="357D2CB6"/>
    <w:rsid w:val="35FCD528"/>
    <w:rsid w:val="36654CB5"/>
    <w:rsid w:val="36DAC624"/>
    <w:rsid w:val="36F32D54"/>
    <w:rsid w:val="385A1AE4"/>
    <w:rsid w:val="3951546F"/>
    <w:rsid w:val="3952A64D"/>
    <w:rsid w:val="3A22AFDF"/>
    <w:rsid w:val="3ADAAB63"/>
    <w:rsid w:val="3B854DFA"/>
    <w:rsid w:val="3C041FBA"/>
    <w:rsid w:val="3C12E258"/>
    <w:rsid w:val="3C2E97B3"/>
    <w:rsid w:val="3C5EF7BD"/>
    <w:rsid w:val="3E547D2B"/>
    <w:rsid w:val="3EB2A068"/>
    <w:rsid w:val="3EEA1AFF"/>
    <w:rsid w:val="3EF903AD"/>
    <w:rsid w:val="3F605178"/>
    <w:rsid w:val="3F7A8AF5"/>
    <w:rsid w:val="3FDD8888"/>
    <w:rsid w:val="409B7DE3"/>
    <w:rsid w:val="417B1540"/>
    <w:rsid w:val="4184F2A3"/>
    <w:rsid w:val="43AEF608"/>
    <w:rsid w:val="44811121"/>
    <w:rsid w:val="44E41FFC"/>
    <w:rsid w:val="45733DEF"/>
    <w:rsid w:val="4692084A"/>
    <w:rsid w:val="469AFE6A"/>
    <w:rsid w:val="46B54D61"/>
    <w:rsid w:val="4795493C"/>
    <w:rsid w:val="47E99A63"/>
    <w:rsid w:val="49442864"/>
    <w:rsid w:val="4950D46D"/>
    <w:rsid w:val="49C132D3"/>
    <w:rsid w:val="49E0BAFB"/>
    <w:rsid w:val="4A35F6B0"/>
    <w:rsid w:val="4A628504"/>
    <w:rsid w:val="4AAB98F2"/>
    <w:rsid w:val="4ADFF8C5"/>
    <w:rsid w:val="4B485CD6"/>
    <w:rsid w:val="4B7522B5"/>
    <w:rsid w:val="4B9E9F3F"/>
    <w:rsid w:val="4BC79BB0"/>
    <w:rsid w:val="4C3F2312"/>
    <w:rsid w:val="4CB11C69"/>
    <w:rsid w:val="4D0AA91C"/>
    <w:rsid w:val="4D391E63"/>
    <w:rsid w:val="4DBEB75B"/>
    <w:rsid w:val="4DD1CDFA"/>
    <w:rsid w:val="4E017CD7"/>
    <w:rsid w:val="4E44DE9D"/>
    <w:rsid w:val="4E45C9A6"/>
    <w:rsid w:val="4EA03B62"/>
    <w:rsid w:val="4F51ACDB"/>
    <w:rsid w:val="4F6897FE"/>
    <w:rsid w:val="4F7A3566"/>
    <w:rsid w:val="4FEBB332"/>
    <w:rsid w:val="50148F6B"/>
    <w:rsid w:val="50A45118"/>
    <w:rsid w:val="513611EC"/>
    <w:rsid w:val="51BEFA8C"/>
    <w:rsid w:val="51D33CF6"/>
    <w:rsid w:val="51DDCF9B"/>
    <w:rsid w:val="521654DE"/>
    <w:rsid w:val="522A00D9"/>
    <w:rsid w:val="5284D858"/>
    <w:rsid w:val="5337C92E"/>
    <w:rsid w:val="5374E3EF"/>
    <w:rsid w:val="53909D25"/>
    <w:rsid w:val="53B4032D"/>
    <w:rsid w:val="5457FDE5"/>
    <w:rsid w:val="54FDC1B5"/>
    <w:rsid w:val="55281CF4"/>
    <w:rsid w:val="556A7409"/>
    <w:rsid w:val="56060D06"/>
    <w:rsid w:val="56932109"/>
    <w:rsid w:val="569CA19D"/>
    <w:rsid w:val="56B553B2"/>
    <w:rsid w:val="571ABD50"/>
    <w:rsid w:val="57891131"/>
    <w:rsid w:val="58CF32BD"/>
    <w:rsid w:val="593A577C"/>
    <w:rsid w:val="59706220"/>
    <w:rsid w:val="599F7B84"/>
    <w:rsid w:val="59E3CC09"/>
    <w:rsid w:val="59E9FB88"/>
    <w:rsid w:val="5A00C2D3"/>
    <w:rsid w:val="5A8B21A6"/>
    <w:rsid w:val="5ABD6492"/>
    <w:rsid w:val="5ADD0C6E"/>
    <w:rsid w:val="5D188463"/>
    <w:rsid w:val="5D639E7D"/>
    <w:rsid w:val="5D784009"/>
    <w:rsid w:val="5DBAC7BF"/>
    <w:rsid w:val="5DD99660"/>
    <w:rsid w:val="5DDC067D"/>
    <w:rsid w:val="5F11BFC8"/>
    <w:rsid w:val="5F13AF70"/>
    <w:rsid w:val="5F1DCE28"/>
    <w:rsid w:val="5FC97274"/>
    <w:rsid w:val="5FCE064F"/>
    <w:rsid w:val="5FF278EC"/>
    <w:rsid w:val="601A81FE"/>
    <w:rsid w:val="60A228AC"/>
    <w:rsid w:val="60A42848"/>
    <w:rsid w:val="613705F0"/>
    <w:rsid w:val="619D1D59"/>
    <w:rsid w:val="619D823E"/>
    <w:rsid w:val="61D3FD9D"/>
    <w:rsid w:val="6367F11E"/>
    <w:rsid w:val="63CF84E5"/>
    <w:rsid w:val="64AF5788"/>
    <w:rsid w:val="650BDE7E"/>
    <w:rsid w:val="652DE39D"/>
    <w:rsid w:val="6530A473"/>
    <w:rsid w:val="6552B3AB"/>
    <w:rsid w:val="664488AC"/>
    <w:rsid w:val="66F46D77"/>
    <w:rsid w:val="67BD8780"/>
    <w:rsid w:val="680F73FD"/>
    <w:rsid w:val="6810FACA"/>
    <w:rsid w:val="683765C5"/>
    <w:rsid w:val="6896F0DC"/>
    <w:rsid w:val="68CF39BA"/>
    <w:rsid w:val="68D8717F"/>
    <w:rsid w:val="69753085"/>
    <w:rsid w:val="6A4C71E5"/>
    <w:rsid w:val="6ACEC1DB"/>
    <w:rsid w:val="6AD5D421"/>
    <w:rsid w:val="6B1386E1"/>
    <w:rsid w:val="6B9AF11D"/>
    <w:rsid w:val="6C3124B9"/>
    <w:rsid w:val="6CCB0B65"/>
    <w:rsid w:val="6D83465C"/>
    <w:rsid w:val="6E2DE9AD"/>
    <w:rsid w:val="6EF2C66E"/>
    <w:rsid w:val="6F978730"/>
    <w:rsid w:val="70BEFBF5"/>
    <w:rsid w:val="70E08346"/>
    <w:rsid w:val="715D841E"/>
    <w:rsid w:val="7184F1BA"/>
    <w:rsid w:val="7190F4B0"/>
    <w:rsid w:val="7239A123"/>
    <w:rsid w:val="72E31C3D"/>
    <w:rsid w:val="73123150"/>
    <w:rsid w:val="7347268A"/>
    <w:rsid w:val="734DE17F"/>
    <w:rsid w:val="736CC1A1"/>
    <w:rsid w:val="737C08E8"/>
    <w:rsid w:val="742F303F"/>
    <w:rsid w:val="748EFB4C"/>
    <w:rsid w:val="7534900E"/>
    <w:rsid w:val="757BC16C"/>
    <w:rsid w:val="758F41F5"/>
    <w:rsid w:val="7608FC63"/>
    <w:rsid w:val="7696FC41"/>
    <w:rsid w:val="76A04CEE"/>
    <w:rsid w:val="7791E3D7"/>
    <w:rsid w:val="78A00173"/>
    <w:rsid w:val="79AB16C0"/>
    <w:rsid w:val="7A03F2DC"/>
    <w:rsid w:val="7A9660F4"/>
    <w:rsid w:val="7ADE97AB"/>
    <w:rsid w:val="7C0DB2D6"/>
    <w:rsid w:val="7CBB30A1"/>
    <w:rsid w:val="7CE30DA8"/>
    <w:rsid w:val="7D496333"/>
    <w:rsid w:val="7D71A8D2"/>
    <w:rsid w:val="7DC76D69"/>
    <w:rsid w:val="7E1AED70"/>
    <w:rsid w:val="7E52C51B"/>
    <w:rsid w:val="7EEE15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2"/>
    </o:shapelayout>
  </w:shapeDefaults>
  <w:decimalSymbol w:val="."/>
  <w:listSeparator w:val=","/>
  <w14:docId w14:val="065B87B1"/>
  <w15:chartTrackingRefBased/>
  <w15:docId w15:val="{0F35524E-7AF7-4854-94DA-55DE93B21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E3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Heading 1 Char,Alt+1"/>
    <w:next w:val="Normal"/>
    <w:uiPriority w:val="9"/>
    <w:qFormat/>
    <w:rsid w:val="00DB3A47"/>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link w:val="Heading3Char"/>
    <w:qFormat/>
    <w:rsid w:val="00647267"/>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numPr>
        <w:ilvl w:val="3"/>
      </w:numPr>
      <w:outlineLvl w:val="3"/>
    </w:pPr>
    <w:rPr>
      <w:sz w:val="24"/>
    </w:rPr>
  </w:style>
  <w:style w:type="paragraph" w:styleId="Heading5">
    <w:name w:val="heading 5"/>
    <w:aliases w:val="h5,Heading5"/>
    <w:basedOn w:val="Heading4"/>
    <w:next w:val="Normal"/>
    <w:uiPriority w:val="9"/>
    <w:qFormat/>
    <w:rsid w:val="00DB3A47"/>
    <w:pPr>
      <w:numPr>
        <w:ilvl w:val="4"/>
      </w:numPr>
      <w:outlineLvl w:val="4"/>
    </w:pPr>
    <w:rPr>
      <w:sz w:val="22"/>
    </w:rPr>
  </w:style>
  <w:style w:type="paragraph" w:styleId="Heading6">
    <w:name w:val="heading 6"/>
    <w:basedOn w:val="H6"/>
    <w:next w:val="Normal"/>
    <w:uiPriority w:val="9"/>
    <w:qFormat/>
    <w:rsid w:val="00DB3A47"/>
    <w:pPr>
      <w:numPr>
        <w:ilvl w:val="5"/>
      </w:numPr>
      <w:outlineLvl w:val="5"/>
    </w:pPr>
  </w:style>
  <w:style w:type="paragraph" w:styleId="Heading7">
    <w:name w:val="heading 7"/>
    <w:basedOn w:val="H6"/>
    <w:next w:val="Normal"/>
    <w:uiPriority w:val="9"/>
    <w:qFormat/>
    <w:rsid w:val="00DB3A47"/>
    <w:pPr>
      <w:numPr>
        <w:ilvl w:val="6"/>
      </w:numPr>
      <w:outlineLvl w:val="6"/>
    </w:pPr>
  </w:style>
  <w:style w:type="paragraph" w:styleId="Heading8">
    <w:name w:val="heading 8"/>
    <w:basedOn w:val="Heading1"/>
    <w:next w:val="Normal"/>
    <w:uiPriority w:val="9"/>
    <w:qFormat/>
    <w:rsid w:val="00DB3A47"/>
    <w:pPr>
      <w:numPr>
        <w:ilvl w:val="7"/>
      </w:numPr>
      <w:outlineLvl w:val="7"/>
    </w:pPr>
  </w:style>
  <w:style w:type="paragraph" w:styleId="Heading9">
    <w:name w:val="heading 9"/>
    <w:aliases w:val="Figure Heading,FH"/>
    <w:basedOn w:val="Heading8"/>
    <w:next w:val="Normal"/>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uiPriority w:val="99"/>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rsid w:val="00DB3A47"/>
    <w:rPr>
      <w:sz w:val="16"/>
    </w:rPr>
  </w:style>
  <w:style w:type="paragraph" w:styleId="CommentText">
    <w:name w:val="annotation text"/>
    <w:basedOn w:val="Normal"/>
    <w:link w:val="CommentTextChar"/>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uiPriority w:val="99"/>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qFormat/>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qFormat/>
    <w:rsid w:val="00E33696"/>
  </w:style>
  <w:style w:type="character" w:customStyle="1" w:styleId="eop">
    <w:name w:val="eop"/>
    <w:qFormat/>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654C6C"/>
    <w:rPr>
      <w:rFonts w:ascii="Arial" w:hAnsi="Arial"/>
      <w:sz w:val="32"/>
      <w:lang w:val="en-GB" w:eastAsia="en-US"/>
    </w:rPr>
  </w:style>
  <w:style w:type="paragraph" w:customStyle="1" w:styleId="Proposal">
    <w:name w:val="Proposal"/>
    <w:basedOn w:val="Normal"/>
    <w:qFormat/>
    <w:rsid w:val="00BD2747"/>
    <w:pPr>
      <w:tabs>
        <w:tab w:val="num" w:pos="-2200"/>
        <w:tab w:val="num" w:leader="heavy" w:pos="2725"/>
      </w:tabs>
      <w:spacing w:beforeLines="100" w:after="240"/>
      <w:ind w:left="-2200" w:hanging="1304"/>
      <w:jc w:val="both"/>
      <w:textAlignment w:val="auto"/>
    </w:pPr>
    <w:rPr>
      <w:rFonts w:asciiTheme="minorHAnsi" w:eastAsia="Times New Roman" w:hAnsiTheme="minorHAnsi"/>
      <w:b/>
      <w:bCs/>
      <w:lang w:val="en-US" w:eastAsia="zh-CN"/>
    </w:rPr>
  </w:style>
  <w:style w:type="character" w:customStyle="1" w:styleId="B11">
    <w:name w:val="B1 (文字)"/>
    <w:locked/>
    <w:rsid w:val="00B32DCB"/>
    <w:rPr>
      <w:lang w:val="en-GB" w:eastAsia="en-US"/>
    </w:rPr>
  </w:style>
  <w:style w:type="character" w:styleId="Mention">
    <w:name w:val="Mention"/>
    <w:basedOn w:val="DefaultParagraphFont"/>
    <w:uiPriority w:val="99"/>
    <w:unhideWhenUsed/>
    <w:rsid w:val="002E09D2"/>
    <w:rPr>
      <w:color w:val="2B579A"/>
      <w:shd w:val="clear" w:color="auto" w:fill="E1DFDD"/>
    </w:rPr>
  </w:style>
  <w:style w:type="character" w:customStyle="1" w:styleId="THChar">
    <w:name w:val="TH Char"/>
    <w:link w:val="TH"/>
    <w:qFormat/>
    <w:rsid w:val="000B055B"/>
    <w:rPr>
      <w:rFonts w:ascii="Arial" w:hAnsi="Arial"/>
      <w:b/>
      <w:lang w:val="en-GB" w:eastAsia="en-US"/>
    </w:rPr>
  </w:style>
  <w:style w:type="character" w:styleId="PlaceholderText">
    <w:name w:val="Placeholder Text"/>
    <w:basedOn w:val="DefaultParagraphFont"/>
    <w:uiPriority w:val="99"/>
    <w:semiHidden/>
    <w:rsid w:val="00CB04AD"/>
    <w:rPr>
      <w:color w:val="808080"/>
    </w:rPr>
  </w:style>
  <w:style w:type="paragraph" w:styleId="ListNumber3">
    <w:name w:val="List Number 3"/>
    <w:basedOn w:val="Normal"/>
    <w:rsid w:val="003B4935"/>
    <w:pPr>
      <w:numPr>
        <w:numId w:val="14"/>
      </w:numPr>
      <w:overflowPunct/>
      <w:autoSpaceDE/>
      <w:autoSpaceDN/>
      <w:adjustRightInd/>
      <w:contextualSpacing/>
      <w:textAlignment w:val="auto"/>
    </w:pPr>
    <w:rPr>
      <w:rFonts w:eastAsiaTheme="minorEastAsia"/>
    </w:rPr>
  </w:style>
  <w:style w:type="paragraph" w:customStyle="1" w:styleId="3GPPHeader">
    <w:name w:val="3GPP_Header"/>
    <w:basedOn w:val="BodyText"/>
    <w:rsid w:val="008A0DE1"/>
    <w:pPr>
      <w:tabs>
        <w:tab w:val="left" w:pos="1701"/>
        <w:tab w:val="right" w:pos="9639"/>
      </w:tabs>
      <w:spacing w:after="240"/>
      <w:jc w:val="both"/>
    </w:pPr>
    <w:rPr>
      <w:rFonts w:ascii="Arial" w:eastAsia="Times New Roman" w:hAnsi="Arial"/>
      <w:b/>
      <w:sz w:val="24"/>
      <w:lang w:eastAsia="zh-CN"/>
    </w:rPr>
  </w:style>
  <w:style w:type="character" w:customStyle="1" w:styleId="spellingerror">
    <w:name w:val="spellingerror"/>
    <w:basedOn w:val="DefaultParagraphFont"/>
    <w:rsid w:val="0010537A"/>
  </w:style>
  <w:style w:type="character" w:customStyle="1" w:styleId="ui-provider">
    <w:name w:val="ui-provider"/>
    <w:basedOn w:val="DefaultParagraphFont"/>
    <w:rsid w:val="00F1452E"/>
  </w:style>
  <w:style w:type="paragraph" w:customStyle="1" w:styleId="xxmsonormal">
    <w:name w:val="x_x_msonormal"/>
    <w:basedOn w:val="Normal"/>
    <w:rsid w:val="00EA4632"/>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Heading3Char">
    <w:name w:val="Heading 3 Char"/>
    <w:aliases w:val="Heading 3 3GPP Char,Underrubrik2 Char,H3 Char,no break Char,h3 Char,Memo Heading 3 Char,hello Char,Titre 3 Car Char,no break Car Char,H3 Car Char,Underrubrik2 Car Char,h3 Car Char,Memo Heading 3 Car Char,hello Car Char,H3 Char Car Char"/>
    <w:basedOn w:val="DefaultParagraphFont"/>
    <w:link w:val="Heading3"/>
    <w:rsid w:val="00AD5EAE"/>
    <w:rPr>
      <w:rFonts w:ascii="Arial" w:hAnsi="Arial"/>
      <w:sz w:val="28"/>
      <w:lang w:val="en-GB" w:eastAsia="en-US"/>
    </w:rPr>
  </w:style>
  <w:style w:type="character" w:customStyle="1" w:styleId="cf01">
    <w:name w:val="cf01"/>
    <w:basedOn w:val="DefaultParagraphFont"/>
    <w:rsid w:val="00825954"/>
    <w:rPr>
      <w:rFonts w:ascii="Segoe UI" w:hAnsi="Segoe UI" w:cs="Segoe UI" w:hint="default"/>
      <w:sz w:val="18"/>
      <w:szCs w:val="18"/>
    </w:rPr>
  </w:style>
  <w:style w:type="paragraph" w:styleId="Bibliography">
    <w:name w:val="Bibliography"/>
    <w:basedOn w:val="Normal"/>
    <w:next w:val="Normal"/>
    <w:uiPriority w:val="37"/>
    <w:semiHidden/>
    <w:unhideWhenUsed/>
    <w:rsid w:val="00F46573"/>
  </w:style>
  <w:style w:type="paragraph" w:styleId="BlockText">
    <w:name w:val="Block Text"/>
    <w:basedOn w:val="Normal"/>
    <w:rsid w:val="00F4657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F46573"/>
    <w:pPr>
      <w:spacing w:after="120"/>
    </w:pPr>
    <w:rPr>
      <w:sz w:val="16"/>
      <w:szCs w:val="16"/>
    </w:rPr>
  </w:style>
  <w:style w:type="character" w:customStyle="1" w:styleId="BodyText3Char">
    <w:name w:val="Body Text 3 Char"/>
    <w:basedOn w:val="DefaultParagraphFont"/>
    <w:link w:val="BodyText3"/>
    <w:rsid w:val="00F46573"/>
    <w:rPr>
      <w:rFonts w:ascii="Times New Roman" w:hAnsi="Times New Roman"/>
      <w:sz w:val="16"/>
      <w:szCs w:val="16"/>
      <w:lang w:val="en-GB" w:eastAsia="en-US"/>
    </w:rPr>
  </w:style>
  <w:style w:type="paragraph" w:styleId="BodyTextFirstIndent">
    <w:name w:val="Body Text First Indent"/>
    <w:basedOn w:val="BodyText"/>
    <w:link w:val="BodyTextFirstIndentChar"/>
    <w:rsid w:val="00F46573"/>
    <w:pPr>
      <w:spacing w:after="180"/>
      <w:ind w:firstLine="360"/>
    </w:pPr>
  </w:style>
  <w:style w:type="character" w:customStyle="1" w:styleId="BodyTextFirstIndentChar">
    <w:name w:val="Body Text First Indent Char"/>
    <w:basedOn w:val="BodyTextChar"/>
    <w:link w:val="BodyTextFirstIndent"/>
    <w:rsid w:val="00F46573"/>
    <w:rPr>
      <w:rFonts w:ascii="Times New Roman" w:hAnsi="Times New Roman"/>
      <w:lang w:val="en-GB" w:eastAsia="en-US"/>
    </w:rPr>
  </w:style>
  <w:style w:type="paragraph" w:styleId="BodyTextIndent">
    <w:name w:val="Body Text Indent"/>
    <w:basedOn w:val="Normal"/>
    <w:link w:val="BodyTextIndentChar"/>
    <w:rsid w:val="00F46573"/>
    <w:pPr>
      <w:spacing w:after="120"/>
      <w:ind w:left="283"/>
    </w:pPr>
  </w:style>
  <w:style w:type="character" w:customStyle="1" w:styleId="BodyTextIndentChar">
    <w:name w:val="Body Text Indent Char"/>
    <w:basedOn w:val="DefaultParagraphFont"/>
    <w:link w:val="BodyTextIndent"/>
    <w:rsid w:val="00F46573"/>
    <w:rPr>
      <w:rFonts w:ascii="Times New Roman" w:hAnsi="Times New Roman"/>
      <w:lang w:val="en-GB" w:eastAsia="en-US"/>
    </w:rPr>
  </w:style>
  <w:style w:type="paragraph" w:styleId="BodyTextFirstIndent2">
    <w:name w:val="Body Text First Indent 2"/>
    <w:basedOn w:val="BodyTextIndent"/>
    <w:link w:val="BodyTextFirstIndent2Char"/>
    <w:rsid w:val="00F46573"/>
    <w:pPr>
      <w:spacing w:after="180"/>
      <w:ind w:left="360" w:firstLine="360"/>
    </w:pPr>
  </w:style>
  <w:style w:type="character" w:customStyle="1" w:styleId="BodyTextFirstIndent2Char">
    <w:name w:val="Body Text First Indent 2 Char"/>
    <w:basedOn w:val="BodyTextIndentChar"/>
    <w:link w:val="BodyTextFirstIndent2"/>
    <w:rsid w:val="00F46573"/>
    <w:rPr>
      <w:rFonts w:ascii="Times New Roman" w:hAnsi="Times New Roman"/>
      <w:lang w:val="en-GB" w:eastAsia="en-US"/>
    </w:rPr>
  </w:style>
  <w:style w:type="paragraph" w:styleId="Closing">
    <w:name w:val="Closing"/>
    <w:basedOn w:val="Normal"/>
    <w:link w:val="ClosingChar"/>
    <w:rsid w:val="00F46573"/>
    <w:pPr>
      <w:spacing w:after="0"/>
      <w:ind w:left="4252"/>
    </w:pPr>
  </w:style>
  <w:style w:type="character" w:customStyle="1" w:styleId="ClosingChar">
    <w:name w:val="Closing Char"/>
    <w:basedOn w:val="DefaultParagraphFont"/>
    <w:link w:val="Closing"/>
    <w:rsid w:val="00F46573"/>
    <w:rPr>
      <w:rFonts w:ascii="Times New Roman" w:hAnsi="Times New Roman"/>
      <w:lang w:val="en-GB" w:eastAsia="en-US"/>
    </w:rPr>
  </w:style>
  <w:style w:type="paragraph" w:styleId="E-mailSignature">
    <w:name w:val="E-mail Signature"/>
    <w:basedOn w:val="Normal"/>
    <w:link w:val="E-mailSignatureChar"/>
    <w:rsid w:val="00F46573"/>
    <w:pPr>
      <w:spacing w:after="0"/>
    </w:pPr>
  </w:style>
  <w:style w:type="character" w:customStyle="1" w:styleId="E-mailSignatureChar">
    <w:name w:val="E-mail Signature Char"/>
    <w:basedOn w:val="DefaultParagraphFont"/>
    <w:link w:val="E-mailSignature"/>
    <w:rsid w:val="00F46573"/>
    <w:rPr>
      <w:rFonts w:ascii="Times New Roman" w:hAnsi="Times New Roman"/>
      <w:lang w:val="en-GB" w:eastAsia="en-US"/>
    </w:rPr>
  </w:style>
  <w:style w:type="paragraph" w:styleId="EndnoteText">
    <w:name w:val="endnote text"/>
    <w:basedOn w:val="Normal"/>
    <w:link w:val="EndnoteTextChar"/>
    <w:rsid w:val="00F46573"/>
    <w:pPr>
      <w:spacing w:after="0"/>
    </w:pPr>
  </w:style>
  <w:style w:type="character" w:customStyle="1" w:styleId="EndnoteTextChar">
    <w:name w:val="Endnote Text Char"/>
    <w:basedOn w:val="DefaultParagraphFont"/>
    <w:link w:val="EndnoteText"/>
    <w:rsid w:val="00F46573"/>
    <w:rPr>
      <w:rFonts w:ascii="Times New Roman" w:hAnsi="Times New Roman"/>
      <w:lang w:val="en-GB" w:eastAsia="en-US"/>
    </w:rPr>
  </w:style>
  <w:style w:type="paragraph" w:styleId="EnvelopeAddress">
    <w:name w:val="envelope address"/>
    <w:basedOn w:val="Normal"/>
    <w:rsid w:val="000607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46573"/>
    <w:pPr>
      <w:spacing w:after="0"/>
    </w:pPr>
    <w:rPr>
      <w:rFonts w:asciiTheme="majorHAnsi" w:eastAsiaTheme="majorEastAsia" w:hAnsiTheme="majorHAnsi" w:cstheme="majorBidi"/>
    </w:rPr>
  </w:style>
  <w:style w:type="paragraph" w:styleId="HTMLAddress">
    <w:name w:val="HTML Address"/>
    <w:basedOn w:val="Normal"/>
    <w:link w:val="HTMLAddressChar"/>
    <w:rsid w:val="00F46573"/>
    <w:pPr>
      <w:spacing w:after="0"/>
    </w:pPr>
    <w:rPr>
      <w:i/>
      <w:iCs/>
    </w:rPr>
  </w:style>
  <w:style w:type="character" w:customStyle="1" w:styleId="HTMLAddressChar">
    <w:name w:val="HTML Address Char"/>
    <w:basedOn w:val="DefaultParagraphFont"/>
    <w:link w:val="HTMLAddress"/>
    <w:rsid w:val="00F46573"/>
    <w:rPr>
      <w:rFonts w:ascii="Times New Roman" w:hAnsi="Times New Roman"/>
      <w:i/>
      <w:iCs/>
      <w:lang w:val="en-GB" w:eastAsia="en-US"/>
    </w:rPr>
  </w:style>
  <w:style w:type="paragraph" w:styleId="HTMLPreformatted">
    <w:name w:val="HTML Preformatted"/>
    <w:basedOn w:val="Normal"/>
    <w:link w:val="HTMLPreformattedChar"/>
    <w:rsid w:val="00F46573"/>
    <w:pPr>
      <w:spacing w:after="0"/>
    </w:pPr>
    <w:rPr>
      <w:rFonts w:ascii="Consolas" w:hAnsi="Consolas"/>
    </w:rPr>
  </w:style>
  <w:style w:type="character" w:customStyle="1" w:styleId="HTMLPreformattedChar">
    <w:name w:val="HTML Preformatted Char"/>
    <w:basedOn w:val="DefaultParagraphFont"/>
    <w:link w:val="HTMLPreformatted"/>
    <w:rsid w:val="00F46573"/>
    <w:rPr>
      <w:rFonts w:ascii="Consolas" w:hAnsi="Consolas"/>
      <w:lang w:val="en-GB" w:eastAsia="en-US"/>
    </w:rPr>
  </w:style>
  <w:style w:type="paragraph" w:styleId="Index3">
    <w:name w:val="index 3"/>
    <w:basedOn w:val="Normal"/>
    <w:next w:val="Normal"/>
    <w:rsid w:val="00F46573"/>
    <w:pPr>
      <w:spacing w:after="0"/>
      <w:ind w:left="600" w:hanging="200"/>
    </w:pPr>
  </w:style>
  <w:style w:type="paragraph" w:styleId="Index4">
    <w:name w:val="index 4"/>
    <w:basedOn w:val="Normal"/>
    <w:next w:val="Normal"/>
    <w:rsid w:val="00F46573"/>
    <w:pPr>
      <w:spacing w:after="0"/>
      <w:ind w:left="800" w:hanging="200"/>
    </w:pPr>
  </w:style>
  <w:style w:type="paragraph" w:styleId="Index5">
    <w:name w:val="index 5"/>
    <w:basedOn w:val="Normal"/>
    <w:next w:val="Normal"/>
    <w:rsid w:val="00F46573"/>
    <w:pPr>
      <w:spacing w:after="0"/>
      <w:ind w:left="1000" w:hanging="200"/>
    </w:pPr>
  </w:style>
  <w:style w:type="paragraph" w:styleId="Index6">
    <w:name w:val="index 6"/>
    <w:basedOn w:val="Normal"/>
    <w:next w:val="Normal"/>
    <w:rsid w:val="00F46573"/>
    <w:pPr>
      <w:spacing w:after="0"/>
      <w:ind w:left="1200" w:hanging="200"/>
    </w:pPr>
  </w:style>
  <w:style w:type="paragraph" w:styleId="Index7">
    <w:name w:val="index 7"/>
    <w:basedOn w:val="Normal"/>
    <w:next w:val="Normal"/>
    <w:rsid w:val="00F46573"/>
    <w:pPr>
      <w:spacing w:after="0"/>
      <w:ind w:left="1400" w:hanging="200"/>
    </w:pPr>
  </w:style>
  <w:style w:type="paragraph" w:styleId="Index8">
    <w:name w:val="index 8"/>
    <w:basedOn w:val="Normal"/>
    <w:next w:val="Normal"/>
    <w:rsid w:val="00F46573"/>
    <w:pPr>
      <w:spacing w:after="0"/>
      <w:ind w:left="1600" w:hanging="200"/>
    </w:pPr>
  </w:style>
  <w:style w:type="paragraph" w:styleId="Index9">
    <w:name w:val="index 9"/>
    <w:basedOn w:val="Normal"/>
    <w:next w:val="Normal"/>
    <w:rsid w:val="00F46573"/>
    <w:pPr>
      <w:spacing w:after="0"/>
      <w:ind w:left="1800" w:hanging="200"/>
    </w:pPr>
  </w:style>
  <w:style w:type="paragraph" w:styleId="IntenseQuote">
    <w:name w:val="Intense Quote"/>
    <w:basedOn w:val="Normal"/>
    <w:next w:val="Normal"/>
    <w:link w:val="IntenseQuoteChar"/>
    <w:uiPriority w:val="30"/>
    <w:qFormat/>
    <w:rsid w:val="00F4657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46573"/>
    <w:rPr>
      <w:rFonts w:ascii="Times New Roman" w:hAnsi="Times New Roman"/>
      <w:i/>
      <w:iCs/>
      <w:color w:val="4472C4" w:themeColor="accent1"/>
      <w:lang w:val="en-GB" w:eastAsia="en-US"/>
    </w:rPr>
  </w:style>
  <w:style w:type="paragraph" w:styleId="ListContinue">
    <w:name w:val="List Continue"/>
    <w:basedOn w:val="Normal"/>
    <w:rsid w:val="00F46573"/>
    <w:pPr>
      <w:spacing w:after="120"/>
      <w:ind w:left="283"/>
      <w:contextualSpacing/>
    </w:pPr>
  </w:style>
  <w:style w:type="paragraph" w:styleId="ListContinue2">
    <w:name w:val="List Continue 2"/>
    <w:basedOn w:val="Normal"/>
    <w:rsid w:val="00F46573"/>
    <w:pPr>
      <w:spacing w:after="120"/>
      <w:ind w:left="566"/>
      <w:contextualSpacing/>
    </w:pPr>
  </w:style>
  <w:style w:type="paragraph" w:styleId="ListContinue3">
    <w:name w:val="List Continue 3"/>
    <w:basedOn w:val="Normal"/>
    <w:rsid w:val="00F46573"/>
    <w:pPr>
      <w:spacing w:after="120"/>
      <w:ind w:left="849"/>
      <w:contextualSpacing/>
    </w:pPr>
  </w:style>
  <w:style w:type="paragraph" w:styleId="ListContinue4">
    <w:name w:val="List Continue 4"/>
    <w:basedOn w:val="Normal"/>
    <w:rsid w:val="00F46573"/>
    <w:pPr>
      <w:spacing w:after="120"/>
      <w:ind w:left="1132"/>
      <w:contextualSpacing/>
    </w:pPr>
  </w:style>
  <w:style w:type="paragraph" w:styleId="ListContinue5">
    <w:name w:val="List Continue 5"/>
    <w:basedOn w:val="Normal"/>
    <w:rsid w:val="00F46573"/>
    <w:pPr>
      <w:spacing w:after="120"/>
      <w:ind w:left="1415"/>
      <w:contextualSpacing/>
    </w:pPr>
  </w:style>
  <w:style w:type="paragraph" w:styleId="ListNumber4">
    <w:name w:val="List Number 4"/>
    <w:basedOn w:val="Normal"/>
    <w:rsid w:val="000607F3"/>
    <w:pPr>
      <w:numPr>
        <w:numId w:val="74"/>
      </w:numPr>
      <w:contextualSpacing/>
    </w:pPr>
  </w:style>
  <w:style w:type="paragraph" w:styleId="ListNumber5">
    <w:name w:val="List Number 5"/>
    <w:basedOn w:val="Normal"/>
    <w:rsid w:val="000607F3"/>
    <w:pPr>
      <w:numPr>
        <w:numId w:val="75"/>
      </w:numPr>
      <w:contextualSpacing/>
    </w:pPr>
  </w:style>
  <w:style w:type="paragraph" w:styleId="MacroText">
    <w:name w:val="macro"/>
    <w:link w:val="MacroTextChar"/>
    <w:rsid w:val="00F465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F46573"/>
    <w:rPr>
      <w:rFonts w:ascii="Consolas" w:hAnsi="Consolas"/>
      <w:lang w:val="en-GB" w:eastAsia="en-US"/>
    </w:rPr>
  </w:style>
  <w:style w:type="paragraph" w:styleId="MessageHeader">
    <w:name w:val="Message Header"/>
    <w:basedOn w:val="Normal"/>
    <w:link w:val="MessageHeaderChar"/>
    <w:rsid w:val="00F4657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4657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46573"/>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F46573"/>
    <w:pPr>
      <w:ind w:left="720"/>
    </w:pPr>
  </w:style>
  <w:style w:type="paragraph" w:styleId="NoteHeading">
    <w:name w:val="Note Heading"/>
    <w:basedOn w:val="Normal"/>
    <w:next w:val="Normal"/>
    <w:link w:val="NoteHeadingChar"/>
    <w:rsid w:val="00F46573"/>
    <w:pPr>
      <w:spacing w:after="0"/>
    </w:pPr>
  </w:style>
  <w:style w:type="character" w:customStyle="1" w:styleId="NoteHeadingChar">
    <w:name w:val="Note Heading Char"/>
    <w:basedOn w:val="DefaultParagraphFont"/>
    <w:link w:val="NoteHeading"/>
    <w:rsid w:val="00F46573"/>
    <w:rPr>
      <w:rFonts w:ascii="Times New Roman" w:hAnsi="Times New Roman"/>
      <w:lang w:val="en-GB" w:eastAsia="en-US"/>
    </w:rPr>
  </w:style>
  <w:style w:type="paragraph" w:styleId="Quote">
    <w:name w:val="Quote"/>
    <w:basedOn w:val="Normal"/>
    <w:next w:val="Normal"/>
    <w:link w:val="QuoteChar"/>
    <w:uiPriority w:val="29"/>
    <w:qFormat/>
    <w:rsid w:val="00F4657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4657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F46573"/>
  </w:style>
  <w:style w:type="character" w:customStyle="1" w:styleId="SalutationChar">
    <w:name w:val="Salutation Char"/>
    <w:basedOn w:val="DefaultParagraphFont"/>
    <w:link w:val="Salutation"/>
    <w:rsid w:val="00F46573"/>
    <w:rPr>
      <w:rFonts w:ascii="Times New Roman" w:hAnsi="Times New Roman"/>
      <w:lang w:val="en-GB" w:eastAsia="en-US"/>
    </w:rPr>
  </w:style>
  <w:style w:type="paragraph" w:styleId="Signature">
    <w:name w:val="Signature"/>
    <w:basedOn w:val="Normal"/>
    <w:link w:val="SignatureChar"/>
    <w:rsid w:val="00F46573"/>
    <w:pPr>
      <w:spacing w:after="0"/>
      <w:ind w:left="4252"/>
    </w:pPr>
  </w:style>
  <w:style w:type="character" w:customStyle="1" w:styleId="SignatureChar">
    <w:name w:val="Signature Char"/>
    <w:basedOn w:val="DefaultParagraphFont"/>
    <w:link w:val="Signature"/>
    <w:rsid w:val="00F46573"/>
    <w:rPr>
      <w:rFonts w:ascii="Times New Roman" w:hAnsi="Times New Roman"/>
      <w:lang w:val="en-GB" w:eastAsia="en-US"/>
    </w:rPr>
  </w:style>
  <w:style w:type="paragraph" w:styleId="Subtitle">
    <w:name w:val="Subtitle"/>
    <w:basedOn w:val="Normal"/>
    <w:next w:val="Normal"/>
    <w:link w:val="SubtitleChar"/>
    <w:qFormat/>
    <w:rsid w:val="00F465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4657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46573"/>
    <w:pPr>
      <w:spacing w:after="0"/>
      <w:ind w:left="200" w:hanging="200"/>
    </w:pPr>
  </w:style>
  <w:style w:type="paragraph" w:styleId="TableofFigures">
    <w:name w:val="table of figures"/>
    <w:basedOn w:val="Normal"/>
    <w:next w:val="Normal"/>
    <w:rsid w:val="00F46573"/>
    <w:pPr>
      <w:spacing w:after="0"/>
    </w:pPr>
  </w:style>
  <w:style w:type="paragraph" w:styleId="Title">
    <w:name w:val="Title"/>
    <w:basedOn w:val="Normal"/>
    <w:next w:val="Normal"/>
    <w:link w:val="TitleChar"/>
    <w:qFormat/>
    <w:rsid w:val="00F4657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4657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4657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607F3"/>
    <w:pPr>
      <w:numPr>
        <w:numId w:val="0"/>
      </w:numPr>
      <w:pBdr>
        <w:top w:val="none" w:sz="0" w:space="0" w:color="auto"/>
      </w:pBdr>
      <w:spacing w:after="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091">
      <w:bodyDiv w:val="1"/>
      <w:marLeft w:val="0"/>
      <w:marRight w:val="0"/>
      <w:marTop w:val="0"/>
      <w:marBottom w:val="0"/>
      <w:divBdr>
        <w:top w:val="none" w:sz="0" w:space="0" w:color="auto"/>
        <w:left w:val="none" w:sz="0" w:space="0" w:color="auto"/>
        <w:bottom w:val="none" w:sz="0" w:space="0" w:color="auto"/>
        <w:right w:val="none" w:sz="0" w:space="0" w:color="auto"/>
      </w:divBdr>
    </w:div>
    <w:div w:id="3555516">
      <w:bodyDiv w:val="1"/>
      <w:marLeft w:val="0"/>
      <w:marRight w:val="0"/>
      <w:marTop w:val="0"/>
      <w:marBottom w:val="0"/>
      <w:divBdr>
        <w:top w:val="none" w:sz="0" w:space="0" w:color="auto"/>
        <w:left w:val="none" w:sz="0" w:space="0" w:color="auto"/>
        <w:bottom w:val="none" w:sz="0" w:space="0" w:color="auto"/>
        <w:right w:val="none" w:sz="0" w:space="0" w:color="auto"/>
      </w:divBdr>
      <w:divsChild>
        <w:div w:id="1132678446">
          <w:marLeft w:val="116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2222260">
      <w:bodyDiv w:val="1"/>
      <w:marLeft w:val="0"/>
      <w:marRight w:val="0"/>
      <w:marTop w:val="0"/>
      <w:marBottom w:val="0"/>
      <w:divBdr>
        <w:top w:val="none" w:sz="0" w:space="0" w:color="auto"/>
        <w:left w:val="none" w:sz="0" w:space="0" w:color="auto"/>
        <w:bottom w:val="none" w:sz="0" w:space="0" w:color="auto"/>
        <w:right w:val="none" w:sz="0" w:space="0" w:color="auto"/>
      </w:divBdr>
      <w:divsChild>
        <w:div w:id="173156817">
          <w:marLeft w:val="1166"/>
          <w:marRight w:val="0"/>
          <w:marTop w:val="0"/>
          <w:marBottom w:val="0"/>
          <w:divBdr>
            <w:top w:val="none" w:sz="0" w:space="0" w:color="auto"/>
            <w:left w:val="none" w:sz="0" w:space="0" w:color="auto"/>
            <w:bottom w:val="none" w:sz="0" w:space="0" w:color="auto"/>
            <w:right w:val="none" w:sz="0" w:space="0" w:color="auto"/>
          </w:divBdr>
        </w:div>
        <w:div w:id="269777353">
          <w:marLeft w:val="1166"/>
          <w:marRight w:val="0"/>
          <w:marTop w:val="0"/>
          <w:marBottom w:val="0"/>
          <w:divBdr>
            <w:top w:val="none" w:sz="0" w:space="0" w:color="auto"/>
            <w:left w:val="none" w:sz="0" w:space="0" w:color="auto"/>
            <w:bottom w:val="none" w:sz="0" w:space="0" w:color="auto"/>
            <w:right w:val="none" w:sz="0" w:space="0" w:color="auto"/>
          </w:divBdr>
        </w:div>
        <w:div w:id="420763761">
          <w:marLeft w:val="821"/>
          <w:marRight w:val="0"/>
          <w:marTop w:val="0"/>
          <w:marBottom w:val="0"/>
          <w:divBdr>
            <w:top w:val="none" w:sz="0" w:space="0" w:color="auto"/>
            <w:left w:val="none" w:sz="0" w:space="0" w:color="auto"/>
            <w:bottom w:val="none" w:sz="0" w:space="0" w:color="auto"/>
            <w:right w:val="none" w:sz="0" w:space="0" w:color="auto"/>
          </w:divBdr>
        </w:div>
        <w:div w:id="650252160">
          <w:marLeft w:val="1166"/>
          <w:marRight w:val="0"/>
          <w:marTop w:val="0"/>
          <w:marBottom w:val="0"/>
          <w:divBdr>
            <w:top w:val="none" w:sz="0" w:space="0" w:color="auto"/>
            <w:left w:val="none" w:sz="0" w:space="0" w:color="auto"/>
            <w:bottom w:val="none" w:sz="0" w:space="0" w:color="auto"/>
            <w:right w:val="none" w:sz="0" w:space="0" w:color="auto"/>
          </w:divBdr>
        </w:div>
        <w:div w:id="788933676">
          <w:marLeft w:val="547"/>
          <w:marRight w:val="0"/>
          <w:marTop w:val="0"/>
          <w:marBottom w:val="0"/>
          <w:divBdr>
            <w:top w:val="none" w:sz="0" w:space="0" w:color="auto"/>
            <w:left w:val="none" w:sz="0" w:space="0" w:color="auto"/>
            <w:bottom w:val="none" w:sz="0" w:space="0" w:color="auto"/>
            <w:right w:val="none" w:sz="0" w:space="0" w:color="auto"/>
          </w:divBdr>
        </w:div>
        <w:div w:id="984972642">
          <w:marLeft w:val="1166"/>
          <w:marRight w:val="0"/>
          <w:marTop w:val="0"/>
          <w:marBottom w:val="0"/>
          <w:divBdr>
            <w:top w:val="none" w:sz="0" w:space="0" w:color="auto"/>
            <w:left w:val="none" w:sz="0" w:space="0" w:color="auto"/>
            <w:bottom w:val="none" w:sz="0" w:space="0" w:color="auto"/>
            <w:right w:val="none" w:sz="0" w:space="0" w:color="auto"/>
          </w:divBdr>
        </w:div>
        <w:div w:id="1071541309">
          <w:marLeft w:val="1166"/>
          <w:marRight w:val="0"/>
          <w:marTop w:val="0"/>
          <w:marBottom w:val="0"/>
          <w:divBdr>
            <w:top w:val="none" w:sz="0" w:space="0" w:color="auto"/>
            <w:left w:val="none" w:sz="0" w:space="0" w:color="auto"/>
            <w:bottom w:val="none" w:sz="0" w:space="0" w:color="auto"/>
            <w:right w:val="none" w:sz="0" w:space="0" w:color="auto"/>
          </w:divBdr>
        </w:div>
        <w:div w:id="1136028410">
          <w:marLeft w:val="1166"/>
          <w:marRight w:val="0"/>
          <w:marTop w:val="0"/>
          <w:marBottom w:val="0"/>
          <w:divBdr>
            <w:top w:val="none" w:sz="0" w:space="0" w:color="auto"/>
            <w:left w:val="none" w:sz="0" w:space="0" w:color="auto"/>
            <w:bottom w:val="none" w:sz="0" w:space="0" w:color="auto"/>
            <w:right w:val="none" w:sz="0" w:space="0" w:color="auto"/>
          </w:divBdr>
        </w:div>
        <w:div w:id="1365405369">
          <w:marLeft w:val="1166"/>
          <w:marRight w:val="0"/>
          <w:marTop w:val="0"/>
          <w:marBottom w:val="0"/>
          <w:divBdr>
            <w:top w:val="none" w:sz="0" w:space="0" w:color="auto"/>
            <w:left w:val="none" w:sz="0" w:space="0" w:color="auto"/>
            <w:bottom w:val="none" w:sz="0" w:space="0" w:color="auto"/>
            <w:right w:val="none" w:sz="0" w:space="0" w:color="auto"/>
          </w:divBdr>
        </w:div>
        <w:div w:id="1414082203">
          <w:marLeft w:val="1166"/>
          <w:marRight w:val="0"/>
          <w:marTop w:val="0"/>
          <w:marBottom w:val="0"/>
          <w:divBdr>
            <w:top w:val="none" w:sz="0" w:space="0" w:color="auto"/>
            <w:left w:val="none" w:sz="0" w:space="0" w:color="auto"/>
            <w:bottom w:val="none" w:sz="0" w:space="0" w:color="auto"/>
            <w:right w:val="none" w:sz="0" w:space="0" w:color="auto"/>
          </w:divBdr>
        </w:div>
        <w:div w:id="1473400740">
          <w:marLeft w:val="1166"/>
          <w:marRight w:val="0"/>
          <w:marTop w:val="0"/>
          <w:marBottom w:val="0"/>
          <w:divBdr>
            <w:top w:val="none" w:sz="0" w:space="0" w:color="auto"/>
            <w:left w:val="none" w:sz="0" w:space="0" w:color="auto"/>
            <w:bottom w:val="none" w:sz="0" w:space="0" w:color="auto"/>
            <w:right w:val="none" w:sz="0" w:space="0" w:color="auto"/>
          </w:divBdr>
        </w:div>
        <w:div w:id="1559126556">
          <w:marLeft w:val="547"/>
          <w:marRight w:val="0"/>
          <w:marTop w:val="0"/>
          <w:marBottom w:val="0"/>
          <w:divBdr>
            <w:top w:val="none" w:sz="0" w:space="0" w:color="auto"/>
            <w:left w:val="none" w:sz="0" w:space="0" w:color="auto"/>
            <w:bottom w:val="none" w:sz="0" w:space="0" w:color="auto"/>
            <w:right w:val="none" w:sz="0" w:space="0" w:color="auto"/>
          </w:divBdr>
        </w:div>
        <w:div w:id="1590431515">
          <w:marLeft w:val="1166"/>
          <w:marRight w:val="0"/>
          <w:marTop w:val="0"/>
          <w:marBottom w:val="0"/>
          <w:divBdr>
            <w:top w:val="none" w:sz="0" w:space="0" w:color="auto"/>
            <w:left w:val="none" w:sz="0" w:space="0" w:color="auto"/>
            <w:bottom w:val="none" w:sz="0" w:space="0" w:color="auto"/>
            <w:right w:val="none" w:sz="0" w:space="0" w:color="auto"/>
          </w:divBdr>
        </w:div>
        <w:div w:id="1690642973">
          <w:marLeft w:val="547"/>
          <w:marRight w:val="0"/>
          <w:marTop w:val="0"/>
          <w:marBottom w:val="0"/>
          <w:divBdr>
            <w:top w:val="none" w:sz="0" w:space="0" w:color="auto"/>
            <w:left w:val="none" w:sz="0" w:space="0" w:color="auto"/>
            <w:bottom w:val="none" w:sz="0" w:space="0" w:color="auto"/>
            <w:right w:val="none" w:sz="0" w:space="0" w:color="auto"/>
          </w:divBdr>
        </w:div>
        <w:div w:id="1809471377">
          <w:marLeft w:val="821"/>
          <w:marRight w:val="0"/>
          <w:marTop w:val="0"/>
          <w:marBottom w:val="0"/>
          <w:divBdr>
            <w:top w:val="none" w:sz="0" w:space="0" w:color="auto"/>
            <w:left w:val="none" w:sz="0" w:space="0" w:color="auto"/>
            <w:bottom w:val="none" w:sz="0" w:space="0" w:color="auto"/>
            <w:right w:val="none" w:sz="0" w:space="0" w:color="auto"/>
          </w:divBdr>
        </w:div>
        <w:div w:id="1907180426">
          <w:marLeft w:val="1166"/>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18702556">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6299368">
      <w:bodyDiv w:val="1"/>
      <w:marLeft w:val="0"/>
      <w:marRight w:val="0"/>
      <w:marTop w:val="0"/>
      <w:marBottom w:val="0"/>
      <w:divBdr>
        <w:top w:val="none" w:sz="0" w:space="0" w:color="auto"/>
        <w:left w:val="none" w:sz="0" w:space="0" w:color="auto"/>
        <w:bottom w:val="none" w:sz="0" w:space="0" w:color="auto"/>
        <w:right w:val="none" w:sz="0" w:space="0" w:color="auto"/>
      </w:divBdr>
      <w:divsChild>
        <w:div w:id="102578278">
          <w:marLeft w:val="274"/>
          <w:marRight w:val="0"/>
          <w:marTop w:val="0"/>
          <w:marBottom w:val="0"/>
          <w:divBdr>
            <w:top w:val="none" w:sz="0" w:space="0" w:color="auto"/>
            <w:left w:val="none" w:sz="0" w:space="0" w:color="auto"/>
            <w:bottom w:val="none" w:sz="0" w:space="0" w:color="auto"/>
            <w:right w:val="none" w:sz="0" w:space="0" w:color="auto"/>
          </w:divBdr>
        </w:div>
        <w:div w:id="133766731">
          <w:marLeft w:val="806"/>
          <w:marRight w:val="0"/>
          <w:marTop w:val="0"/>
          <w:marBottom w:val="0"/>
          <w:divBdr>
            <w:top w:val="none" w:sz="0" w:space="0" w:color="auto"/>
            <w:left w:val="none" w:sz="0" w:space="0" w:color="auto"/>
            <w:bottom w:val="none" w:sz="0" w:space="0" w:color="auto"/>
            <w:right w:val="none" w:sz="0" w:space="0" w:color="auto"/>
          </w:divBdr>
        </w:div>
        <w:div w:id="139657840">
          <w:marLeft w:val="274"/>
          <w:marRight w:val="0"/>
          <w:marTop w:val="0"/>
          <w:marBottom w:val="0"/>
          <w:divBdr>
            <w:top w:val="none" w:sz="0" w:space="0" w:color="auto"/>
            <w:left w:val="none" w:sz="0" w:space="0" w:color="auto"/>
            <w:bottom w:val="none" w:sz="0" w:space="0" w:color="auto"/>
            <w:right w:val="none" w:sz="0" w:space="0" w:color="auto"/>
          </w:divBdr>
        </w:div>
        <w:div w:id="1001588419">
          <w:marLeft w:val="274"/>
          <w:marRight w:val="0"/>
          <w:marTop w:val="0"/>
          <w:marBottom w:val="0"/>
          <w:divBdr>
            <w:top w:val="none" w:sz="0" w:space="0" w:color="auto"/>
            <w:left w:val="none" w:sz="0" w:space="0" w:color="auto"/>
            <w:bottom w:val="none" w:sz="0" w:space="0" w:color="auto"/>
            <w:right w:val="none" w:sz="0" w:space="0" w:color="auto"/>
          </w:divBdr>
        </w:div>
        <w:div w:id="1526288988">
          <w:marLeft w:val="274"/>
          <w:marRight w:val="0"/>
          <w:marTop w:val="0"/>
          <w:marBottom w:val="0"/>
          <w:divBdr>
            <w:top w:val="none" w:sz="0" w:space="0" w:color="auto"/>
            <w:left w:val="none" w:sz="0" w:space="0" w:color="auto"/>
            <w:bottom w:val="none" w:sz="0" w:space="0" w:color="auto"/>
            <w:right w:val="none" w:sz="0" w:space="0" w:color="auto"/>
          </w:divBdr>
        </w:div>
      </w:divsChild>
    </w:div>
    <w:div w:id="30692913">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1054178">
      <w:bodyDiv w:val="1"/>
      <w:marLeft w:val="0"/>
      <w:marRight w:val="0"/>
      <w:marTop w:val="0"/>
      <w:marBottom w:val="0"/>
      <w:divBdr>
        <w:top w:val="none" w:sz="0" w:space="0" w:color="auto"/>
        <w:left w:val="none" w:sz="0" w:space="0" w:color="auto"/>
        <w:bottom w:val="none" w:sz="0" w:space="0" w:color="auto"/>
        <w:right w:val="none" w:sz="0" w:space="0" w:color="auto"/>
      </w:divBdr>
      <w:divsChild>
        <w:div w:id="105003023">
          <w:marLeft w:val="274"/>
          <w:marRight w:val="0"/>
          <w:marTop w:val="0"/>
          <w:marBottom w:val="0"/>
          <w:divBdr>
            <w:top w:val="none" w:sz="0" w:space="0" w:color="auto"/>
            <w:left w:val="none" w:sz="0" w:space="0" w:color="auto"/>
            <w:bottom w:val="none" w:sz="0" w:space="0" w:color="auto"/>
            <w:right w:val="none" w:sz="0" w:space="0" w:color="auto"/>
          </w:divBdr>
        </w:div>
        <w:div w:id="130833899">
          <w:marLeft w:val="274"/>
          <w:marRight w:val="0"/>
          <w:marTop w:val="0"/>
          <w:marBottom w:val="0"/>
          <w:divBdr>
            <w:top w:val="none" w:sz="0" w:space="0" w:color="auto"/>
            <w:left w:val="none" w:sz="0" w:space="0" w:color="auto"/>
            <w:bottom w:val="none" w:sz="0" w:space="0" w:color="auto"/>
            <w:right w:val="none" w:sz="0" w:space="0" w:color="auto"/>
          </w:divBdr>
        </w:div>
        <w:div w:id="146751226">
          <w:marLeft w:val="360"/>
          <w:marRight w:val="0"/>
          <w:marTop w:val="0"/>
          <w:marBottom w:val="0"/>
          <w:divBdr>
            <w:top w:val="none" w:sz="0" w:space="0" w:color="auto"/>
            <w:left w:val="none" w:sz="0" w:space="0" w:color="auto"/>
            <w:bottom w:val="none" w:sz="0" w:space="0" w:color="auto"/>
            <w:right w:val="none" w:sz="0" w:space="0" w:color="auto"/>
          </w:divBdr>
        </w:div>
        <w:div w:id="283313783">
          <w:marLeft w:val="274"/>
          <w:marRight w:val="0"/>
          <w:marTop w:val="0"/>
          <w:marBottom w:val="0"/>
          <w:divBdr>
            <w:top w:val="none" w:sz="0" w:space="0" w:color="auto"/>
            <w:left w:val="none" w:sz="0" w:space="0" w:color="auto"/>
            <w:bottom w:val="none" w:sz="0" w:space="0" w:color="auto"/>
            <w:right w:val="none" w:sz="0" w:space="0" w:color="auto"/>
          </w:divBdr>
        </w:div>
        <w:div w:id="283999456">
          <w:marLeft w:val="274"/>
          <w:marRight w:val="0"/>
          <w:marTop w:val="0"/>
          <w:marBottom w:val="0"/>
          <w:divBdr>
            <w:top w:val="none" w:sz="0" w:space="0" w:color="auto"/>
            <w:left w:val="none" w:sz="0" w:space="0" w:color="auto"/>
            <w:bottom w:val="none" w:sz="0" w:space="0" w:color="auto"/>
            <w:right w:val="none" w:sz="0" w:space="0" w:color="auto"/>
          </w:divBdr>
        </w:div>
        <w:div w:id="416025492">
          <w:marLeft w:val="806"/>
          <w:marRight w:val="0"/>
          <w:marTop w:val="0"/>
          <w:marBottom w:val="0"/>
          <w:divBdr>
            <w:top w:val="none" w:sz="0" w:space="0" w:color="auto"/>
            <w:left w:val="none" w:sz="0" w:space="0" w:color="auto"/>
            <w:bottom w:val="none" w:sz="0" w:space="0" w:color="auto"/>
            <w:right w:val="none" w:sz="0" w:space="0" w:color="auto"/>
          </w:divBdr>
        </w:div>
        <w:div w:id="628322528">
          <w:marLeft w:val="360"/>
          <w:marRight w:val="0"/>
          <w:marTop w:val="0"/>
          <w:marBottom w:val="0"/>
          <w:divBdr>
            <w:top w:val="none" w:sz="0" w:space="0" w:color="auto"/>
            <w:left w:val="none" w:sz="0" w:space="0" w:color="auto"/>
            <w:bottom w:val="none" w:sz="0" w:space="0" w:color="auto"/>
            <w:right w:val="none" w:sz="0" w:space="0" w:color="auto"/>
          </w:divBdr>
        </w:div>
        <w:div w:id="633406833">
          <w:marLeft w:val="274"/>
          <w:marRight w:val="0"/>
          <w:marTop w:val="0"/>
          <w:marBottom w:val="0"/>
          <w:divBdr>
            <w:top w:val="none" w:sz="0" w:space="0" w:color="auto"/>
            <w:left w:val="none" w:sz="0" w:space="0" w:color="auto"/>
            <w:bottom w:val="none" w:sz="0" w:space="0" w:color="auto"/>
            <w:right w:val="none" w:sz="0" w:space="0" w:color="auto"/>
          </w:divBdr>
        </w:div>
        <w:div w:id="652755983">
          <w:marLeft w:val="274"/>
          <w:marRight w:val="0"/>
          <w:marTop w:val="0"/>
          <w:marBottom w:val="0"/>
          <w:divBdr>
            <w:top w:val="none" w:sz="0" w:space="0" w:color="auto"/>
            <w:left w:val="none" w:sz="0" w:space="0" w:color="auto"/>
            <w:bottom w:val="none" w:sz="0" w:space="0" w:color="auto"/>
            <w:right w:val="none" w:sz="0" w:space="0" w:color="auto"/>
          </w:divBdr>
        </w:div>
        <w:div w:id="701394011">
          <w:marLeft w:val="274"/>
          <w:marRight w:val="0"/>
          <w:marTop w:val="0"/>
          <w:marBottom w:val="0"/>
          <w:divBdr>
            <w:top w:val="none" w:sz="0" w:space="0" w:color="auto"/>
            <w:left w:val="none" w:sz="0" w:space="0" w:color="auto"/>
            <w:bottom w:val="none" w:sz="0" w:space="0" w:color="auto"/>
            <w:right w:val="none" w:sz="0" w:space="0" w:color="auto"/>
          </w:divBdr>
        </w:div>
        <w:div w:id="1150243693">
          <w:marLeft w:val="274"/>
          <w:marRight w:val="0"/>
          <w:marTop w:val="0"/>
          <w:marBottom w:val="0"/>
          <w:divBdr>
            <w:top w:val="none" w:sz="0" w:space="0" w:color="auto"/>
            <w:left w:val="none" w:sz="0" w:space="0" w:color="auto"/>
            <w:bottom w:val="none" w:sz="0" w:space="0" w:color="auto"/>
            <w:right w:val="none" w:sz="0" w:space="0" w:color="auto"/>
          </w:divBdr>
        </w:div>
        <w:div w:id="1212614812">
          <w:marLeft w:val="274"/>
          <w:marRight w:val="0"/>
          <w:marTop w:val="0"/>
          <w:marBottom w:val="0"/>
          <w:divBdr>
            <w:top w:val="none" w:sz="0" w:space="0" w:color="auto"/>
            <w:left w:val="none" w:sz="0" w:space="0" w:color="auto"/>
            <w:bottom w:val="none" w:sz="0" w:space="0" w:color="auto"/>
            <w:right w:val="none" w:sz="0" w:space="0" w:color="auto"/>
          </w:divBdr>
        </w:div>
        <w:div w:id="1313019619">
          <w:marLeft w:val="274"/>
          <w:marRight w:val="0"/>
          <w:marTop w:val="0"/>
          <w:marBottom w:val="0"/>
          <w:divBdr>
            <w:top w:val="none" w:sz="0" w:space="0" w:color="auto"/>
            <w:left w:val="none" w:sz="0" w:space="0" w:color="auto"/>
            <w:bottom w:val="none" w:sz="0" w:space="0" w:color="auto"/>
            <w:right w:val="none" w:sz="0" w:space="0" w:color="auto"/>
          </w:divBdr>
        </w:div>
        <w:div w:id="1405450935">
          <w:marLeft w:val="274"/>
          <w:marRight w:val="0"/>
          <w:marTop w:val="0"/>
          <w:marBottom w:val="0"/>
          <w:divBdr>
            <w:top w:val="none" w:sz="0" w:space="0" w:color="auto"/>
            <w:left w:val="none" w:sz="0" w:space="0" w:color="auto"/>
            <w:bottom w:val="none" w:sz="0" w:space="0" w:color="auto"/>
            <w:right w:val="none" w:sz="0" w:space="0" w:color="auto"/>
          </w:divBdr>
        </w:div>
        <w:div w:id="1454399405">
          <w:marLeft w:val="274"/>
          <w:marRight w:val="0"/>
          <w:marTop w:val="0"/>
          <w:marBottom w:val="0"/>
          <w:divBdr>
            <w:top w:val="none" w:sz="0" w:space="0" w:color="auto"/>
            <w:left w:val="none" w:sz="0" w:space="0" w:color="auto"/>
            <w:bottom w:val="none" w:sz="0" w:space="0" w:color="auto"/>
            <w:right w:val="none" w:sz="0" w:space="0" w:color="auto"/>
          </w:divBdr>
        </w:div>
        <w:div w:id="1553733273">
          <w:marLeft w:val="360"/>
          <w:marRight w:val="0"/>
          <w:marTop w:val="0"/>
          <w:marBottom w:val="0"/>
          <w:divBdr>
            <w:top w:val="none" w:sz="0" w:space="0" w:color="auto"/>
            <w:left w:val="none" w:sz="0" w:space="0" w:color="auto"/>
            <w:bottom w:val="none" w:sz="0" w:space="0" w:color="auto"/>
            <w:right w:val="none" w:sz="0" w:space="0" w:color="auto"/>
          </w:divBdr>
        </w:div>
        <w:div w:id="1665744175">
          <w:marLeft w:val="274"/>
          <w:marRight w:val="0"/>
          <w:marTop w:val="0"/>
          <w:marBottom w:val="0"/>
          <w:divBdr>
            <w:top w:val="none" w:sz="0" w:space="0" w:color="auto"/>
            <w:left w:val="none" w:sz="0" w:space="0" w:color="auto"/>
            <w:bottom w:val="none" w:sz="0" w:space="0" w:color="auto"/>
            <w:right w:val="none" w:sz="0" w:space="0" w:color="auto"/>
          </w:divBdr>
        </w:div>
        <w:div w:id="1691296565">
          <w:marLeft w:val="274"/>
          <w:marRight w:val="0"/>
          <w:marTop w:val="0"/>
          <w:marBottom w:val="0"/>
          <w:divBdr>
            <w:top w:val="none" w:sz="0" w:space="0" w:color="auto"/>
            <w:left w:val="none" w:sz="0" w:space="0" w:color="auto"/>
            <w:bottom w:val="none" w:sz="0" w:space="0" w:color="auto"/>
            <w:right w:val="none" w:sz="0" w:space="0" w:color="auto"/>
          </w:divBdr>
        </w:div>
        <w:div w:id="1883008094">
          <w:marLeft w:val="806"/>
          <w:marRight w:val="0"/>
          <w:marTop w:val="0"/>
          <w:marBottom w:val="0"/>
          <w:divBdr>
            <w:top w:val="none" w:sz="0" w:space="0" w:color="auto"/>
            <w:left w:val="none" w:sz="0" w:space="0" w:color="auto"/>
            <w:bottom w:val="none" w:sz="0" w:space="0" w:color="auto"/>
            <w:right w:val="none" w:sz="0" w:space="0" w:color="auto"/>
          </w:divBdr>
        </w:div>
        <w:div w:id="1959212569">
          <w:marLeft w:val="274"/>
          <w:marRight w:val="0"/>
          <w:marTop w:val="0"/>
          <w:marBottom w:val="0"/>
          <w:divBdr>
            <w:top w:val="none" w:sz="0" w:space="0" w:color="auto"/>
            <w:left w:val="none" w:sz="0" w:space="0" w:color="auto"/>
            <w:bottom w:val="none" w:sz="0" w:space="0" w:color="auto"/>
            <w:right w:val="none" w:sz="0" w:space="0" w:color="auto"/>
          </w:divBdr>
        </w:div>
        <w:div w:id="2018455217">
          <w:marLeft w:val="274"/>
          <w:marRight w:val="0"/>
          <w:marTop w:val="0"/>
          <w:marBottom w:val="0"/>
          <w:divBdr>
            <w:top w:val="none" w:sz="0" w:space="0" w:color="auto"/>
            <w:left w:val="none" w:sz="0" w:space="0" w:color="auto"/>
            <w:bottom w:val="none" w:sz="0" w:space="0" w:color="auto"/>
            <w:right w:val="none" w:sz="0" w:space="0" w:color="auto"/>
          </w:divBdr>
        </w:div>
        <w:div w:id="2053187464">
          <w:marLeft w:val="274"/>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879014">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4481180">
      <w:bodyDiv w:val="1"/>
      <w:marLeft w:val="0"/>
      <w:marRight w:val="0"/>
      <w:marTop w:val="0"/>
      <w:marBottom w:val="0"/>
      <w:divBdr>
        <w:top w:val="none" w:sz="0" w:space="0" w:color="auto"/>
        <w:left w:val="none" w:sz="0" w:space="0" w:color="auto"/>
        <w:bottom w:val="none" w:sz="0" w:space="0" w:color="auto"/>
        <w:right w:val="none" w:sz="0" w:space="0" w:color="auto"/>
      </w:divBdr>
      <w:divsChild>
        <w:div w:id="1874146054">
          <w:marLeft w:val="547"/>
          <w:marRight w:val="0"/>
          <w:marTop w:val="0"/>
          <w:marBottom w:val="120"/>
          <w:divBdr>
            <w:top w:val="none" w:sz="0" w:space="0" w:color="auto"/>
            <w:left w:val="none" w:sz="0" w:space="0" w:color="auto"/>
            <w:bottom w:val="none" w:sz="0" w:space="0" w:color="auto"/>
            <w:right w:val="none" w:sz="0" w:space="0" w:color="auto"/>
          </w:divBdr>
        </w:div>
      </w:divsChild>
    </w:div>
    <w:div w:id="77676373">
      <w:bodyDiv w:val="1"/>
      <w:marLeft w:val="0"/>
      <w:marRight w:val="0"/>
      <w:marTop w:val="0"/>
      <w:marBottom w:val="0"/>
      <w:divBdr>
        <w:top w:val="none" w:sz="0" w:space="0" w:color="auto"/>
        <w:left w:val="none" w:sz="0" w:space="0" w:color="auto"/>
        <w:bottom w:val="none" w:sz="0" w:space="0" w:color="auto"/>
        <w:right w:val="none" w:sz="0" w:space="0" w:color="auto"/>
      </w:divBdr>
    </w:div>
    <w:div w:id="85926915">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03621644">
      <w:bodyDiv w:val="1"/>
      <w:marLeft w:val="0"/>
      <w:marRight w:val="0"/>
      <w:marTop w:val="0"/>
      <w:marBottom w:val="0"/>
      <w:divBdr>
        <w:top w:val="none" w:sz="0" w:space="0" w:color="auto"/>
        <w:left w:val="none" w:sz="0" w:space="0" w:color="auto"/>
        <w:bottom w:val="none" w:sz="0" w:space="0" w:color="auto"/>
        <w:right w:val="none" w:sz="0" w:space="0" w:color="auto"/>
      </w:divBdr>
      <w:divsChild>
        <w:div w:id="1325745784">
          <w:marLeft w:val="907"/>
          <w:marRight w:val="0"/>
          <w:marTop w:val="0"/>
          <w:marBottom w:val="0"/>
          <w:divBdr>
            <w:top w:val="none" w:sz="0" w:space="0" w:color="auto"/>
            <w:left w:val="none" w:sz="0" w:space="0" w:color="auto"/>
            <w:bottom w:val="none" w:sz="0" w:space="0" w:color="auto"/>
            <w:right w:val="none" w:sz="0" w:space="0" w:color="auto"/>
          </w:divBdr>
        </w:div>
      </w:divsChild>
    </w:div>
    <w:div w:id="112942018">
      <w:bodyDiv w:val="1"/>
      <w:marLeft w:val="0"/>
      <w:marRight w:val="0"/>
      <w:marTop w:val="0"/>
      <w:marBottom w:val="0"/>
      <w:divBdr>
        <w:top w:val="none" w:sz="0" w:space="0" w:color="auto"/>
        <w:left w:val="none" w:sz="0" w:space="0" w:color="auto"/>
        <w:bottom w:val="none" w:sz="0" w:space="0" w:color="auto"/>
        <w:right w:val="none" w:sz="0" w:space="0" w:color="auto"/>
      </w:divBdr>
    </w:div>
    <w:div w:id="130905722">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1701318">
      <w:bodyDiv w:val="1"/>
      <w:marLeft w:val="0"/>
      <w:marRight w:val="0"/>
      <w:marTop w:val="0"/>
      <w:marBottom w:val="0"/>
      <w:divBdr>
        <w:top w:val="none" w:sz="0" w:space="0" w:color="auto"/>
        <w:left w:val="none" w:sz="0" w:space="0" w:color="auto"/>
        <w:bottom w:val="none" w:sz="0" w:space="0" w:color="auto"/>
        <w:right w:val="none" w:sz="0" w:space="0" w:color="auto"/>
      </w:divBdr>
      <w:divsChild>
        <w:div w:id="995378974">
          <w:marLeft w:val="446"/>
          <w:marRight w:val="0"/>
          <w:marTop w:val="0"/>
          <w:marBottom w:val="0"/>
          <w:divBdr>
            <w:top w:val="none" w:sz="0" w:space="0" w:color="auto"/>
            <w:left w:val="none" w:sz="0" w:space="0" w:color="auto"/>
            <w:bottom w:val="none" w:sz="0" w:space="0" w:color="auto"/>
            <w:right w:val="none" w:sz="0" w:space="0" w:color="auto"/>
          </w:divBdr>
        </w:div>
        <w:div w:id="1223714277">
          <w:marLeft w:val="446"/>
          <w:marRight w:val="0"/>
          <w:marTop w:val="0"/>
          <w:marBottom w:val="0"/>
          <w:divBdr>
            <w:top w:val="none" w:sz="0" w:space="0" w:color="auto"/>
            <w:left w:val="none" w:sz="0" w:space="0" w:color="auto"/>
            <w:bottom w:val="none" w:sz="0" w:space="0" w:color="auto"/>
            <w:right w:val="none" w:sz="0" w:space="0" w:color="auto"/>
          </w:divBdr>
        </w:div>
      </w:divsChild>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3858750">
      <w:bodyDiv w:val="1"/>
      <w:marLeft w:val="0"/>
      <w:marRight w:val="0"/>
      <w:marTop w:val="0"/>
      <w:marBottom w:val="0"/>
      <w:divBdr>
        <w:top w:val="none" w:sz="0" w:space="0" w:color="auto"/>
        <w:left w:val="none" w:sz="0" w:space="0" w:color="auto"/>
        <w:bottom w:val="none" w:sz="0" w:space="0" w:color="auto"/>
        <w:right w:val="none" w:sz="0" w:space="0" w:color="auto"/>
      </w:divBdr>
      <w:divsChild>
        <w:div w:id="1661882927">
          <w:marLeft w:val="547"/>
          <w:marRight w:val="0"/>
          <w:marTop w:val="0"/>
          <w:marBottom w:val="18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1990503">
      <w:bodyDiv w:val="1"/>
      <w:marLeft w:val="0"/>
      <w:marRight w:val="0"/>
      <w:marTop w:val="0"/>
      <w:marBottom w:val="0"/>
      <w:divBdr>
        <w:top w:val="none" w:sz="0" w:space="0" w:color="auto"/>
        <w:left w:val="none" w:sz="0" w:space="0" w:color="auto"/>
        <w:bottom w:val="none" w:sz="0" w:space="0" w:color="auto"/>
        <w:right w:val="none" w:sz="0" w:space="0" w:color="auto"/>
      </w:divBdr>
    </w:div>
    <w:div w:id="170411526">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5026870">
      <w:bodyDiv w:val="1"/>
      <w:marLeft w:val="0"/>
      <w:marRight w:val="0"/>
      <w:marTop w:val="0"/>
      <w:marBottom w:val="0"/>
      <w:divBdr>
        <w:top w:val="none" w:sz="0" w:space="0" w:color="auto"/>
        <w:left w:val="none" w:sz="0" w:space="0" w:color="auto"/>
        <w:bottom w:val="none" w:sz="0" w:space="0" w:color="auto"/>
        <w:right w:val="none" w:sz="0" w:space="0" w:color="auto"/>
      </w:divBdr>
      <w:divsChild>
        <w:div w:id="1719553253">
          <w:marLeft w:val="547"/>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4261946">
      <w:bodyDiv w:val="1"/>
      <w:marLeft w:val="0"/>
      <w:marRight w:val="0"/>
      <w:marTop w:val="0"/>
      <w:marBottom w:val="0"/>
      <w:divBdr>
        <w:top w:val="none" w:sz="0" w:space="0" w:color="auto"/>
        <w:left w:val="none" w:sz="0" w:space="0" w:color="auto"/>
        <w:bottom w:val="none" w:sz="0" w:space="0" w:color="auto"/>
        <w:right w:val="none" w:sz="0" w:space="0" w:color="auto"/>
      </w:divBdr>
      <w:divsChild>
        <w:div w:id="89204963">
          <w:marLeft w:val="1166"/>
          <w:marRight w:val="0"/>
          <w:marTop w:val="0"/>
          <w:marBottom w:val="0"/>
          <w:divBdr>
            <w:top w:val="none" w:sz="0" w:space="0" w:color="auto"/>
            <w:left w:val="none" w:sz="0" w:space="0" w:color="auto"/>
            <w:bottom w:val="none" w:sz="0" w:space="0" w:color="auto"/>
            <w:right w:val="none" w:sz="0" w:space="0" w:color="auto"/>
          </w:divBdr>
        </w:div>
        <w:div w:id="1493839628">
          <w:marLeft w:val="547"/>
          <w:marRight w:val="0"/>
          <w:marTop w:val="0"/>
          <w:marBottom w:val="0"/>
          <w:divBdr>
            <w:top w:val="none" w:sz="0" w:space="0" w:color="auto"/>
            <w:left w:val="none" w:sz="0" w:space="0" w:color="auto"/>
            <w:bottom w:val="none" w:sz="0" w:space="0" w:color="auto"/>
            <w:right w:val="none" w:sz="0" w:space="0" w:color="auto"/>
          </w:divBdr>
        </w:div>
      </w:divsChild>
    </w:div>
    <w:div w:id="247349131">
      <w:bodyDiv w:val="1"/>
      <w:marLeft w:val="0"/>
      <w:marRight w:val="0"/>
      <w:marTop w:val="0"/>
      <w:marBottom w:val="0"/>
      <w:divBdr>
        <w:top w:val="none" w:sz="0" w:space="0" w:color="auto"/>
        <w:left w:val="none" w:sz="0" w:space="0" w:color="auto"/>
        <w:bottom w:val="none" w:sz="0" w:space="0" w:color="auto"/>
        <w:right w:val="none" w:sz="0" w:space="0" w:color="auto"/>
      </w:divBdr>
    </w:div>
    <w:div w:id="248854536">
      <w:bodyDiv w:val="1"/>
      <w:marLeft w:val="0"/>
      <w:marRight w:val="0"/>
      <w:marTop w:val="0"/>
      <w:marBottom w:val="0"/>
      <w:divBdr>
        <w:top w:val="none" w:sz="0" w:space="0" w:color="auto"/>
        <w:left w:val="none" w:sz="0" w:space="0" w:color="auto"/>
        <w:bottom w:val="none" w:sz="0" w:space="0" w:color="auto"/>
        <w:right w:val="none" w:sz="0" w:space="0" w:color="auto"/>
      </w:divBdr>
    </w:div>
    <w:div w:id="257912074">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78878868">
      <w:bodyDiv w:val="1"/>
      <w:marLeft w:val="0"/>
      <w:marRight w:val="0"/>
      <w:marTop w:val="0"/>
      <w:marBottom w:val="0"/>
      <w:divBdr>
        <w:top w:val="none" w:sz="0" w:space="0" w:color="auto"/>
        <w:left w:val="none" w:sz="0" w:space="0" w:color="auto"/>
        <w:bottom w:val="none" w:sz="0" w:space="0" w:color="auto"/>
        <w:right w:val="none" w:sz="0" w:space="0" w:color="auto"/>
      </w:divBdr>
    </w:div>
    <w:div w:id="281115712">
      <w:bodyDiv w:val="1"/>
      <w:marLeft w:val="0"/>
      <w:marRight w:val="0"/>
      <w:marTop w:val="0"/>
      <w:marBottom w:val="0"/>
      <w:divBdr>
        <w:top w:val="none" w:sz="0" w:space="0" w:color="auto"/>
        <w:left w:val="none" w:sz="0" w:space="0" w:color="auto"/>
        <w:bottom w:val="none" w:sz="0" w:space="0" w:color="auto"/>
        <w:right w:val="none" w:sz="0" w:space="0" w:color="auto"/>
      </w:divBdr>
    </w:div>
    <w:div w:id="281351593">
      <w:bodyDiv w:val="1"/>
      <w:marLeft w:val="0"/>
      <w:marRight w:val="0"/>
      <w:marTop w:val="0"/>
      <w:marBottom w:val="0"/>
      <w:divBdr>
        <w:top w:val="none" w:sz="0" w:space="0" w:color="auto"/>
        <w:left w:val="none" w:sz="0" w:space="0" w:color="auto"/>
        <w:bottom w:val="none" w:sz="0" w:space="0" w:color="auto"/>
        <w:right w:val="none" w:sz="0" w:space="0" w:color="auto"/>
      </w:divBdr>
      <w:divsChild>
        <w:div w:id="1423791884">
          <w:marLeft w:val="547"/>
          <w:marRight w:val="0"/>
          <w:marTop w:val="0"/>
          <w:marBottom w:val="0"/>
          <w:divBdr>
            <w:top w:val="none" w:sz="0" w:space="0" w:color="auto"/>
            <w:left w:val="none" w:sz="0" w:space="0" w:color="auto"/>
            <w:bottom w:val="none" w:sz="0" w:space="0" w:color="auto"/>
            <w:right w:val="none" w:sz="0" w:space="0" w:color="auto"/>
          </w:divBdr>
        </w:div>
      </w:divsChild>
    </w:div>
    <w:div w:id="290134142">
      <w:bodyDiv w:val="1"/>
      <w:marLeft w:val="0"/>
      <w:marRight w:val="0"/>
      <w:marTop w:val="0"/>
      <w:marBottom w:val="0"/>
      <w:divBdr>
        <w:top w:val="none" w:sz="0" w:space="0" w:color="auto"/>
        <w:left w:val="none" w:sz="0" w:space="0" w:color="auto"/>
        <w:bottom w:val="none" w:sz="0" w:space="0" w:color="auto"/>
        <w:right w:val="none" w:sz="0" w:space="0" w:color="auto"/>
      </w:divBdr>
      <w:divsChild>
        <w:div w:id="119305383">
          <w:marLeft w:val="547"/>
          <w:marRight w:val="0"/>
          <w:marTop w:val="0"/>
          <w:marBottom w:val="120"/>
          <w:divBdr>
            <w:top w:val="none" w:sz="0" w:space="0" w:color="auto"/>
            <w:left w:val="none" w:sz="0" w:space="0" w:color="auto"/>
            <w:bottom w:val="none" w:sz="0" w:space="0" w:color="auto"/>
            <w:right w:val="none" w:sz="0" w:space="0" w:color="auto"/>
          </w:divBdr>
        </w:div>
        <w:div w:id="163517902">
          <w:marLeft w:val="547"/>
          <w:marRight w:val="0"/>
          <w:marTop w:val="0"/>
          <w:marBottom w:val="0"/>
          <w:divBdr>
            <w:top w:val="none" w:sz="0" w:space="0" w:color="auto"/>
            <w:left w:val="none" w:sz="0" w:space="0" w:color="auto"/>
            <w:bottom w:val="none" w:sz="0" w:space="0" w:color="auto"/>
            <w:right w:val="none" w:sz="0" w:space="0" w:color="auto"/>
          </w:divBdr>
        </w:div>
        <w:div w:id="511455003">
          <w:marLeft w:val="907"/>
          <w:marRight w:val="0"/>
          <w:marTop w:val="0"/>
          <w:marBottom w:val="0"/>
          <w:divBdr>
            <w:top w:val="none" w:sz="0" w:space="0" w:color="auto"/>
            <w:left w:val="none" w:sz="0" w:space="0" w:color="auto"/>
            <w:bottom w:val="none" w:sz="0" w:space="0" w:color="auto"/>
            <w:right w:val="none" w:sz="0" w:space="0" w:color="auto"/>
          </w:divBdr>
        </w:div>
        <w:div w:id="703746489">
          <w:marLeft w:val="1800"/>
          <w:marRight w:val="0"/>
          <w:marTop w:val="0"/>
          <w:marBottom w:val="0"/>
          <w:divBdr>
            <w:top w:val="none" w:sz="0" w:space="0" w:color="auto"/>
            <w:left w:val="none" w:sz="0" w:space="0" w:color="auto"/>
            <w:bottom w:val="none" w:sz="0" w:space="0" w:color="auto"/>
            <w:right w:val="none" w:sz="0" w:space="0" w:color="auto"/>
          </w:divBdr>
        </w:div>
        <w:div w:id="940793189">
          <w:marLeft w:val="1166"/>
          <w:marRight w:val="0"/>
          <w:marTop w:val="0"/>
          <w:marBottom w:val="0"/>
          <w:divBdr>
            <w:top w:val="none" w:sz="0" w:space="0" w:color="auto"/>
            <w:left w:val="none" w:sz="0" w:space="0" w:color="auto"/>
            <w:bottom w:val="none" w:sz="0" w:space="0" w:color="auto"/>
            <w:right w:val="none" w:sz="0" w:space="0" w:color="auto"/>
          </w:divBdr>
        </w:div>
        <w:div w:id="1047028033">
          <w:marLeft w:val="547"/>
          <w:marRight w:val="0"/>
          <w:marTop w:val="0"/>
          <w:marBottom w:val="0"/>
          <w:divBdr>
            <w:top w:val="none" w:sz="0" w:space="0" w:color="auto"/>
            <w:left w:val="none" w:sz="0" w:space="0" w:color="auto"/>
            <w:bottom w:val="none" w:sz="0" w:space="0" w:color="auto"/>
            <w:right w:val="none" w:sz="0" w:space="0" w:color="auto"/>
          </w:divBdr>
        </w:div>
        <w:div w:id="1074665154">
          <w:marLeft w:val="907"/>
          <w:marRight w:val="0"/>
          <w:marTop w:val="0"/>
          <w:marBottom w:val="0"/>
          <w:divBdr>
            <w:top w:val="none" w:sz="0" w:space="0" w:color="auto"/>
            <w:left w:val="none" w:sz="0" w:space="0" w:color="auto"/>
            <w:bottom w:val="none" w:sz="0" w:space="0" w:color="auto"/>
            <w:right w:val="none" w:sz="0" w:space="0" w:color="auto"/>
          </w:divBdr>
        </w:div>
        <w:div w:id="1187597982">
          <w:marLeft w:val="907"/>
          <w:marRight w:val="0"/>
          <w:marTop w:val="0"/>
          <w:marBottom w:val="0"/>
          <w:divBdr>
            <w:top w:val="none" w:sz="0" w:space="0" w:color="auto"/>
            <w:left w:val="none" w:sz="0" w:space="0" w:color="auto"/>
            <w:bottom w:val="none" w:sz="0" w:space="0" w:color="auto"/>
            <w:right w:val="none" w:sz="0" w:space="0" w:color="auto"/>
          </w:divBdr>
        </w:div>
        <w:div w:id="1188644350">
          <w:marLeft w:val="547"/>
          <w:marRight w:val="0"/>
          <w:marTop w:val="0"/>
          <w:marBottom w:val="120"/>
          <w:divBdr>
            <w:top w:val="none" w:sz="0" w:space="0" w:color="auto"/>
            <w:left w:val="none" w:sz="0" w:space="0" w:color="auto"/>
            <w:bottom w:val="none" w:sz="0" w:space="0" w:color="auto"/>
            <w:right w:val="none" w:sz="0" w:space="0" w:color="auto"/>
          </w:divBdr>
        </w:div>
        <w:div w:id="1375425241">
          <w:marLeft w:val="907"/>
          <w:marRight w:val="0"/>
          <w:marTop w:val="0"/>
          <w:marBottom w:val="0"/>
          <w:divBdr>
            <w:top w:val="none" w:sz="0" w:space="0" w:color="auto"/>
            <w:left w:val="none" w:sz="0" w:space="0" w:color="auto"/>
            <w:bottom w:val="none" w:sz="0" w:space="0" w:color="auto"/>
            <w:right w:val="none" w:sz="0" w:space="0" w:color="auto"/>
          </w:divBdr>
        </w:div>
        <w:div w:id="1395859016">
          <w:marLeft w:val="547"/>
          <w:marRight w:val="0"/>
          <w:marTop w:val="0"/>
          <w:marBottom w:val="0"/>
          <w:divBdr>
            <w:top w:val="none" w:sz="0" w:space="0" w:color="auto"/>
            <w:left w:val="none" w:sz="0" w:space="0" w:color="auto"/>
            <w:bottom w:val="none" w:sz="0" w:space="0" w:color="auto"/>
            <w:right w:val="none" w:sz="0" w:space="0" w:color="auto"/>
          </w:divBdr>
        </w:div>
        <w:div w:id="1690250545">
          <w:marLeft w:val="907"/>
          <w:marRight w:val="0"/>
          <w:marTop w:val="0"/>
          <w:marBottom w:val="0"/>
          <w:divBdr>
            <w:top w:val="none" w:sz="0" w:space="0" w:color="auto"/>
            <w:left w:val="none" w:sz="0" w:space="0" w:color="auto"/>
            <w:bottom w:val="none" w:sz="0" w:space="0" w:color="auto"/>
            <w:right w:val="none" w:sz="0" w:space="0" w:color="auto"/>
          </w:divBdr>
        </w:div>
        <w:div w:id="1844857187">
          <w:marLeft w:val="907"/>
          <w:marRight w:val="0"/>
          <w:marTop w:val="0"/>
          <w:marBottom w:val="0"/>
          <w:divBdr>
            <w:top w:val="none" w:sz="0" w:space="0" w:color="auto"/>
            <w:left w:val="none" w:sz="0" w:space="0" w:color="auto"/>
            <w:bottom w:val="none" w:sz="0" w:space="0" w:color="auto"/>
            <w:right w:val="none" w:sz="0" w:space="0" w:color="auto"/>
          </w:divBdr>
        </w:div>
        <w:div w:id="1869879018">
          <w:marLeft w:val="907"/>
          <w:marRight w:val="0"/>
          <w:marTop w:val="0"/>
          <w:marBottom w:val="0"/>
          <w:divBdr>
            <w:top w:val="none" w:sz="0" w:space="0" w:color="auto"/>
            <w:left w:val="none" w:sz="0" w:space="0" w:color="auto"/>
            <w:bottom w:val="none" w:sz="0" w:space="0" w:color="auto"/>
            <w:right w:val="none" w:sz="0" w:space="0" w:color="auto"/>
          </w:divBdr>
        </w:div>
        <w:div w:id="1917669171">
          <w:marLeft w:val="907"/>
          <w:marRight w:val="0"/>
          <w:marTop w:val="0"/>
          <w:marBottom w:val="0"/>
          <w:divBdr>
            <w:top w:val="none" w:sz="0" w:space="0" w:color="auto"/>
            <w:left w:val="none" w:sz="0" w:space="0" w:color="auto"/>
            <w:bottom w:val="none" w:sz="0" w:space="0" w:color="auto"/>
            <w:right w:val="none" w:sz="0" w:space="0" w:color="auto"/>
          </w:divBdr>
        </w:div>
        <w:div w:id="1987736310">
          <w:marLeft w:val="907"/>
          <w:marRight w:val="0"/>
          <w:marTop w:val="0"/>
          <w:marBottom w:val="0"/>
          <w:divBdr>
            <w:top w:val="none" w:sz="0" w:space="0" w:color="auto"/>
            <w:left w:val="none" w:sz="0" w:space="0" w:color="auto"/>
            <w:bottom w:val="none" w:sz="0" w:space="0" w:color="auto"/>
            <w:right w:val="none" w:sz="0" w:space="0" w:color="auto"/>
          </w:divBdr>
        </w:div>
        <w:div w:id="2138794254">
          <w:marLeft w:val="547"/>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139699">
      <w:bodyDiv w:val="1"/>
      <w:marLeft w:val="0"/>
      <w:marRight w:val="0"/>
      <w:marTop w:val="0"/>
      <w:marBottom w:val="0"/>
      <w:divBdr>
        <w:top w:val="none" w:sz="0" w:space="0" w:color="auto"/>
        <w:left w:val="none" w:sz="0" w:space="0" w:color="auto"/>
        <w:bottom w:val="none" w:sz="0" w:space="0" w:color="auto"/>
        <w:right w:val="none" w:sz="0" w:space="0" w:color="auto"/>
      </w:divBdr>
    </w:div>
    <w:div w:id="31538397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2970647">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6442130">
      <w:bodyDiv w:val="1"/>
      <w:marLeft w:val="0"/>
      <w:marRight w:val="0"/>
      <w:marTop w:val="0"/>
      <w:marBottom w:val="0"/>
      <w:divBdr>
        <w:top w:val="none" w:sz="0" w:space="0" w:color="auto"/>
        <w:left w:val="none" w:sz="0" w:space="0" w:color="auto"/>
        <w:bottom w:val="none" w:sz="0" w:space="0" w:color="auto"/>
        <w:right w:val="none" w:sz="0" w:space="0" w:color="auto"/>
      </w:divBdr>
      <w:divsChild>
        <w:div w:id="765465095">
          <w:marLeft w:val="274"/>
          <w:marRight w:val="0"/>
          <w:marTop w:val="0"/>
          <w:marBottom w:val="0"/>
          <w:divBdr>
            <w:top w:val="none" w:sz="0" w:space="0" w:color="auto"/>
            <w:left w:val="none" w:sz="0" w:space="0" w:color="auto"/>
            <w:bottom w:val="none" w:sz="0" w:space="0" w:color="auto"/>
            <w:right w:val="none" w:sz="0" w:space="0" w:color="auto"/>
          </w:divBdr>
        </w:div>
        <w:div w:id="1441560629">
          <w:marLeft w:val="274"/>
          <w:marRight w:val="0"/>
          <w:marTop w:val="0"/>
          <w:marBottom w:val="0"/>
          <w:divBdr>
            <w:top w:val="none" w:sz="0" w:space="0" w:color="auto"/>
            <w:left w:val="none" w:sz="0" w:space="0" w:color="auto"/>
            <w:bottom w:val="none" w:sz="0" w:space="0" w:color="auto"/>
            <w:right w:val="none" w:sz="0" w:space="0" w:color="auto"/>
          </w:divBdr>
        </w:div>
        <w:div w:id="1794594584">
          <w:marLeft w:val="274"/>
          <w:marRight w:val="0"/>
          <w:marTop w:val="0"/>
          <w:marBottom w:val="0"/>
          <w:divBdr>
            <w:top w:val="none" w:sz="0" w:space="0" w:color="auto"/>
            <w:left w:val="none" w:sz="0" w:space="0" w:color="auto"/>
            <w:bottom w:val="none" w:sz="0" w:space="0" w:color="auto"/>
            <w:right w:val="none" w:sz="0" w:space="0" w:color="auto"/>
          </w:divBdr>
        </w:div>
        <w:div w:id="1952930252">
          <w:marLeft w:val="274"/>
          <w:marRight w:val="0"/>
          <w:marTop w:val="0"/>
          <w:marBottom w:val="0"/>
          <w:divBdr>
            <w:top w:val="none" w:sz="0" w:space="0" w:color="auto"/>
            <w:left w:val="none" w:sz="0" w:space="0" w:color="auto"/>
            <w:bottom w:val="none" w:sz="0" w:space="0" w:color="auto"/>
            <w:right w:val="none" w:sz="0" w:space="0" w:color="auto"/>
          </w:divBdr>
        </w:div>
      </w:divsChild>
    </w:div>
    <w:div w:id="334768078">
      <w:bodyDiv w:val="1"/>
      <w:marLeft w:val="0"/>
      <w:marRight w:val="0"/>
      <w:marTop w:val="0"/>
      <w:marBottom w:val="0"/>
      <w:divBdr>
        <w:top w:val="none" w:sz="0" w:space="0" w:color="auto"/>
        <w:left w:val="none" w:sz="0" w:space="0" w:color="auto"/>
        <w:bottom w:val="none" w:sz="0" w:space="0" w:color="auto"/>
        <w:right w:val="none" w:sz="0" w:space="0" w:color="auto"/>
      </w:divBdr>
    </w:div>
    <w:div w:id="338238561">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16187">
      <w:bodyDiv w:val="1"/>
      <w:marLeft w:val="0"/>
      <w:marRight w:val="0"/>
      <w:marTop w:val="0"/>
      <w:marBottom w:val="0"/>
      <w:divBdr>
        <w:top w:val="none" w:sz="0" w:space="0" w:color="auto"/>
        <w:left w:val="none" w:sz="0" w:space="0" w:color="auto"/>
        <w:bottom w:val="none" w:sz="0" w:space="0" w:color="auto"/>
        <w:right w:val="none" w:sz="0" w:space="0" w:color="auto"/>
      </w:divBdr>
    </w:div>
    <w:div w:id="363944947">
      <w:bodyDiv w:val="1"/>
      <w:marLeft w:val="0"/>
      <w:marRight w:val="0"/>
      <w:marTop w:val="0"/>
      <w:marBottom w:val="0"/>
      <w:divBdr>
        <w:top w:val="none" w:sz="0" w:space="0" w:color="auto"/>
        <w:left w:val="none" w:sz="0" w:space="0" w:color="auto"/>
        <w:bottom w:val="none" w:sz="0" w:space="0" w:color="auto"/>
        <w:right w:val="none" w:sz="0" w:space="0" w:color="auto"/>
      </w:divBdr>
      <w:divsChild>
        <w:div w:id="555774217">
          <w:marLeft w:val="0"/>
          <w:marRight w:val="0"/>
          <w:marTop w:val="0"/>
          <w:marBottom w:val="0"/>
          <w:divBdr>
            <w:top w:val="none" w:sz="0" w:space="0" w:color="auto"/>
            <w:left w:val="none" w:sz="0" w:space="0" w:color="auto"/>
            <w:bottom w:val="none" w:sz="0" w:space="0" w:color="auto"/>
            <w:right w:val="none" w:sz="0" w:space="0" w:color="auto"/>
          </w:divBdr>
          <w:divsChild>
            <w:div w:id="144514935">
              <w:marLeft w:val="0"/>
              <w:marRight w:val="0"/>
              <w:marTop w:val="0"/>
              <w:marBottom w:val="0"/>
              <w:divBdr>
                <w:top w:val="none" w:sz="0" w:space="0" w:color="auto"/>
                <w:left w:val="none" w:sz="0" w:space="0" w:color="auto"/>
                <w:bottom w:val="none" w:sz="0" w:space="0" w:color="auto"/>
                <w:right w:val="none" w:sz="0" w:space="0" w:color="auto"/>
              </w:divBdr>
              <w:divsChild>
                <w:div w:id="754281556">
                  <w:marLeft w:val="0"/>
                  <w:marRight w:val="0"/>
                  <w:marTop w:val="0"/>
                  <w:marBottom w:val="0"/>
                  <w:divBdr>
                    <w:top w:val="none" w:sz="0" w:space="0" w:color="auto"/>
                    <w:left w:val="none" w:sz="0" w:space="0" w:color="auto"/>
                    <w:bottom w:val="none" w:sz="0" w:space="0" w:color="auto"/>
                    <w:right w:val="none" w:sz="0" w:space="0" w:color="auto"/>
                  </w:divBdr>
                </w:div>
              </w:divsChild>
            </w:div>
            <w:div w:id="599685472">
              <w:marLeft w:val="0"/>
              <w:marRight w:val="0"/>
              <w:marTop w:val="0"/>
              <w:marBottom w:val="0"/>
              <w:divBdr>
                <w:top w:val="none" w:sz="0" w:space="0" w:color="auto"/>
                <w:left w:val="none" w:sz="0" w:space="0" w:color="auto"/>
                <w:bottom w:val="none" w:sz="0" w:space="0" w:color="auto"/>
                <w:right w:val="none" w:sz="0" w:space="0" w:color="auto"/>
              </w:divBdr>
              <w:divsChild>
                <w:div w:id="1393694345">
                  <w:marLeft w:val="0"/>
                  <w:marRight w:val="0"/>
                  <w:marTop w:val="0"/>
                  <w:marBottom w:val="0"/>
                  <w:divBdr>
                    <w:top w:val="none" w:sz="0" w:space="0" w:color="auto"/>
                    <w:left w:val="none" w:sz="0" w:space="0" w:color="auto"/>
                    <w:bottom w:val="none" w:sz="0" w:space="0" w:color="auto"/>
                    <w:right w:val="none" w:sz="0" w:space="0" w:color="auto"/>
                  </w:divBdr>
                </w:div>
              </w:divsChild>
            </w:div>
            <w:div w:id="733502469">
              <w:marLeft w:val="0"/>
              <w:marRight w:val="0"/>
              <w:marTop w:val="0"/>
              <w:marBottom w:val="0"/>
              <w:divBdr>
                <w:top w:val="none" w:sz="0" w:space="0" w:color="auto"/>
                <w:left w:val="none" w:sz="0" w:space="0" w:color="auto"/>
                <w:bottom w:val="none" w:sz="0" w:space="0" w:color="auto"/>
                <w:right w:val="none" w:sz="0" w:space="0" w:color="auto"/>
              </w:divBdr>
              <w:divsChild>
                <w:div w:id="1214272572">
                  <w:marLeft w:val="0"/>
                  <w:marRight w:val="0"/>
                  <w:marTop w:val="0"/>
                  <w:marBottom w:val="0"/>
                  <w:divBdr>
                    <w:top w:val="none" w:sz="0" w:space="0" w:color="auto"/>
                    <w:left w:val="none" w:sz="0" w:space="0" w:color="auto"/>
                    <w:bottom w:val="none" w:sz="0" w:space="0" w:color="auto"/>
                    <w:right w:val="none" w:sz="0" w:space="0" w:color="auto"/>
                  </w:divBdr>
                </w:div>
              </w:divsChild>
            </w:div>
            <w:div w:id="760683638">
              <w:marLeft w:val="0"/>
              <w:marRight w:val="0"/>
              <w:marTop w:val="0"/>
              <w:marBottom w:val="0"/>
              <w:divBdr>
                <w:top w:val="none" w:sz="0" w:space="0" w:color="auto"/>
                <w:left w:val="none" w:sz="0" w:space="0" w:color="auto"/>
                <w:bottom w:val="none" w:sz="0" w:space="0" w:color="auto"/>
                <w:right w:val="none" w:sz="0" w:space="0" w:color="auto"/>
              </w:divBdr>
              <w:divsChild>
                <w:div w:id="400642545">
                  <w:marLeft w:val="0"/>
                  <w:marRight w:val="0"/>
                  <w:marTop w:val="0"/>
                  <w:marBottom w:val="0"/>
                  <w:divBdr>
                    <w:top w:val="none" w:sz="0" w:space="0" w:color="auto"/>
                    <w:left w:val="none" w:sz="0" w:space="0" w:color="auto"/>
                    <w:bottom w:val="none" w:sz="0" w:space="0" w:color="auto"/>
                    <w:right w:val="none" w:sz="0" w:space="0" w:color="auto"/>
                  </w:divBdr>
                </w:div>
              </w:divsChild>
            </w:div>
            <w:div w:id="862937506">
              <w:marLeft w:val="0"/>
              <w:marRight w:val="0"/>
              <w:marTop w:val="0"/>
              <w:marBottom w:val="0"/>
              <w:divBdr>
                <w:top w:val="none" w:sz="0" w:space="0" w:color="auto"/>
                <w:left w:val="none" w:sz="0" w:space="0" w:color="auto"/>
                <w:bottom w:val="none" w:sz="0" w:space="0" w:color="auto"/>
                <w:right w:val="none" w:sz="0" w:space="0" w:color="auto"/>
              </w:divBdr>
              <w:divsChild>
                <w:div w:id="1338535762">
                  <w:marLeft w:val="0"/>
                  <w:marRight w:val="0"/>
                  <w:marTop w:val="0"/>
                  <w:marBottom w:val="0"/>
                  <w:divBdr>
                    <w:top w:val="none" w:sz="0" w:space="0" w:color="auto"/>
                    <w:left w:val="none" w:sz="0" w:space="0" w:color="auto"/>
                    <w:bottom w:val="none" w:sz="0" w:space="0" w:color="auto"/>
                    <w:right w:val="none" w:sz="0" w:space="0" w:color="auto"/>
                  </w:divBdr>
                </w:div>
              </w:divsChild>
            </w:div>
            <w:div w:id="1021131360">
              <w:marLeft w:val="0"/>
              <w:marRight w:val="0"/>
              <w:marTop w:val="0"/>
              <w:marBottom w:val="0"/>
              <w:divBdr>
                <w:top w:val="none" w:sz="0" w:space="0" w:color="auto"/>
                <w:left w:val="none" w:sz="0" w:space="0" w:color="auto"/>
                <w:bottom w:val="none" w:sz="0" w:space="0" w:color="auto"/>
                <w:right w:val="none" w:sz="0" w:space="0" w:color="auto"/>
              </w:divBdr>
              <w:divsChild>
                <w:div w:id="609170023">
                  <w:marLeft w:val="0"/>
                  <w:marRight w:val="0"/>
                  <w:marTop w:val="0"/>
                  <w:marBottom w:val="0"/>
                  <w:divBdr>
                    <w:top w:val="none" w:sz="0" w:space="0" w:color="auto"/>
                    <w:left w:val="none" w:sz="0" w:space="0" w:color="auto"/>
                    <w:bottom w:val="none" w:sz="0" w:space="0" w:color="auto"/>
                    <w:right w:val="none" w:sz="0" w:space="0" w:color="auto"/>
                  </w:divBdr>
                </w:div>
              </w:divsChild>
            </w:div>
            <w:div w:id="1089888997">
              <w:marLeft w:val="0"/>
              <w:marRight w:val="0"/>
              <w:marTop w:val="0"/>
              <w:marBottom w:val="0"/>
              <w:divBdr>
                <w:top w:val="none" w:sz="0" w:space="0" w:color="auto"/>
                <w:left w:val="none" w:sz="0" w:space="0" w:color="auto"/>
                <w:bottom w:val="none" w:sz="0" w:space="0" w:color="auto"/>
                <w:right w:val="none" w:sz="0" w:space="0" w:color="auto"/>
              </w:divBdr>
              <w:divsChild>
                <w:div w:id="66192106">
                  <w:marLeft w:val="0"/>
                  <w:marRight w:val="0"/>
                  <w:marTop w:val="0"/>
                  <w:marBottom w:val="0"/>
                  <w:divBdr>
                    <w:top w:val="none" w:sz="0" w:space="0" w:color="auto"/>
                    <w:left w:val="none" w:sz="0" w:space="0" w:color="auto"/>
                    <w:bottom w:val="none" w:sz="0" w:space="0" w:color="auto"/>
                    <w:right w:val="none" w:sz="0" w:space="0" w:color="auto"/>
                  </w:divBdr>
                </w:div>
              </w:divsChild>
            </w:div>
            <w:div w:id="1258321550">
              <w:marLeft w:val="0"/>
              <w:marRight w:val="0"/>
              <w:marTop w:val="0"/>
              <w:marBottom w:val="0"/>
              <w:divBdr>
                <w:top w:val="none" w:sz="0" w:space="0" w:color="auto"/>
                <w:left w:val="none" w:sz="0" w:space="0" w:color="auto"/>
                <w:bottom w:val="none" w:sz="0" w:space="0" w:color="auto"/>
                <w:right w:val="none" w:sz="0" w:space="0" w:color="auto"/>
              </w:divBdr>
              <w:divsChild>
                <w:div w:id="820581943">
                  <w:marLeft w:val="0"/>
                  <w:marRight w:val="0"/>
                  <w:marTop w:val="0"/>
                  <w:marBottom w:val="0"/>
                  <w:divBdr>
                    <w:top w:val="none" w:sz="0" w:space="0" w:color="auto"/>
                    <w:left w:val="none" w:sz="0" w:space="0" w:color="auto"/>
                    <w:bottom w:val="none" w:sz="0" w:space="0" w:color="auto"/>
                    <w:right w:val="none" w:sz="0" w:space="0" w:color="auto"/>
                  </w:divBdr>
                </w:div>
              </w:divsChild>
            </w:div>
            <w:div w:id="1324360556">
              <w:marLeft w:val="0"/>
              <w:marRight w:val="0"/>
              <w:marTop w:val="0"/>
              <w:marBottom w:val="0"/>
              <w:divBdr>
                <w:top w:val="none" w:sz="0" w:space="0" w:color="auto"/>
                <w:left w:val="none" w:sz="0" w:space="0" w:color="auto"/>
                <w:bottom w:val="none" w:sz="0" w:space="0" w:color="auto"/>
                <w:right w:val="none" w:sz="0" w:space="0" w:color="auto"/>
              </w:divBdr>
              <w:divsChild>
                <w:div w:id="840703390">
                  <w:marLeft w:val="0"/>
                  <w:marRight w:val="0"/>
                  <w:marTop w:val="0"/>
                  <w:marBottom w:val="0"/>
                  <w:divBdr>
                    <w:top w:val="none" w:sz="0" w:space="0" w:color="auto"/>
                    <w:left w:val="none" w:sz="0" w:space="0" w:color="auto"/>
                    <w:bottom w:val="none" w:sz="0" w:space="0" w:color="auto"/>
                    <w:right w:val="none" w:sz="0" w:space="0" w:color="auto"/>
                  </w:divBdr>
                </w:div>
              </w:divsChild>
            </w:div>
            <w:div w:id="1701780911">
              <w:marLeft w:val="0"/>
              <w:marRight w:val="0"/>
              <w:marTop w:val="0"/>
              <w:marBottom w:val="0"/>
              <w:divBdr>
                <w:top w:val="none" w:sz="0" w:space="0" w:color="auto"/>
                <w:left w:val="none" w:sz="0" w:space="0" w:color="auto"/>
                <w:bottom w:val="none" w:sz="0" w:space="0" w:color="auto"/>
                <w:right w:val="none" w:sz="0" w:space="0" w:color="auto"/>
              </w:divBdr>
              <w:divsChild>
                <w:div w:id="411119795">
                  <w:marLeft w:val="0"/>
                  <w:marRight w:val="0"/>
                  <w:marTop w:val="0"/>
                  <w:marBottom w:val="0"/>
                  <w:divBdr>
                    <w:top w:val="none" w:sz="0" w:space="0" w:color="auto"/>
                    <w:left w:val="none" w:sz="0" w:space="0" w:color="auto"/>
                    <w:bottom w:val="none" w:sz="0" w:space="0" w:color="auto"/>
                    <w:right w:val="none" w:sz="0" w:space="0" w:color="auto"/>
                  </w:divBdr>
                </w:div>
              </w:divsChild>
            </w:div>
            <w:div w:id="1805386182">
              <w:marLeft w:val="0"/>
              <w:marRight w:val="0"/>
              <w:marTop w:val="0"/>
              <w:marBottom w:val="0"/>
              <w:divBdr>
                <w:top w:val="none" w:sz="0" w:space="0" w:color="auto"/>
                <w:left w:val="none" w:sz="0" w:space="0" w:color="auto"/>
                <w:bottom w:val="none" w:sz="0" w:space="0" w:color="auto"/>
                <w:right w:val="none" w:sz="0" w:space="0" w:color="auto"/>
              </w:divBdr>
              <w:divsChild>
                <w:div w:id="1419641148">
                  <w:marLeft w:val="0"/>
                  <w:marRight w:val="0"/>
                  <w:marTop w:val="0"/>
                  <w:marBottom w:val="0"/>
                  <w:divBdr>
                    <w:top w:val="none" w:sz="0" w:space="0" w:color="auto"/>
                    <w:left w:val="none" w:sz="0" w:space="0" w:color="auto"/>
                    <w:bottom w:val="none" w:sz="0" w:space="0" w:color="auto"/>
                    <w:right w:val="none" w:sz="0" w:space="0" w:color="auto"/>
                  </w:divBdr>
                </w:div>
                <w:div w:id="1749955557">
                  <w:marLeft w:val="0"/>
                  <w:marRight w:val="0"/>
                  <w:marTop w:val="0"/>
                  <w:marBottom w:val="0"/>
                  <w:divBdr>
                    <w:top w:val="none" w:sz="0" w:space="0" w:color="auto"/>
                    <w:left w:val="none" w:sz="0" w:space="0" w:color="auto"/>
                    <w:bottom w:val="none" w:sz="0" w:space="0" w:color="auto"/>
                    <w:right w:val="none" w:sz="0" w:space="0" w:color="auto"/>
                  </w:divBdr>
                </w:div>
              </w:divsChild>
            </w:div>
            <w:div w:id="1950818918">
              <w:marLeft w:val="0"/>
              <w:marRight w:val="0"/>
              <w:marTop w:val="0"/>
              <w:marBottom w:val="0"/>
              <w:divBdr>
                <w:top w:val="none" w:sz="0" w:space="0" w:color="auto"/>
                <w:left w:val="none" w:sz="0" w:space="0" w:color="auto"/>
                <w:bottom w:val="none" w:sz="0" w:space="0" w:color="auto"/>
                <w:right w:val="none" w:sz="0" w:space="0" w:color="auto"/>
              </w:divBdr>
              <w:divsChild>
                <w:div w:id="1448619001">
                  <w:marLeft w:val="0"/>
                  <w:marRight w:val="0"/>
                  <w:marTop w:val="0"/>
                  <w:marBottom w:val="0"/>
                  <w:divBdr>
                    <w:top w:val="none" w:sz="0" w:space="0" w:color="auto"/>
                    <w:left w:val="none" w:sz="0" w:space="0" w:color="auto"/>
                    <w:bottom w:val="none" w:sz="0" w:space="0" w:color="auto"/>
                    <w:right w:val="none" w:sz="0" w:space="0" w:color="auto"/>
                  </w:divBdr>
                </w:div>
              </w:divsChild>
            </w:div>
            <w:div w:id="1951273916">
              <w:marLeft w:val="0"/>
              <w:marRight w:val="0"/>
              <w:marTop w:val="0"/>
              <w:marBottom w:val="0"/>
              <w:divBdr>
                <w:top w:val="none" w:sz="0" w:space="0" w:color="auto"/>
                <w:left w:val="none" w:sz="0" w:space="0" w:color="auto"/>
                <w:bottom w:val="none" w:sz="0" w:space="0" w:color="auto"/>
                <w:right w:val="none" w:sz="0" w:space="0" w:color="auto"/>
              </w:divBdr>
              <w:divsChild>
                <w:div w:id="1836873192">
                  <w:marLeft w:val="0"/>
                  <w:marRight w:val="0"/>
                  <w:marTop w:val="0"/>
                  <w:marBottom w:val="0"/>
                  <w:divBdr>
                    <w:top w:val="none" w:sz="0" w:space="0" w:color="auto"/>
                    <w:left w:val="none" w:sz="0" w:space="0" w:color="auto"/>
                    <w:bottom w:val="none" w:sz="0" w:space="0" w:color="auto"/>
                    <w:right w:val="none" w:sz="0" w:space="0" w:color="auto"/>
                  </w:divBdr>
                </w:div>
              </w:divsChild>
            </w:div>
            <w:div w:id="2051802927">
              <w:marLeft w:val="0"/>
              <w:marRight w:val="0"/>
              <w:marTop w:val="0"/>
              <w:marBottom w:val="0"/>
              <w:divBdr>
                <w:top w:val="none" w:sz="0" w:space="0" w:color="auto"/>
                <w:left w:val="none" w:sz="0" w:space="0" w:color="auto"/>
                <w:bottom w:val="none" w:sz="0" w:space="0" w:color="auto"/>
                <w:right w:val="none" w:sz="0" w:space="0" w:color="auto"/>
              </w:divBdr>
              <w:divsChild>
                <w:div w:id="493642762">
                  <w:marLeft w:val="0"/>
                  <w:marRight w:val="0"/>
                  <w:marTop w:val="0"/>
                  <w:marBottom w:val="0"/>
                  <w:divBdr>
                    <w:top w:val="none" w:sz="0" w:space="0" w:color="auto"/>
                    <w:left w:val="none" w:sz="0" w:space="0" w:color="auto"/>
                    <w:bottom w:val="none" w:sz="0" w:space="0" w:color="auto"/>
                    <w:right w:val="none" w:sz="0" w:space="0" w:color="auto"/>
                  </w:divBdr>
                </w:div>
              </w:divsChild>
            </w:div>
            <w:div w:id="2124036718">
              <w:marLeft w:val="0"/>
              <w:marRight w:val="0"/>
              <w:marTop w:val="0"/>
              <w:marBottom w:val="0"/>
              <w:divBdr>
                <w:top w:val="none" w:sz="0" w:space="0" w:color="auto"/>
                <w:left w:val="none" w:sz="0" w:space="0" w:color="auto"/>
                <w:bottom w:val="none" w:sz="0" w:space="0" w:color="auto"/>
                <w:right w:val="none" w:sz="0" w:space="0" w:color="auto"/>
              </w:divBdr>
              <w:divsChild>
                <w:div w:id="207947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18893">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325351">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056968">
      <w:bodyDiv w:val="1"/>
      <w:marLeft w:val="0"/>
      <w:marRight w:val="0"/>
      <w:marTop w:val="0"/>
      <w:marBottom w:val="0"/>
      <w:divBdr>
        <w:top w:val="none" w:sz="0" w:space="0" w:color="auto"/>
        <w:left w:val="none" w:sz="0" w:space="0" w:color="auto"/>
        <w:bottom w:val="none" w:sz="0" w:space="0" w:color="auto"/>
        <w:right w:val="none" w:sz="0" w:space="0" w:color="auto"/>
      </w:divBdr>
    </w:div>
    <w:div w:id="415638152">
      <w:bodyDiv w:val="1"/>
      <w:marLeft w:val="0"/>
      <w:marRight w:val="0"/>
      <w:marTop w:val="0"/>
      <w:marBottom w:val="0"/>
      <w:divBdr>
        <w:top w:val="none" w:sz="0" w:space="0" w:color="auto"/>
        <w:left w:val="none" w:sz="0" w:space="0" w:color="auto"/>
        <w:bottom w:val="none" w:sz="0" w:space="0" w:color="auto"/>
        <w:right w:val="none" w:sz="0" w:space="0" w:color="auto"/>
      </w:divBdr>
      <w:divsChild>
        <w:div w:id="61679362">
          <w:marLeft w:val="1166"/>
          <w:marRight w:val="0"/>
          <w:marTop w:val="0"/>
          <w:marBottom w:val="120"/>
          <w:divBdr>
            <w:top w:val="none" w:sz="0" w:space="0" w:color="auto"/>
            <w:left w:val="none" w:sz="0" w:space="0" w:color="auto"/>
            <w:bottom w:val="none" w:sz="0" w:space="0" w:color="auto"/>
            <w:right w:val="none" w:sz="0" w:space="0" w:color="auto"/>
          </w:divBdr>
        </w:div>
      </w:divsChild>
    </w:div>
    <w:div w:id="42280299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617318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5829301">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492334087">
      <w:bodyDiv w:val="1"/>
      <w:marLeft w:val="0"/>
      <w:marRight w:val="0"/>
      <w:marTop w:val="0"/>
      <w:marBottom w:val="0"/>
      <w:divBdr>
        <w:top w:val="none" w:sz="0" w:space="0" w:color="auto"/>
        <w:left w:val="none" w:sz="0" w:space="0" w:color="auto"/>
        <w:bottom w:val="none" w:sz="0" w:space="0" w:color="auto"/>
        <w:right w:val="none" w:sz="0" w:space="0" w:color="auto"/>
      </w:divBdr>
      <w:divsChild>
        <w:div w:id="1507672009">
          <w:marLeft w:val="288"/>
          <w:marRight w:val="0"/>
          <w:marTop w:val="0"/>
          <w:marBottom w:val="120"/>
          <w:divBdr>
            <w:top w:val="none" w:sz="0" w:space="0" w:color="auto"/>
            <w:left w:val="none" w:sz="0" w:space="0" w:color="auto"/>
            <w:bottom w:val="none" w:sz="0" w:space="0" w:color="auto"/>
            <w:right w:val="none" w:sz="0" w:space="0" w:color="auto"/>
          </w:divBdr>
        </w:div>
        <w:div w:id="1644429519">
          <w:marLeft w:val="288"/>
          <w:marRight w:val="0"/>
          <w:marTop w:val="0"/>
          <w:marBottom w:val="120"/>
          <w:divBdr>
            <w:top w:val="none" w:sz="0" w:space="0" w:color="auto"/>
            <w:left w:val="none" w:sz="0" w:space="0" w:color="auto"/>
            <w:bottom w:val="none" w:sz="0" w:space="0" w:color="auto"/>
            <w:right w:val="none" w:sz="0" w:space="0" w:color="auto"/>
          </w:divBdr>
        </w:div>
        <w:div w:id="2016610718">
          <w:marLeft w:val="288"/>
          <w:marRight w:val="0"/>
          <w:marTop w:val="0"/>
          <w:marBottom w:val="120"/>
          <w:divBdr>
            <w:top w:val="none" w:sz="0" w:space="0" w:color="auto"/>
            <w:left w:val="none" w:sz="0" w:space="0" w:color="auto"/>
            <w:bottom w:val="none" w:sz="0" w:space="0" w:color="auto"/>
            <w:right w:val="none" w:sz="0" w:space="0" w:color="auto"/>
          </w:divBdr>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06743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7592462">
      <w:bodyDiv w:val="1"/>
      <w:marLeft w:val="0"/>
      <w:marRight w:val="0"/>
      <w:marTop w:val="0"/>
      <w:marBottom w:val="0"/>
      <w:divBdr>
        <w:top w:val="none" w:sz="0" w:space="0" w:color="auto"/>
        <w:left w:val="none" w:sz="0" w:space="0" w:color="auto"/>
        <w:bottom w:val="none" w:sz="0" w:space="0" w:color="auto"/>
        <w:right w:val="none" w:sz="0" w:space="0" w:color="auto"/>
      </w:divBdr>
      <w:divsChild>
        <w:div w:id="417412240">
          <w:marLeft w:val="27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918275">
      <w:bodyDiv w:val="1"/>
      <w:marLeft w:val="0"/>
      <w:marRight w:val="0"/>
      <w:marTop w:val="0"/>
      <w:marBottom w:val="0"/>
      <w:divBdr>
        <w:top w:val="none" w:sz="0" w:space="0" w:color="auto"/>
        <w:left w:val="none" w:sz="0" w:space="0" w:color="auto"/>
        <w:bottom w:val="none" w:sz="0" w:space="0" w:color="auto"/>
        <w:right w:val="none" w:sz="0" w:space="0" w:color="auto"/>
      </w:divBdr>
    </w:div>
    <w:div w:id="594217898">
      <w:bodyDiv w:val="1"/>
      <w:marLeft w:val="0"/>
      <w:marRight w:val="0"/>
      <w:marTop w:val="0"/>
      <w:marBottom w:val="0"/>
      <w:divBdr>
        <w:top w:val="none" w:sz="0" w:space="0" w:color="auto"/>
        <w:left w:val="none" w:sz="0" w:space="0" w:color="auto"/>
        <w:bottom w:val="none" w:sz="0" w:space="0" w:color="auto"/>
        <w:right w:val="none" w:sz="0" w:space="0" w:color="auto"/>
      </w:divBdr>
    </w:div>
    <w:div w:id="604657472">
      <w:bodyDiv w:val="1"/>
      <w:marLeft w:val="0"/>
      <w:marRight w:val="0"/>
      <w:marTop w:val="0"/>
      <w:marBottom w:val="0"/>
      <w:divBdr>
        <w:top w:val="none" w:sz="0" w:space="0" w:color="auto"/>
        <w:left w:val="none" w:sz="0" w:space="0" w:color="auto"/>
        <w:bottom w:val="none" w:sz="0" w:space="0" w:color="auto"/>
        <w:right w:val="none" w:sz="0" w:space="0" w:color="auto"/>
      </w:divBdr>
    </w:div>
    <w:div w:id="604729678">
      <w:bodyDiv w:val="1"/>
      <w:marLeft w:val="0"/>
      <w:marRight w:val="0"/>
      <w:marTop w:val="0"/>
      <w:marBottom w:val="0"/>
      <w:divBdr>
        <w:top w:val="none" w:sz="0" w:space="0" w:color="auto"/>
        <w:left w:val="none" w:sz="0" w:space="0" w:color="auto"/>
        <w:bottom w:val="none" w:sz="0" w:space="0" w:color="auto"/>
        <w:right w:val="none" w:sz="0" w:space="0" w:color="auto"/>
      </w:divBdr>
    </w:div>
    <w:div w:id="624506110">
      <w:bodyDiv w:val="1"/>
      <w:marLeft w:val="0"/>
      <w:marRight w:val="0"/>
      <w:marTop w:val="0"/>
      <w:marBottom w:val="0"/>
      <w:divBdr>
        <w:top w:val="none" w:sz="0" w:space="0" w:color="auto"/>
        <w:left w:val="none" w:sz="0" w:space="0" w:color="auto"/>
        <w:bottom w:val="none" w:sz="0" w:space="0" w:color="auto"/>
        <w:right w:val="none" w:sz="0" w:space="0" w:color="auto"/>
      </w:divBdr>
    </w:div>
    <w:div w:id="626669664">
      <w:bodyDiv w:val="1"/>
      <w:marLeft w:val="0"/>
      <w:marRight w:val="0"/>
      <w:marTop w:val="0"/>
      <w:marBottom w:val="0"/>
      <w:divBdr>
        <w:top w:val="none" w:sz="0" w:space="0" w:color="auto"/>
        <w:left w:val="none" w:sz="0" w:space="0" w:color="auto"/>
        <w:bottom w:val="none" w:sz="0" w:space="0" w:color="auto"/>
        <w:right w:val="none" w:sz="0" w:space="0" w:color="auto"/>
      </w:divBdr>
      <w:divsChild>
        <w:div w:id="1620717547">
          <w:marLeft w:val="0"/>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164387">
      <w:bodyDiv w:val="1"/>
      <w:marLeft w:val="0"/>
      <w:marRight w:val="0"/>
      <w:marTop w:val="0"/>
      <w:marBottom w:val="0"/>
      <w:divBdr>
        <w:top w:val="none" w:sz="0" w:space="0" w:color="auto"/>
        <w:left w:val="none" w:sz="0" w:space="0" w:color="auto"/>
        <w:bottom w:val="none" w:sz="0" w:space="0" w:color="auto"/>
        <w:right w:val="none" w:sz="0" w:space="0" w:color="auto"/>
      </w:divBdr>
    </w:div>
    <w:div w:id="633606989">
      <w:bodyDiv w:val="1"/>
      <w:marLeft w:val="0"/>
      <w:marRight w:val="0"/>
      <w:marTop w:val="0"/>
      <w:marBottom w:val="0"/>
      <w:divBdr>
        <w:top w:val="none" w:sz="0" w:space="0" w:color="auto"/>
        <w:left w:val="none" w:sz="0" w:space="0" w:color="auto"/>
        <w:bottom w:val="none" w:sz="0" w:space="0" w:color="auto"/>
        <w:right w:val="none" w:sz="0" w:space="0" w:color="auto"/>
      </w:divBdr>
      <w:divsChild>
        <w:div w:id="13263693">
          <w:marLeft w:val="274"/>
          <w:marRight w:val="0"/>
          <w:marTop w:val="0"/>
          <w:marBottom w:val="0"/>
          <w:divBdr>
            <w:top w:val="none" w:sz="0" w:space="0" w:color="auto"/>
            <w:left w:val="none" w:sz="0" w:space="0" w:color="auto"/>
            <w:bottom w:val="none" w:sz="0" w:space="0" w:color="auto"/>
            <w:right w:val="none" w:sz="0" w:space="0" w:color="auto"/>
          </w:divBdr>
        </w:div>
      </w:divsChild>
    </w:div>
    <w:div w:id="637535969">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8636016">
      <w:bodyDiv w:val="1"/>
      <w:marLeft w:val="0"/>
      <w:marRight w:val="0"/>
      <w:marTop w:val="0"/>
      <w:marBottom w:val="0"/>
      <w:divBdr>
        <w:top w:val="none" w:sz="0" w:space="0" w:color="auto"/>
        <w:left w:val="none" w:sz="0" w:space="0" w:color="auto"/>
        <w:bottom w:val="none" w:sz="0" w:space="0" w:color="auto"/>
        <w:right w:val="none" w:sz="0" w:space="0" w:color="auto"/>
      </w:divBdr>
      <w:divsChild>
        <w:div w:id="370498901">
          <w:marLeft w:val="274"/>
          <w:marRight w:val="0"/>
          <w:marTop w:val="0"/>
          <w:marBottom w:val="0"/>
          <w:divBdr>
            <w:top w:val="none" w:sz="0" w:space="0" w:color="auto"/>
            <w:left w:val="none" w:sz="0" w:space="0" w:color="auto"/>
            <w:bottom w:val="none" w:sz="0" w:space="0" w:color="auto"/>
            <w:right w:val="none" w:sz="0" w:space="0" w:color="auto"/>
          </w:divBdr>
        </w:div>
      </w:divsChild>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58660256">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5019513">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79241864">
      <w:bodyDiv w:val="1"/>
      <w:marLeft w:val="0"/>
      <w:marRight w:val="0"/>
      <w:marTop w:val="0"/>
      <w:marBottom w:val="0"/>
      <w:divBdr>
        <w:top w:val="none" w:sz="0" w:space="0" w:color="auto"/>
        <w:left w:val="none" w:sz="0" w:space="0" w:color="auto"/>
        <w:bottom w:val="none" w:sz="0" w:space="0" w:color="auto"/>
        <w:right w:val="none" w:sz="0" w:space="0" w:color="auto"/>
      </w:divBdr>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6911970">
      <w:bodyDiv w:val="1"/>
      <w:marLeft w:val="0"/>
      <w:marRight w:val="0"/>
      <w:marTop w:val="0"/>
      <w:marBottom w:val="0"/>
      <w:divBdr>
        <w:top w:val="none" w:sz="0" w:space="0" w:color="auto"/>
        <w:left w:val="none" w:sz="0" w:space="0" w:color="auto"/>
        <w:bottom w:val="none" w:sz="0" w:space="0" w:color="auto"/>
        <w:right w:val="none" w:sz="0" w:space="0" w:color="auto"/>
      </w:divBdr>
    </w:div>
    <w:div w:id="696465208">
      <w:bodyDiv w:val="1"/>
      <w:marLeft w:val="0"/>
      <w:marRight w:val="0"/>
      <w:marTop w:val="0"/>
      <w:marBottom w:val="0"/>
      <w:divBdr>
        <w:top w:val="none" w:sz="0" w:space="0" w:color="auto"/>
        <w:left w:val="none" w:sz="0" w:space="0" w:color="auto"/>
        <w:bottom w:val="none" w:sz="0" w:space="0" w:color="auto"/>
        <w:right w:val="none" w:sz="0" w:space="0" w:color="auto"/>
      </w:divBdr>
      <w:divsChild>
        <w:div w:id="469441691">
          <w:marLeft w:val="1886"/>
          <w:marRight w:val="0"/>
          <w:marTop w:val="0"/>
          <w:marBottom w:val="60"/>
          <w:divBdr>
            <w:top w:val="none" w:sz="0" w:space="0" w:color="auto"/>
            <w:left w:val="none" w:sz="0" w:space="0" w:color="auto"/>
            <w:bottom w:val="none" w:sz="0" w:space="0" w:color="auto"/>
            <w:right w:val="none" w:sz="0" w:space="0" w:color="auto"/>
          </w:divBdr>
        </w:div>
        <w:div w:id="647365806">
          <w:marLeft w:val="1166"/>
          <w:marRight w:val="0"/>
          <w:marTop w:val="0"/>
          <w:marBottom w:val="60"/>
          <w:divBdr>
            <w:top w:val="none" w:sz="0" w:space="0" w:color="auto"/>
            <w:left w:val="none" w:sz="0" w:space="0" w:color="auto"/>
            <w:bottom w:val="none" w:sz="0" w:space="0" w:color="auto"/>
            <w:right w:val="none" w:sz="0" w:space="0" w:color="auto"/>
          </w:divBdr>
        </w:div>
        <w:div w:id="805851796">
          <w:marLeft w:val="1166"/>
          <w:marRight w:val="0"/>
          <w:marTop w:val="0"/>
          <w:marBottom w:val="60"/>
          <w:divBdr>
            <w:top w:val="none" w:sz="0" w:space="0" w:color="auto"/>
            <w:left w:val="none" w:sz="0" w:space="0" w:color="auto"/>
            <w:bottom w:val="none" w:sz="0" w:space="0" w:color="auto"/>
            <w:right w:val="none" w:sz="0" w:space="0" w:color="auto"/>
          </w:divBdr>
        </w:div>
        <w:div w:id="1269465025">
          <w:marLeft w:val="1886"/>
          <w:marRight w:val="0"/>
          <w:marTop w:val="0"/>
          <w:marBottom w:val="60"/>
          <w:divBdr>
            <w:top w:val="none" w:sz="0" w:space="0" w:color="auto"/>
            <w:left w:val="none" w:sz="0" w:space="0" w:color="auto"/>
            <w:bottom w:val="none" w:sz="0" w:space="0" w:color="auto"/>
            <w:right w:val="none" w:sz="0" w:space="0" w:color="auto"/>
          </w:divBdr>
        </w:div>
        <w:div w:id="1511531709">
          <w:marLeft w:val="1166"/>
          <w:marRight w:val="0"/>
          <w:marTop w:val="0"/>
          <w:marBottom w:val="60"/>
          <w:divBdr>
            <w:top w:val="none" w:sz="0" w:space="0" w:color="auto"/>
            <w:left w:val="none" w:sz="0" w:space="0" w:color="auto"/>
            <w:bottom w:val="none" w:sz="0" w:space="0" w:color="auto"/>
            <w:right w:val="none" w:sz="0" w:space="0" w:color="auto"/>
          </w:divBdr>
        </w:div>
      </w:divsChild>
    </w:div>
    <w:div w:id="697438531">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27145574">
      <w:bodyDiv w:val="1"/>
      <w:marLeft w:val="0"/>
      <w:marRight w:val="0"/>
      <w:marTop w:val="0"/>
      <w:marBottom w:val="0"/>
      <w:divBdr>
        <w:top w:val="none" w:sz="0" w:space="0" w:color="auto"/>
        <w:left w:val="none" w:sz="0" w:space="0" w:color="auto"/>
        <w:bottom w:val="none" w:sz="0" w:space="0" w:color="auto"/>
        <w:right w:val="none" w:sz="0" w:space="0" w:color="auto"/>
      </w:divBdr>
      <w:divsChild>
        <w:div w:id="436489868">
          <w:marLeft w:val="446"/>
          <w:marRight w:val="0"/>
          <w:marTop w:val="0"/>
          <w:marBottom w:val="0"/>
          <w:divBdr>
            <w:top w:val="none" w:sz="0" w:space="0" w:color="auto"/>
            <w:left w:val="none" w:sz="0" w:space="0" w:color="auto"/>
            <w:bottom w:val="none" w:sz="0" w:space="0" w:color="auto"/>
            <w:right w:val="none" w:sz="0" w:space="0" w:color="auto"/>
          </w:divBdr>
        </w:div>
        <w:div w:id="862865854">
          <w:marLeft w:val="446"/>
          <w:marRight w:val="0"/>
          <w:marTop w:val="0"/>
          <w:marBottom w:val="0"/>
          <w:divBdr>
            <w:top w:val="none" w:sz="0" w:space="0" w:color="auto"/>
            <w:left w:val="none" w:sz="0" w:space="0" w:color="auto"/>
            <w:bottom w:val="none" w:sz="0" w:space="0" w:color="auto"/>
            <w:right w:val="none" w:sz="0" w:space="0" w:color="auto"/>
          </w:divBdr>
        </w:div>
      </w:divsChild>
    </w:div>
    <w:div w:id="735132071">
      <w:bodyDiv w:val="1"/>
      <w:marLeft w:val="0"/>
      <w:marRight w:val="0"/>
      <w:marTop w:val="0"/>
      <w:marBottom w:val="0"/>
      <w:divBdr>
        <w:top w:val="none" w:sz="0" w:space="0" w:color="auto"/>
        <w:left w:val="none" w:sz="0" w:space="0" w:color="auto"/>
        <w:bottom w:val="none" w:sz="0" w:space="0" w:color="auto"/>
        <w:right w:val="none" w:sz="0" w:space="0" w:color="auto"/>
      </w:divBdr>
    </w:div>
    <w:div w:id="737872039">
      <w:bodyDiv w:val="1"/>
      <w:marLeft w:val="0"/>
      <w:marRight w:val="0"/>
      <w:marTop w:val="0"/>
      <w:marBottom w:val="0"/>
      <w:divBdr>
        <w:top w:val="none" w:sz="0" w:space="0" w:color="auto"/>
        <w:left w:val="none" w:sz="0" w:space="0" w:color="auto"/>
        <w:bottom w:val="none" w:sz="0" w:space="0" w:color="auto"/>
        <w:right w:val="none" w:sz="0" w:space="0" w:color="auto"/>
      </w:divBdr>
      <w:divsChild>
        <w:div w:id="396130980">
          <w:marLeft w:val="0"/>
          <w:marRight w:val="0"/>
          <w:marTop w:val="0"/>
          <w:marBottom w:val="0"/>
          <w:divBdr>
            <w:top w:val="none" w:sz="0" w:space="0" w:color="auto"/>
            <w:left w:val="none" w:sz="0" w:space="0" w:color="auto"/>
            <w:bottom w:val="none" w:sz="0" w:space="0" w:color="auto"/>
            <w:right w:val="none" w:sz="0" w:space="0" w:color="auto"/>
          </w:divBdr>
        </w:div>
        <w:div w:id="501169071">
          <w:marLeft w:val="0"/>
          <w:marRight w:val="0"/>
          <w:marTop w:val="0"/>
          <w:marBottom w:val="0"/>
          <w:divBdr>
            <w:top w:val="none" w:sz="0" w:space="0" w:color="auto"/>
            <w:left w:val="none" w:sz="0" w:space="0" w:color="auto"/>
            <w:bottom w:val="none" w:sz="0" w:space="0" w:color="auto"/>
            <w:right w:val="none" w:sz="0" w:space="0" w:color="auto"/>
          </w:divBdr>
        </w:div>
        <w:div w:id="661662419">
          <w:marLeft w:val="0"/>
          <w:marRight w:val="0"/>
          <w:marTop w:val="0"/>
          <w:marBottom w:val="0"/>
          <w:divBdr>
            <w:top w:val="none" w:sz="0" w:space="0" w:color="auto"/>
            <w:left w:val="none" w:sz="0" w:space="0" w:color="auto"/>
            <w:bottom w:val="none" w:sz="0" w:space="0" w:color="auto"/>
            <w:right w:val="none" w:sz="0" w:space="0" w:color="auto"/>
          </w:divBdr>
        </w:div>
        <w:div w:id="694188708">
          <w:marLeft w:val="0"/>
          <w:marRight w:val="0"/>
          <w:marTop w:val="0"/>
          <w:marBottom w:val="0"/>
          <w:divBdr>
            <w:top w:val="none" w:sz="0" w:space="0" w:color="auto"/>
            <w:left w:val="none" w:sz="0" w:space="0" w:color="auto"/>
            <w:bottom w:val="none" w:sz="0" w:space="0" w:color="auto"/>
            <w:right w:val="none" w:sz="0" w:space="0" w:color="auto"/>
          </w:divBdr>
        </w:div>
        <w:div w:id="838350856">
          <w:marLeft w:val="0"/>
          <w:marRight w:val="0"/>
          <w:marTop w:val="0"/>
          <w:marBottom w:val="0"/>
          <w:divBdr>
            <w:top w:val="none" w:sz="0" w:space="0" w:color="auto"/>
            <w:left w:val="none" w:sz="0" w:space="0" w:color="auto"/>
            <w:bottom w:val="none" w:sz="0" w:space="0" w:color="auto"/>
            <w:right w:val="none" w:sz="0" w:space="0" w:color="auto"/>
          </w:divBdr>
        </w:div>
        <w:div w:id="978070822">
          <w:marLeft w:val="0"/>
          <w:marRight w:val="0"/>
          <w:marTop w:val="0"/>
          <w:marBottom w:val="0"/>
          <w:divBdr>
            <w:top w:val="none" w:sz="0" w:space="0" w:color="auto"/>
            <w:left w:val="none" w:sz="0" w:space="0" w:color="auto"/>
            <w:bottom w:val="none" w:sz="0" w:space="0" w:color="auto"/>
            <w:right w:val="none" w:sz="0" w:space="0" w:color="auto"/>
          </w:divBdr>
        </w:div>
      </w:divsChild>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7312037">
      <w:bodyDiv w:val="1"/>
      <w:marLeft w:val="0"/>
      <w:marRight w:val="0"/>
      <w:marTop w:val="0"/>
      <w:marBottom w:val="0"/>
      <w:divBdr>
        <w:top w:val="none" w:sz="0" w:space="0" w:color="auto"/>
        <w:left w:val="none" w:sz="0" w:space="0" w:color="auto"/>
        <w:bottom w:val="none" w:sz="0" w:space="0" w:color="auto"/>
        <w:right w:val="none" w:sz="0" w:space="0" w:color="auto"/>
      </w:divBdr>
    </w:div>
    <w:div w:id="760640944">
      <w:bodyDiv w:val="1"/>
      <w:marLeft w:val="0"/>
      <w:marRight w:val="0"/>
      <w:marTop w:val="0"/>
      <w:marBottom w:val="0"/>
      <w:divBdr>
        <w:top w:val="none" w:sz="0" w:space="0" w:color="auto"/>
        <w:left w:val="none" w:sz="0" w:space="0" w:color="auto"/>
        <w:bottom w:val="none" w:sz="0" w:space="0" w:color="auto"/>
        <w:right w:val="none" w:sz="0" w:space="0" w:color="auto"/>
      </w:divBdr>
      <w:divsChild>
        <w:div w:id="236718288">
          <w:marLeft w:val="274"/>
          <w:marRight w:val="0"/>
          <w:marTop w:val="0"/>
          <w:marBottom w:val="0"/>
          <w:divBdr>
            <w:top w:val="none" w:sz="0" w:space="0" w:color="auto"/>
            <w:left w:val="none" w:sz="0" w:space="0" w:color="auto"/>
            <w:bottom w:val="none" w:sz="0" w:space="0" w:color="auto"/>
            <w:right w:val="none" w:sz="0" w:space="0" w:color="auto"/>
          </w:divBdr>
        </w:div>
      </w:divsChild>
    </w:div>
    <w:div w:id="785660012">
      <w:bodyDiv w:val="1"/>
      <w:marLeft w:val="0"/>
      <w:marRight w:val="0"/>
      <w:marTop w:val="0"/>
      <w:marBottom w:val="0"/>
      <w:divBdr>
        <w:top w:val="none" w:sz="0" w:space="0" w:color="auto"/>
        <w:left w:val="none" w:sz="0" w:space="0" w:color="auto"/>
        <w:bottom w:val="none" w:sz="0" w:space="0" w:color="auto"/>
        <w:right w:val="none" w:sz="0" w:space="0" w:color="auto"/>
      </w:divBdr>
    </w:div>
    <w:div w:id="792790181">
      <w:bodyDiv w:val="1"/>
      <w:marLeft w:val="0"/>
      <w:marRight w:val="0"/>
      <w:marTop w:val="0"/>
      <w:marBottom w:val="0"/>
      <w:divBdr>
        <w:top w:val="none" w:sz="0" w:space="0" w:color="auto"/>
        <w:left w:val="none" w:sz="0" w:space="0" w:color="auto"/>
        <w:bottom w:val="none" w:sz="0" w:space="0" w:color="auto"/>
        <w:right w:val="none" w:sz="0" w:space="0" w:color="auto"/>
      </w:divBdr>
      <w:divsChild>
        <w:div w:id="514806841">
          <w:marLeft w:val="274"/>
          <w:marRight w:val="0"/>
          <w:marTop w:val="0"/>
          <w:marBottom w:val="0"/>
          <w:divBdr>
            <w:top w:val="none" w:sz="0" w:space="0" w:color="auto"/>
            <w:left w:val="none" w:sz="0" w:space="0" w:color="auto"/>
            <w:bottom w:val="none" w:sz="0" w:space="0" w:color="auto"/>
            <w:right w:val="none" w:sz="0" w:space="0" w:color="auto"/>
          </w:divBdr>
        </w:div>
        <w:div w:id="854464041">
          <w:marLeft w:val="806"/>
          <w:marRight w:val="0"/>
          <w:marTop w:val="0"/>
          <w:marBottom w:val="0"/>
          <w:divBdr>
            <w:top w:val="none" w:sz="0" w:space="0" w:color="auto"/>
            <w:left w:val="none" w:sz="0" w:space="0" w:color="auto"/>
            <w:bottom w:val="none" w:sz="0" w:space="0" w:color="auto"/>
            <w:right w:val="none" w:sz="0" w:space="0" w:color="auto"/>
          </w:divBdr>
        </w:div>
        <w:div w:id="933586391">
          <w:marLeft w:val="274"/>
          <w:marRight w:val="0"/>
          <w:marTop w:val="0"/>
          <w:marBottom w:val="0"/>
          <w:divBdr>
            <w:top w:val="none" w:sz="0" w:space="0" w:color="auto"/>
            <w:left w:val="none" w:sz="0" w:space="0" w:color="auto"/>
            <w:bottom w:val="none" w:sz="0" w:space="0" w:color="auto"/>
            <w:right w:val="none" w:sz="0" w:space="0" w:color="auto"/>
          </w:divBdr>
        </w:div>
        <w:div w:id="2023512824">
          <w:marLeft w:val="274"/>
          <w:marRight w:val="0"/>
          <w:marTop w:val="0"/>
          <w:marBottom w:val="0"/>
          <w:divBdr>
            <w:top w:val="none" w:sz="0" w:space="0" w:color="auto"/>
            <w:left w:val="none" w:sz="0" w:space="0" w:color="auto"/>
            <w:bottom w:val="none" w:sz="0" w:space="0" w:color="auto"/>
            <w:right w:val="none" w:sz="0" w:space="0" w:color="auto"/>
          </w:divBdr>
        </w:div>
      </w:divsChild>
    </w:div>
    <w:div w:id="79791187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3275787">
      <w:bodyDiv w:val="1"/>
      <w:marLeft w:val="0"/>
      <w:marRight w:val="0"/>
      <w:marTop w:val="0"/>
      <w:marBottom w:val="0"/>
      <w:divBdr>
        <w:top w:val="none" w:sz="0" w:space="0" w:color="auto"/>
        <w:left w:val="none" w:sz="0" w:space="0" w:color="auto"/>
        <w:bottom w:val="none" w:sz="0" w:space="0" w:color="auto"/>
        <w:right w:val="none" w:sz="0" w:space="0" w:color="auto"/>
      </w:divBdr>
      <w:divsChild>
        <w:div w:id="1787500150">
          <w:marLeft w:val="1166"/>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2237446">
      <w:bodyDiv w:val="1"/>
      <w:marLeft w:val="0"/>
      <w:marRight w:val="0"/>
      <w:marTop w:val="0"/>
      <w:marBottom w:val="0"/>
      <w:divBdr>
        <w:top w:val="none" w:sz="0" w:space="0" w:color="auto"/>
        <w:left w:val="none" w:sz="0" w:space="0" w:color="auto"/>
        <w:bottom w:val="none" w:sz="0" w:space="0" w:color="auto"/>
        <w:right w:val="none" w:sz="0" w:space="0" w:color="auto"/>
      </w:divBdr>
      <w:divsChild>
        <w:div w:id="921640681">
          <w:marLeft w:val="274"/>
          <w:marRight w:val="0"/>
          <w:marTop w:val="0"/>
          <w:marBottom w:val="0"/>
          <w:divBdr>
            <w:top w:val="none" w:sz="0" w:space="0" w:color="auto"/>
            <w:left w:val="none" w:sz="0" w:space="0" w:color="auto"/>
            <w:bottom w:val="none" w:sz="0" w:space="0" w:color="auto"/>
            <w:right w:val="none" w:sz="0" w:space="0" w:color="auto"/>
          </w:divBdr>
        </w:div>
        <w:div w:id="1134953270">
          <w:marLeft w:val="274"/>
          <w:marRight w:val="0"/>
          <w:marTop w:val="0"/>
          <w:marBottom w:val="0"/>
          <w:divBdr>
            <w:top w:val="none" w:sz="0" w:space="0" w:color="auto"/>
            <w:left w:val="none" w:sz="0" w:space="0" w:color="auto"/>
            <w:bottom w:val="none" w:sz="0" w:space="0" w:color="auto"/>
            <w:right w:val="none" w:sz="0" w:space="0" w:color="auto"/>
          </w:divBdr>
        </w:div>
        <w:div w:id="1554072639">
          <w:marLeft w:val="274"/>
          <w:marRight w:val="0"/>
          <w:marTop w:val="0"/>
          <w:marBottom w:val="0"/>
          <w:divBdr>
            <w:top w:val="none" w:sz="0" w:space="0" w:color="auto"/>
            <w:left w:val="none" w:sz="0" w:space="0" w:color="auto"/>
            <w:bottom w:val="none" w:sz="0" w:space="0" w:color="auto"/>
            <w:right w:val="none" w:sz="0" w:space="0" w:color="auto"/>
          </w:divBdr>
        </w:div>
      </w:divsChild>
    </w:div>
    <w:div w:id="826869146">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0373370">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8696619">
      <w:bodyDiv w:val="1"/>
      <w:marLeft w:val="0"/>
      <w:marRight w:val="0"/>
      <w:marTop w:val="0"/>
      <w:marBottom w:val="0"/>
      <w:divBdr>
        <w:top w:val="none" w:sz="0" w:space="0" w:color="auto"/>
        <w:left w:val="none" w:sz="0" w:space="0" w:color="auto"/>
        <w:bottom w:val="none" w:sz="0" w:space="0" w:color="auto"/>
        <w:right w:val="none" w:sz="0" w:space="0" w:color="auto"/>
      </w:divBdr>
      <w:divsChild>
        <w:div w:id="1143547304">
          <w:marLeft w:val="1166"/>
          <w:marRight w:val="0"/>
          <w:marTop w:val="0"/>
          <w:marBottom w:val="0"/>
          <w:divBdr>
            <w:top w:val="none" w:sz="0" w:space="0" w:color="auto"/>
            <w:left w:val="none" w:sz="0" w:space="0" w:color="auto"/>
            <w:bottom w:val="none" w:sz="0" w:space="0" w:color="auto"/>
            <w:right w:val="none" w:sz="0" w:space="0" w:color="auto"/>
          </w:divBdr>
        </w:div>
      </w:divsChild>
    </w:div>
    <w:div w:id="838735151">
      <w:bodyDiv w:val="1"/>
      <w:marLeft w:val="0"/>
      <w:marRight w:val="0"/>
      <w:marTop w:val="0"/>
      <w:marBottom w:val="0"/>
      <w:divBdr>
        <w:top w:val="none" w:sz="0" w:space="0" w:color="auto"/>
        <w:left w:val="none" w:sz="0" w:space="0" w:color="auto"/>
        <w:bottom w:val="none" w:sz="0" w:space="0" w:color="auto"/>
        <w:right w:val="none" w:sz="0" w:space="0" w:color="auto"/>
      </w:divBdr>
    </w:div>
    <w:div w:id="843590473">
      <w:bodyDiv w:val="1"/>
      <w:marLeft w:val="0"/>
      <w:marRight w:val="0"/>
      <w:marTop w:val="0"/>
      <w:marBottom w:val="0"/>
      <w:divBdr>
        <w:top w:val="none" w:sz="0" w:space="0" w:color="auto"/>
        <w:left w:val="none" w:sz="0" w:space="0" w:color="auto"/>
        <w:bottom w:val="none" w:sz="0" w:space="0" w:color="auto"/>
        <w:right w:val="none" w:sz="0" w:space="0" w:color="auto"/>
      </w:divBdr>
    </w:div>
    <w:div w:id="846864110">
      <w:bodyDiv w:val="1"/>
      <w:marLeft w:val="0"/>
      <w:marRight w:val="0"/>
      <w:marTop w:val="0"/>
      <w:marBottom w:val="0"/>
      <w:divBdr>
        <w:top w:val="none" w:sz="0" w:space="0" w:color="auto"/>
        <w:left w:val="none" w:sz="0" w:space="0" w:color="auto"/>
        <w:bottom w:val="none" w:sz="0" w:space="0" w:color="auto"/>
        <w:right w:val="none" w:sz="0" w:space="0" w:color="auto"/>
      </w:divBdr>
      <w:divsChild>
        <w:div w:id="207375788">
          <w:marLeft w:val="1714"/>
          <w:marRight w:val="0"/>
          <w:marTop w:val="0"/>
          <w:marBottom w:val="0"/>
          <w:divBdr>
            <w:top w:val="none" w:sz="0" w:space="0" w:color="auto"/>
            <w:left w:val="none" w:sz="0" w:space="0" w:color="auto"/>
            <w:bottom w:val="none" w:sz="0" w:space="0" w:color="auto"/>
            <w:right w:val="none" w:sz="0" w:space="0" w:color="auto"/>
          </w:divBdr>
        </w:div>
        <w:div w:id="298730734">
          <w:marLeft w:val="1166"/>
          <w:marRight w:val="0"/>
          <w:marTop w:val="0"/>
          <w:marBottom w:val="0"/>
          <w:divBdr>
            <w:top w:val="none" w:sz="0" w:space="0" w:color="auto"/>
            <w:left w:val="none" w:sz="0" w:space="0" w:color="auto"/>
            <w:bottom w:val="none" w:sz="0" w:space="0" w:color="auto"/>
            <w:right w:val="none" w:sz="0" w:space="0" w:color="auto"/>
          </w:divBdr>
        </w:div>
        <w:div w:id="320544958">
          <w:marLeft w:val="1800"/>
          <w:marRight w:val="0"/>
          <w:marTop w:val="0"/>
          <w:marBottom w:val="0"/>
          <w:divBdr>
            <w:top w:val="none" w:sz="0" w:space="0" w:color="auto"/>
            <w:left w:val="none" w:sz="0" w:space="0" w:color="auto"/>
            <w:bottom w:val="none" w:sz="0" w:space="0" w:color="auto"/>
            <w:right w:val="none" w:sz="0" w:space="0" w:color="auto"/>
          </w:divBdr>
        </w:div>
        <w:div w:id="489827454">
          <w:marLeft w:val="1166"/>
          <w:marRight w:val="0"/>
          <w:marTop w:val="0"/>
          <w:marBottom w:val="0"/>
          <w:divBdr>
            <w:top w:val="none" w:sz="0" w:space="0" w:color="auto"/>
            <w:left w:val="none" w:sz="0" w:space="0" w:color="auto"/>
            <w:bottom w:val="none" w:sz="0" w:space="0" w:color="auto"/>
            <w:right w:val="none" w:sz="0" w:space="0" w:color="auto"/>
          </w:divBdr>
        </w:div>
        <w:div w:id="564220546">
          <w:marLeft w:val="1166"/>
          <w:marRight w:val="0"/>
          <w:marTop w:val="0"/>
          <w:marBottom w:val="0"/>
          <w:divBdr>
            <w:top w:val="none" w:sz="0" w:space="0" w:color="auto"/>
            <w:left w:val="none" w:sz="0" w:space="0" w:color="auto"/>
            <w:bottom w:val="none" w:sz="0" w:space="0" w:color="auto"/>
            <w:right w:val="none" w:sz="0" w:space="0" w:color="auto"/>
          </w:divBdr>
        </w:div>
        <w:div w:id="584997814">
          <w:marLeft w:val="1800"/>
          <w:marRight w:val="0"/>
          <w:marTop w:val="0"/>
          <w:marBottom w:val="0"/>
          <w:divBdr>
            <w:top w:val="none" w:sz="0" w:space="0" w:color="auto"/>
            <w:left w:val="none" w:sz="0" w:space="0" w:color="auto"/>
            <w:bottom w:val="none" w:sz="0" w:space="0" w:color="auto"/>
            <w:right w:val="none" w:sz="0" w:space="0" w:color="auto"/>
          </w:divBdr>
        </w:div>
        <w:div w:id="609700006">
          <w:marLeft w:val="1166"/>
          <w:marRight w:val="0"/>
          <w:marTop w:val="0"/>
          <w:marBottom w:val="180"/>
          <w:divBdr>
            <w:top w:val="none" w:sz="0" w:space="0" w:color="auto"/>
            <w:left w:val="none" w:sz="0" w:space="0" w:color="auto"/>
            <w:bottom w:val="none" w:sz="0" w:space="0" w:color="auto"/>
            <w:right w:val="none" w:sz="0" w:space="0" w:color="auto"/>
          </w:divBdr>
        </w:div>
        <w:div w:id="663243598">
          <w:marLeft w:val="1800"/>
          <w:marRight w:val="0"/>
          <w:marTop w:val="0"/>
          <w:marBottom w:val="0"/>
          <w:divBdr>
            <w:top w:val="none" w:sz="0" w:space="0" w:color="auto"/>
            <w:left w:val="none" w:sz="0" w:space="0" w:color="auto"/>
            <w:bottom w:val="none" w:sz="0" w:space="0" w:color="auto"/>
            <w:right w:val="none" w:sz="0" w:space="0" w:color="auto"/>
          </w:divBdr>
        </w:div>
        <w:div w:id="686910816">
          <w:marLeft w:val="1166"/>
          <w:marRight w:val="0"/>
          <w:marTop w:val="0"/>
          <w:marBottom w:val="0"/>
          <w:divBdr>
            <w:top w:val="none" w:sz="0" w:space="0" w:color="auto"/>
            <w:left w:val="none" w:sz="0" w:space="0" w:color="auto"/>
            <w:bottom w:val="none" w:sz="0" w:space="0" w:color="auto"/>
            <w:right w:val="none" w:sz="0" w:space="0" w:color="auto"/>
          </w:divBdr>
        </w:div>
        <w:div w:id="916018423">
          <w:marLeft w:val="994"/>
          <w:marRight w:val="0"/>
          <w:marTop w:val="0"/>
          <w:marBottom w:val="0"/>
          <w:divBdr>
            <w:top w:val="none" w:sz="0" w:space="0" w:color="auto"/>
            <w:left w:val="none" w:sz="0" w:space="0" w:color="auto"/>
            <w:bottom w:val="none" w:sz="0" w:space="0" w:color="auto"/>
            <w:right w:val="none" w:sz="0" w:space="0" w:color="auto"/>
          </w:divBdr>
        </w:div>
        <w:div w:id="1010722008">
          <w:marLeft w:val="1800"/>
          <w:marRight w:val="0"/>
          <w:marTop w:val="0"/>
          <w:marBottom w:val="0"/>
          <w:divBdr>
            <w:top w:val="none" w:sz="0" w:space="0" w:color="auto"/>
            <w:left w:val="none" w:sz="0" w:space="0" w:color="auto"/>
            <w:bottom w:val="none" w:sz="0" w:space="0" w:color="auto"/>
            <w:right w:val="none" w:sz="0" w:space="0" w:color="auto"/>
          </w:divBdr>
        </w:div>
        <w:div w:id="1262373004">
          <w:marLeft w:val="1800"/>
          <w:marRight w:val="0"/>
          <w:marTop w:val="0"/>
          <w:marBottom w:val="0"/>
          <w:divBdr>
            <w:top w:val="none" w:sz="0" w:space="0" w:color="auto"/>
            <w:left w:val="none" w:sz="0" w:space="0" w:color="auto"/>
            <w:bottom w:val="none" w:sz="0" w:space="0" w:color="auto"/>
            <w:right w:val="none" w:sz="0" w:space="0" w:color="auto"/>
          </w:divBdr>
        </w:div>
        <w:div w:id="1286354044">
          <w:marLeft w:val="1166"/>
          <w:marRight w:val="0"/>
          <w:marTop w:val="0"/>
          <w:marBottom w:val="0"/>
          <w:divBdr>
            <w:top w:val="none" w:sz="0" w:space="0" w:color="auto"/>
            <w:left w:val="none" w:sz="0" w:space="0" w:color="auto"/>
            <w:bottom w:val="none" w:sz="0" w:space="0" w:color="auto"/>
            <w:right w:val="none" w:sz="0" w:space="0" w:color="auto"/>
          </w:divBdr>
        </w:div>
        <w:div w:id="1695614791">
          <w:marLeft w:val="1166"/>
          <w:marRight w:val="0"/>
          <w:marTop w:val="0"/>
          <w:marBottom w:val="0"/>
          <w:divBdr>
            <w:top w:val="none" w:sz="0" w:space="0" w:color="auto"/>
            <w:left w:val="none" w:sz="0" w:space="0" w:color="auto"/>
            <w:bottom w:val="none" w:sz="0" w:space="0" w:color="auto"/>
            <w:right w:val="none" w:sz="0" w:space="0" w:color="auto"/>
          </w:divBdr>
        </w:div>
        <w:div w:id="2123651861">
          <w:marLeft w:val="1166"/>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650754">
      <w:bodyDiv w:val="1"/>
      <w:marLeft w:val="0"/>
      <w:marRight w:val="0"/>
      <w:marTop w:val="0"/>
      <w:marBottom w:val="0"/>
      <w:divBdr>
        <w:top w:val="none" w:sz="0" w:space="0" w:color="auto"/>
        <w:left w:val="none" w:sz="0" w:space="0" w:color="auto"/>
        <w:bottom w:val="none" w:sz="0" w:space="0" w:color="auto"/>
        <w:right w:val="none" w:sz="0" w:space="0" w:color="auto"/>
      </w:divBdr>
    </w:div>
    <w:div w:id="8582046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4514706">
      <w:bodyDiv w:val="1"/>
      <w:marLeft w:val="0"/>
      <w:marRight w:val="0"/>
      <w:marTop w:val="0"/>
      <w:marBottom w:val="0"/>
      <w:divBdr>
        <w:top w:val="none" w:sz="0" w:space="0" w:color="auto"/>
        <w:left w:val="none" w:sz="0" w:space="0" w:color="auto"/>
        <w:bottom w:val="none" w:sz="0" w:space="0" w:color="auto"/>
        <w:right w:val="none" w:sz="0" w:space="0" w:color="auto"/>
      </w:divBdr>
    </w:div>
    <w:div w:id="873881226">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5020983">
      <w:bodyDiv w:val="1"/>
      <w:marLeft w:val="0"/>
      <w:marRight w:val="0"/>
      <w:marTop w:val="0"/>
      <w:marBottom w:val="0"/>
      <w:divBdr>
        <w:top w:val="none" w:sz="0" w:space="0" w:color="auto"/>
        <w:left w:val="none" w:sz="0" w:space="0" w:color="auto"/>
        <w:bottom w:val="none" w:sz="0" w:space="0" w:color="auto"/>
        <w:right w:val="none" w:sz="0" w:space="0" w:color="auto"/>
      </w:divBdr>
      <w:divsChild>
        <w:div w:id="202258327">
          <w:marLeft w:val="274"/>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0842693">
      <w:bodyDiv w:val="1"/>
      <w:marLeft w:val="0"/>
      <w:marRight w:val="0"/>
      <w:marTop w:val="0"/>
      <w:marBottom w:val="0"/>
      <w:divBdr>
        <w:top w:val="none" w:sz="0" w:space="0" w:color="auto"/>
        <w:left w:val="none" w:sz="0" w:space="0" w:color="auto"/>
        <w:bottom w:val="none" w:sz="0" w:space="0" w:color="auto"/>
        <w:right w:val="none" w:sz="0" w:space="0" w:color="auto"/>
      </w:divBdr>
    </w:div>
    <w:div w:id="902058248">
      <w:bodyDiv w:val="1"/>
      <w:marLeft w:val="0"/>
      <w:marRight w:val="0"/>
      <w:marTop w:val="0"/>
      <w:marBottom w:val="0"/>
      <w:divBdr>
        <w:top w:val="none" w:sz="0" w:space="0" w:color="auto"/>
        <w:left w:val="none" w:sz="0" w:space="0" w:color="auto"/>
        <w:bottom w:val="none" w:sz="0" w:space="0" w:color="auto"/>
        <w:right w:val="none" w:sz="0" w:space="0" w:color="auto"/>
      </w:divBdr>
    </w:div>
    <w:div w:id="923605527">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7935041">
      <w:bodyDiv w:val="1"/>
      <w:marLeft w:val="0"/>
      <w:marRight w:val="0"/>
      <w:marTop w:val="0"/>
      <w:marBottom w:val="0"/>
      <w:divBdr>
        <w:top w:val="none" w:sz="0" w:space="0" w:color="auto"/>
        <w:left w:val="none" w:sz="0" w:space="0" w:color="auto"/>
        <w:bottom w:val="none" w:sz="0" w:space="0" w:color="auto"/>
        <w:right w:val="none" w:sz="0" w:space="0" w:color="auto"/>
      </w:divBdr>
      <w:divsChild>
        <w:div w:id="13508718">
          <w:marLeft w:val="547"/>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489223">
      <w:bodyDiv w:val="1"/>
      <w:marLeft w:val="0"/>
      <w:marRight w:val="0"/>
      <w:marTop w:val="0"/>
      <w:marBottom w:val="0"/>
      <w:divBdr>
        <w:top w:val="none" w:sz="0" w:space="0" w:color="auto"/>
        <w:left w:val="none" w:sz="0" w:space="0" w:color="auto"/>
        <w:bottom w:val="none" w:sz="0" w:space="0" w:color="auto"/>
        <w:right w:val="none" w:sz="0" w:space="0" w:color="auto"/>
      </w:divBdr>
      <w:divsChild>
        <w:div w:id="1105727836">
          <w:marLeft w:val="1886"/>
          <w:marRight w:val="0"/>
          <w:marTop w:val="0"/>
          <w:marBottom w:val="60"/>
          <w:divBdr>
            <w:top w:val="none" w:sz="0" w:space="0" w:color="auto"/>
            <w:left w:val="none" w:sz="0" w:space="0" w:color="auto"/>
            <w:bottom w:val="none" w:sz="0" w:space="0" w:color="auto"/>
            <w:right w:val="none" w:sz="0" w:space="0" w:color="auto"/>
          </w:divBdr>
        </w:div>
        <w:div w:id="1350986537">
          <w:marLeft w:val="1166"/>
          <w:marRight w:val="0"/>
          <w:marTop w:val="0"/>
          <w:marBottom w:val="60"/>
          <w:divBdr>
            <w:top w:val="none" w:sz="0" w:space="0" w:color="auto"/>
            <w:left w:val="none" w:sz="0" w:space="0" w:color="auto"/>
            <w:bottom w:val="none" w:sz="0" w:space="0" w:color="auto"/>
            <w:right w:val="none" w:sz="0" w:space="0" w:color="auto"/>
          </w:divBdr>
        </w:div>
        <w:div w:id="1594824969">
          <w:marLeft w:val="1166"/>
          <w:marRight w:val="0"/>
          <w:marTop w:val="0"/>
          <w:marBottom w:val="60"/>
          <w:divBdr>
            <w:top w:val="none" w:sz="0" w:space="0" w:color="auto"/>
            <w:left w:val="none" w:sz="0" w:space="0" w:color="auto"/>
            <w:bottom w:val="none" w:sz="0" w:space="0" w:color="auto"/>
            <w:right w:val="none" w:sz="0" w:space="0" w:color="auto"/>
          </w:divBdr>
        </w:div>
        <w:div w:id="1623724868">
          <w:marLeft w:val="1166"/>
          <w:marRight w:val="0"/>
          <w:marTop w:val="0"/>
          <w:marBottom w:val="60"/>
          <w:divBdr>
            <w:top w:val="none" w:sz="0" w:space="0" w:color="auto"/>
            <w:left w:val="none" w:sz="0" w:space="0" w:color="auto"/>
            <w:bottom w:val="none" w:sz="0" w:space="0" w:color="auto"/>
            <w:right w:val="none" w:sz="0" w:space="0" w:color="auto"/>
          </w:divBdr>
        </w:div>
        <w:div w:id="1983609740">
          <w:marLeft w:val="1886"/>
          <w:marRight w:val="0"/>
          <w:marTop w:val="0"/>
          <w:marBottom w:val="60"/>
          <w:divBdr>
            <w:top w:val="none" w:sz="0" w:space="0" w:color="auto"/>
            <w:left w:val="none" w:sz="0" w:space="0" w:color="auto"/>
            <w:bottom w:val="none" w:sz="0" w:space="0" w:color="auto"/>
            <w:right w:val="none" w:sz="0" w:space="0" w:color="auto"/>
          </w:divBdr>
        </w:div>
      </w:divsChild>
    </w:div>
    <w:div w:id="97668879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594298">
      <w:bodyDiv w:val="1"/>
      <w:marLeft w:val="0"/>
      <w:marRight w:val="0"/>
      <w:marTop w:val="0"/>
      <w:marBottom w:val="0"/>
      <w:divBdr>
        <w:top w:val="none" w:sz="0" w:space="0" w:color="auto"/>
        <w:left w:val="none" w:sz="0" w:space="0" w:color="auto"/>
        <w:bottom w:val="none" w:sz="0" w:space="0" w:color="auto"/>
        <w:right w:val="none" w:sz="0" w:space="0" w:color="auto"/>
      </w:divBdr>
    </w:div>
    <w:div w:id="987900738">
      <w:bodyDiv w:val="1"/>
      <w:marLeft w:val="0"/>
      <w:marRight w:val="0"/>
      <w:marTop w:val="0"/>
      <w:marBottom w:val="0"/>
      <w:divBdr>
        <w:top w:val="none" w:sz="0" w:space="0" w:color="auto"/>
        <w:left w:val="none" w:sz="0" w:space="0" w:color="auto"/>
        <w:bottom w:val="none" w:sz="0" w:space="0" w:color="auto"/>
        <w:right w:val="none" w:sz="0" w:space="0" w:color="auto"/>
      </w:divBdr>
    </w:div>
    <w:div w:id="998072620">
      <w:bodyDiv w:val="1"/>
      <w:marLeft w:val="0"/>
      <w:marRight w:val="0"/>
      <w:marTop w:val="0"/>
      <w:marBottom w:val="0"/>
      <w:divBdr>
        <w:top w:val="none" w:sz="0" w:space="0" w:color="auto"/>
        <w:left w:val="none" w:sz="0" w:space="0" w:color="auto"/>
        <w:bottom w:val="none" w:sz="0" w:space="0" w:color="auto"/>
        <w:right w:val="none" w:sz="0" w:space="0" w:color="auto"/>
      </w:divBdr>
    </w:div>
    <w:div w:id="1001588326">
      <w:bodyDiv w:val="1"/>
      <w:marLeft w:val="0"/>
      <w:marRight w:val="0"/>
      <w:marTop w:val="0"/>
      <w:marBottom w:val="0"/>
      <w:divBdr>
        <w:top w:val="none" w:sz="0" w:space="0" w:color="auto"/>
        <w:left w:val="none" w:sz="0" w:space="0" w:color="auto"/>
        <w:bottom w:val="none" w:sz="0" w:space="0" w:color="auto"/>
        <w:right w:val="none" w:sz="0" w:space="0" w:color="auto"/>
      </w:divBdr>
    </w:div>
    <w:div w:id="1010718971">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1280063">
      <w:bodyDiv w:val="1"/>
      <w:marLeft w:val="0"/>
      <w:marRight w:val="0"/>
      <w:marTop w:val="0"/>
      <w:marBottom w:val="0"/>
      <w:divBdr>
        <w:top w:val="none" w:sz="0" w:space="0" w:color="auto"/>
        <w:left w:val="none" w:sz="0" w:space="0" w:color="auto"/>
        <w:bottom w:val="none" w:sz="0" w:space="0" w:color="auto"/>
        <w:right w:val="none" w:sz="0" w:space="0" w:color="auto"/>
      </w:divBdr>
      <w:divsChild>
        <w:div w:id="152187675">
          <w:marLeft w:val="360"/>
          <w:marRight w:val="0"/>
          <w:marTop w:val="0"/>
          <w:marBottom w:val="120"/>
          <w:divBdr>
            <w:top w:val="none" w:sz="0" w:space="0" w:color="auto"/>
            <w:left w:val="none" w:sz="0" w:space="0" w:color="auto"/>
            <w:bottom w:val="none" w:sz="0" w:space="0" w:color="auto"/>
            <w:right w:val="none" w:sz="0" w:space="0" w:color="auto"/>
          </w:divBdr>
        </w:div>
        <w:div w:id="1094977007">
          <w:marLeft w:val="360"/>
          <w:marRight w:val="0"/>
          <w:marTop w:val="0"/>
          <w:marBottom w:val="120"/>
          <w:divBdr>
            <w:top w:val="none" w:sz="0" w:space="0" w:color="auto"/>
            <w:left w:val="none" w:sz="0" w:space="0" w:color="auto"/>
            <w:bottom w:val="none" w:sz="0" w:space="0" w:color="auto"/>
            <w:right w:val="none" w:sz="0" w:space="0" w:color="auto"/>
          </w:divBdr>
        </w:div>
        <w:div w:id="1123233567">
          <w:marLeft w:val="360"/>
          <w:marRight w:val="0"/>
          <w:marTop w:val="0"/>
          <w:marBottom w:val="120"/>
          <w:divBdr>
            <w:top w:val="none" w:sz="0" w:space="0" w:color="auto"/>
            <w:left w:val="none" w:sz="0" w:space="0" w:color="auto"/>
            <w:bottom w:val="none" w:sz="0" w:space="0" w:color="auto"/>
            <w:right w:val="none" w:sz="0" w:space="0" w:color="auto"/>
          </w:divBdr>
        </w:div>
        <w:div w:id="1589925360">
          <w:marLeft w:val="360"/>
          <w:marRight w:val="0"/>
          <w:marTop w:val="0"/>
          <w:marBottom w:val="120"/>
          <w:divBdr>
            <w:top w:val="none" w:sz="0" w:space="0" w:color="auto"/>
            <w:left w:val="none" w:sz="0" w:space="0" w:color="auto"/>
            <w:bottom w:val="none" w:sz="0" w:space="0" w:color="auto"/>
            <w:right w:val="none" w:sz="0" w:space="0" w:color="auto"/>
          </w:divBdr>
        </w:div>
      </w:divsChild>
    </w:div>
    <w:div w:id="102636579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3990290">
      <w:bodyDiv w:val="1"/>
      <w:marLeft w:val="0"/>
      <w:marRight w:val="0"/>
      <w:marTop w:val="0"/>
      <w:marBottom w:val="0"/>
      <w:divBdr>
        <w:top w:val="none" w:sz="0" w:space="0" w:color="auto"/>
        <w:left w:val="none" w:sz="0" w:space="0" w:color="auto"/>
        <w:bottom w:val="none" w:sz="0" w:space="0" w:color="auto"/>
        <w:right w:val="none" w:sz="0" w:space="0" w:color="auto"/>
      </w:divBdr>
      <w:divsChild>
        <w:div w:id="1669406397">
          <w:marLeft w:val="1166"/>
          <w:marRight w:val="0"/>
          <w:marTop w:val="0"/>
          <w:marBottom w:val="0"/>
          <w:divBdr>
            <w:top w:val="none" w:sz="0" w:space="0" w:color="auto"/>
            <w:left w:val="none" w:sz="0" w:space="0" w:color="auto"/>
            <w:bottom w:val="none" w:sz="0" w:space="0" w:color="auto"/>
            <w:right w:val="none" w:sz="0" w:space="0" w:color="auto"/>
          </w:divBdr>
        </w:div>
      </w:divsChild>
    </w:div>
    <w:div w:id="1054155759">
      <w:bodyDiv w:val="1"/>
      <w:marLeft w:val="0"/>
      <w:marRight w:val="0"/>
      <w:marTop w:val="0"/>
      <w:marBottom w:val="0"/>
      <w:divBdr>
        <w:top w:val="none" w:sz="0" w:space="0" w:color="auto"/>
        <w:left w:val="none" w:sz="0" w:space="0" w:color="auto"/>
        <w:bottom w:val="none" w:sz="0" w:space="0" w:color="auto"/>
        <w:right w:val="none" w:sz="0" w:space="0" w:color="auto"/>
      </w:divBdr>
      <w:divsChild>
        <w:div w:id="1529758536">
          <w:marLeft w:val="806"/>
          <w:marRight w:val="0"/>
          <w:marTop w:val="0"/>
          <w:marBottom w:val="120"/>
          <w:divBdr>
            <w:top w:val="none" w:sz="0" w:space="0" w:color="auto"/>
            <w:left w:val="none" w:sz="0" w:space="0" w:color="auto"/>
            <w:bottom w:val="none" w:sz="0" w:space="0" w:color="auto"/>
            <w:right w:val="none" w:sz="0" w:space="0" w:color="auto"/>
          </w:divBdr>
        </w:div>
      </w:divsChild>
    </w:div>
    <w:div w:id="10775088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9159021">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01486064">
      <w:bodyDiv w:val="1"/>
      <w:marLeft w:val="0"/>
      <w:marRight w:val="0"/>
      <w:marTop w:val="0"/>
      <w:marBottom w:val="0"/>
      <w:divBdr>
        <w:top w:val="none" w:sz="0" w:space="0" w:color="auto"/>
        <w:left w:val="none" w:sz="0" w:space="0" w:color="auto"/>
        <w:bottom w:val="none" w:sz="0" w:space="0" w:color="auto"/>
        <w:right w:val="none" w:sz="0" w:space="0" w:color="auto"/>
      </w:divBdr>
      <w:divsChild>
        <w:div w:id="917330438">
          <w:marLeft w:val="547"/>
          <w:marRight w:val="0"/>
          <w:marTop w:val="0"/>
          <w:marBottom w:val="0"/>
          <w:divBdr>
            <w:top w:val="none" w:sz="0" w:space="0" w:color="auto"/>
            <w:left w:val="none" w:sz="0" w:space="0" w:color="auto"/>
            <w:bottom w:val="none" w:sz="0" w:space="0" w:color="auto"/>
            <w:right w:val="none" w:sz="0" w:space="0" w:color="auto"/>
          </w:divBdr>
        </w:div>
      </w:divsChild>
    </w:div>
    <w:div w:id="1103763468">
      <w:bodyDiv w:val="1"/>
      <w:marLeft w:val="0"/>
      <w:marRight w:val="0"/>
      <w:marTop w:val="0"/>
      <w:marBottom w:val="0"/>
      <w:divBdr>
        <w:top w:val="none" w:sz="0" w:space="0" w:color="auto"/>
        <w:left w:val="none" w:sz="0" w:space="0" w:color="auto"/>
        <w:bottom w:val="none" w:sz="0" w:space="0" w:color="auto"/>
        <w:right w:val="none" w:sz="0" w:space="0" w:color="auto"/>
      </w:divBdr>
      <w:divsChild>
        <w:div w:id="89863280">
          <w:marLeft w:val="274"/>
          <w:marRight w:val="0"/>
          <w:marTop w:val="0"/>
          <w:marBottom w:val="0"/>
          <w:divBdr>
            <w:top w:val="none" w:sz="0" w:space="0" w:color="auto"/>
            <w:left w:val="none" w:sz="0" w:space="0" w:color="auto"/>
            <w:bottom w:val="none" w:sz="0" w:space="0" w:color="auto"/>
            <w:right w:val="none" w:sz="0" w:space="0" w:color="auto"/>
          </w:divBdr>
        </w:div>
        <w:div w:id="432170276">
          <w:marLeft w:val="274"/>
          <w:marRight w:val="0"/>
          <w:marTop w:val="0"/>
          <w:marBottom w:val="0"/>
          <w:divBdr>
            <w:top w:val="none" w:sz="0" w:space="0" w:color="auto"/>
            <w:left w:val="none" w:sz="0" w:space="0" w:color="auto"/>
            <w:bottom w:val="none" w:sz="0" w:space="0" w:color="auto"/>
            <w:right w:val="none" w:sz="0" w:space="0" w:color="auto"/>
          </w:divBdr>
        </w:div>
        <w:div w:id="675501433">
          <w:marLeft w:val="274"/>
          <w:marRight w:val="0"/>
          <w:marTop w:val="0"/>
          <w:marBottom w:val="0"/>
          <w:divBdr>
            <w:top w:val="none" w:sz="0" w:space="0" w:color="auto"/>
            <w:left w:val="none" w:sz="0" w:space="0" w:color="auto"/>
            <w:bottom w:val="none" w:sz="0" w:space="0" w:color="auto"/>
            <w:right w:val="none" w:sz="0" w:space="0" w:color="auto"/>
          </w:divBdr>
        </w:div>
        <w:div w:id="975259997">
          <w:marLeft w:val="806"/>
          <w:marRight w:val="0"/>
          <w:marTop w:val="0"/>
          <w:marBottom w:val="0"/>
          <w:divBdr>
            <w:top w:val="none" w:sz="0" w:space="0" w:color="auto"/>
            <w:left w:val="none" w:sz="0" w:space="0" w:color="auto"/>
            <w:bottom w:val="none" w:sz="0" w:space="0" w:color="auto"/>
            <w:right w:val="none" w:sz="0" w:space="0" w:color="auto"/>
          </w:divBdr>
        </w:div>
      </w:divsChild>
    </w:div>
    <w:div w:id="1116831481">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1291194">
      <w:bodyDiv w:val="1"/>
      <w:marLeft w:val="0"/>
      <w:marRight w:val="0"/>
      <w:marTop w:val="0"/>
      <w:marBottom w:val="0"/>
      <w:divBdr>
        <w:top w:val="none" w:sz="0" w:space="0" w:color="auto"/>
        <w:left w:val="none" w:sz="0" w:space="0" w:color="auto"/>
        <w:bottom w:val="none" w:sz="0" w:space="0" w:color="auto"/>
        <w:right w:val="none" w:sz="0" w:space="0" w:color="auto"/>
      </w:divBdr>
      <w:divsChild>
        <w:div w:id="973481154">
          <w:marLeft w:val="1166"/>
          <w:marRight w:val="0"/>
          <w:marTop w:val="0"/>
          <w:marBottom w:val="0"/>
          <w:divBdr>
            <w:top w:val="none" w:sz="0" w:space="0" w:color="auto"/>
            <w:left w:val="none" w:sz="0" w:space="0" w:color="auto"/>
            <w:bottom w:val="none" w:sz="0" w:space="0" w:color="auto"/>
            <w:right w:val="none" w:sz="0" w:space="0" w:color="auto"/>
          </w:divBdr>
        </w:div>
      </w:divsChild>
    </w:div>
    <w:div w:id="1131442366">
      <w:bodyDiv w:val="1"/>
      <w:marLeft w:val="0"/>
      <w:marRight w:val="0"/>
      <w:marTop w:val="0"/>
      <w:marBottom w:val="0"/>
      <w:divBdr>
        <w:top w:val="none" w:sz="0" w:space="0" w:color="auto"/>
        <w:left w:val="none" w:sz="0" w:space="0" w:color="auto"/>
        <w:bottom w:val="none" w:sz="0" w:space="0" w:color="auto"/>
        <w:right w:val="none" w:sz="0" w:space="0" w:color="auto"/>
      </w:divBdr>
    </w:div>
    <w:div w:id="1131745526">
      <w:bodyDiv w:val="1"/>
      <w:marLeft w:val="0"/>
      <w:marRight w:val="0"/>
      <w:marTop w:val="0"/>
      <w:marBottom w:val="0"/>
      <w:divBdr>
        <w:top w:val="none" w:sz="0" w:space="0" w:color="auto"/>
        <w:left w:val="none" w:sz="0" w:space="0" w:color="auto"/>
        <w:bottom w:val="none" w:sz="0" w:space="0" w:color="auto"/>
        <w:right w:val="none" w:sz="0" w:space="0" w:color="auto"/>
      </w:divBdr>
      <w:divsChild>
        <w:div w:id="638537271">
          <w:marLeft w:val="547"/>
          <w:marRight w:val="0"/>
          <w:marTop w:val="0"/>
          <w:marBottom w:val="0"/>
          <w:divBdr>
            <w:top w:val="none" w:sz="0" w:space="0" w:color="auto"/>
            <w:left w:val="none" w:sz="0" w:space="0" w:color="auto"/>
            <w:bottom w:val="none" w:sz="0" w:space="0" w:color="auto"/>
            <w:right w:val="none" w:sz="0" w:space="0" w:color="auto"/>
          </w:divBdr>
        </w:div>
      </w:divsChild>
    </w:div>
    <w:div w:id="1142191028">
      <w:bodyDiv w:val="1"/>
      <w:marLeft w:val="0"/>
      <w:marRight w:val="0"/>
      <w:marTop w:val="0"/>
      <w:marBottom w:val="0"/>
      <w:divBdr>
        <w:top w:val="none" w:sz="0" w:space="0" w:color="auto"/>
        <w:left w:val="none" w:sz="0" w:space="0" w:color="auto"/>
        <w:bottom w:val="none" w:sz="0" w:space="0" w:color="auto"/>
        <w:right w:val="none" w:sz="0" w:space="0" w:color="auto"/>
      </w:divBdr>
    </w:div>
    <w:div w:id="1152790496">
      <w:bodyDiv w:val="1"/>
      <w:marLeft w:val="0"/>
      <w:marRight w:val="0"/>
      <w:marTop w:val="0"/>
      <w:marBottom w:val="0"/>
      <w:divBdr>
        <w:top w:val="none" w:sz="0" w:space="0" w:color="auto"/>
        <w:left w:val="none" w:sz="0" w:space="0" w:color="auto"/>
        <w:bottom w:val="none" w:sz="0" w:space="0" w:color="auto"/>
        <w:right w:val="none" w:sz="0" w:space="0" w:color="auto"/>
      </w:divBdr>
    </w:div>
    <w:div w:id="1154295863">
      <w:bodyDiv w:val="1"/>
      <w:marLeft w:val="0"/>
      <w:marRight w:val="0"/>
      <w:marTop w:val="0"/>
      <w:marBottom w:val="0"/>
      <w:divBdr>
        <w:top w:val="none" w:sz="0" w:space="0" w:color="auto"/>
        <w:left w:val="none" w:sz="0" w:space="0" w:color="auto"/>
        <w:bottom w:val="none" w:sz="0" w:space="0" w:color="auto"/>
        <w:right w:val="none" w:sz="0" w:space="0" w:color="auto"/>
      </w:divBdr>
    </w:div>
    <w:div w:id="1155342173">
      <w:bodyDiv w:val="1"/>
      <w:marLeft w:val="0"/>
      <w:marRight w:val="0"/>
      <w:marTop w:val="0"/>
      <w:marBottom w:val="0"/>
      <w:divBdr>
        <w:top w:val="none" w:sz="0" w:space="0" w:color="auto"/>
        <w:left w:val="none" w:sz="0" w:space="0" w:color="auto"/>
        <w:bottom w:val="none" w:sz="0" w:space="0" w:color="auto"/>
        <w:right w:val="none" w:sz="0" w:space="0" w:color="auto"/>
      </w:divBdr>
    </w:div>
    <w:div w:id="11577674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674365">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3808253">
      <w:bodyDiv w:val="1"/>
      <w:marLeft w:val="0"/>
      <w:marRight w:val="0"/>
      <w:marTop w:val="0"/>
      <w:marBottom w:val="0"/>
      <w:divBdr>
        <w:top w:val="none" w:sz="0" w:space="0" w:color="auto"/>
        <w:left w:val="none" w:sz="0" w:space="0" w:color="auto"/>
        <w:bottom w:val="none" w:sz="0" w:space="0" w:color="auto"/>
        <w:right w:val="none" w:sz="0" w:space="0" w:color="auto"/>
      </w:divBdr>
      <w:divsChild>
        <w:div w:id="80496633">
          <w:marLeft w:val="274"/>
          <w:marRight w:val="0"/>
          <w:marTop w:val="0"/>
          <w:marBottom w:val="0"/>
          <w:divBdr>
            <w:top w:val="none" w:sz="0" w:space="0" w:color="auto"/>
            <w:left w:val="none" w:sz="0" w:space="0" w:color="auto"/>
            <w:bottom w:val="none" w:sz="0" w:space="0" w:color="auto"/>
            <w:right w:val="none" w:sz="0" w:space="0" w:color="auto"/>
          </w:divBdr>
        </w:div>
        <w:div w:id="545719852">
          <w:marLeft w:val="274"/>
          <w:marRight w:val="0"/>
          <w:marTop w:val="0"/>
          <w:marBottom w:val="0"/>
          <w:divBdr>
            <w:top w:val="none" w:sz="0" w:space="0" w:color="auto"/>
            <w:left w:val="none" w:sz="0" w:space="0" w:color="auto"/>
            <w:bottom w:val="none" w:sz="0" w:space="0" w:color="auto"/>
            <w:right w:val="none" w:sz="0" w:space="0" w:color="auto"/>
          </w:divBdr>
        </w:div>
        <w:div w:id="1236403412">
          <w:marLeft w:val="274"/>
          <w:marRight w:val="0"/>
          <w:marTop w:val="0"/>
          <w:marBottom w:val="0"/>
          <w:divBdr>
            <w:top w:val="none" w:sz="0" w:space="0" w:color="auto"/>
            <w:left w:val="none" w:sz="0" w:space="0" w:color="auto"/>
            <w:bottom w:val="none" w:sz="0" w:space="0" w:color="auto"/>
            <w:right w:val="none" w:sz="0" w:space="0" w:color="auto"/>
          </w:divBdr>
        </w:div>
      </w:divsChild>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31765972">
      <w:bodyDiv w:val="1"/>
      <w:marLeft w:val="0"/>
      <w:marRight w:val="0"/>
      <w:marTop w:val="0"/>
      <w:marBottom w:val="0"/>
      <w:divBdr>
        <w:top w:val="none" w:sz="0" w:space="0" w:color="auto"/>
        <w:left w:val="none" w:sz="0" w:space="0" w:color="auto"/>
        <w:bottom w:val="none" w:sz="0" w:space="0" w:color="auto"/>
        <w:right w:val="none" w:sz="0" w:space="0" w:color="auto"/>
      </w:divBdr>
      <w:divsChild>
        <w:div w:id="363554835">
          <w:marLeft w:val="547"/>
          <w:marRight w:val="0"/>
          <w:marTop w:val="0"/>
          <w:marBottom w:val="0"/>
          <w:divBdr>
            <w:top w:val="none" w:sz="0" w:space="0" w:color="auto"/>
            <w:left w:val="none" w:sz="0" w:space="0" w:color="auto"/>
            <w:bottom w:val="none" w:sz="0" w:space="0" w:color="auto"/>
            <w:right w:val="none" w:sz="0" w:space="0" w:color="auto"/>
          </w:divBdr>
        </w:div>
        <w:div w:id="1115561577">
          <w:marLeft w:val="547"/>
          <w:marRight w:val="0"/>
          <w:marTop w:val="0"/>
          <w:marBottom w:val="0"/>
          <w:divBdr>
            <w:top w:val="none" w:sz="0" w:space="0" w:color="auto"/>
            <w:left w:val="none" w:sz="0" w:space="0" w:color="auto"/>
            <w:bottom w:val="none" w:sz="0" w:space="0" w:color="auto"/>
            <w:right w:val="none" w:sz="0" w:space="0" w:color="auto"/>
          </w:divBdr>
        </w:div>
      </w:divsChild>
    </w:div>
    <w:div w:id="1252349289">
      <w:bodyDiv w:val="1"/>
      <w:marLeft w:val="0"/>
      <w:marRight w:val="0"/>
      <w:marTop w:val="0"/>
      <w:marBottom w:val="0"/>
      <w:divBdr>
        <w:top w:val="none" w:sz="0" w:space="0" w:color="auto"/>
        <w:left w:val="none" w:sz="0" w:space="0" w:color="auto"/>
        <w:bottom w:val="none" w:sz="0" w:space="0" w:color="auto"/>
        <w:right w:val="none" w:sz="0" w:space="0" w:color="auto"/>
      </w:divBdr>
      <w:divsChild>
        <w:div w:id="172886025">
          <w:marLeft w:val="806"/>
          <w:marRight w:val="0"/>
          <w:marTop w:val="0"/>
          <w:marBottom w:val="120"/>
          <w:divBdr>
            <w:top w:val="none" w:sz="0" w:space="0" w:color="auto"/>
            <w:left w:val="none" w:sz="0" w:space="0" w:color="auto"/>
            <w:bottom w:val="none" w:sz="0" w:space="0" w:color="auto"/>
            <w:right w:val="none" w:sz="0" w:space="0" w:color="auto"/>
          </w:divBdr>
        </w:div>
      </w:divsChild>
    </w:div>
    <w:div w:id="1256089219">
      <w:bodyDiv w:val="1"/>
      <w:marLeft w:val="0"/>
      <w:marRight w:val="0"/>
      <w:marTop w:val="0"/>
      <w:marBottom w:val="0"/>
      <w:divBdr>
        <w:top w:val="none" w:sz="0" w:space="0" w:color="auto"/>
        <w:left w:val="none" w:sz="0" w:space="0" w:color="auto"/>
        <w:bottom w:val="none" w:sz="0" w:space="0" w:color="auto"/>
        <w:right w:val="none" w:sz="0" w:space="0" w:color="auto"/>
      </w:divBdr>
      <w:divsChild>
        <w:div w:id="1635019208">
          <w:marLeft w:val="1166"/>
          <w:marRight w:val="0"/>
          <w:marTop w:val="0"/>
          <w:marBottom w:val="0"/>
          <w:divBdr>
            <w:top w:val="none" w:sz="0" w:space="0" w:color="auto"/>
            <w:left w:val="none" w:sz="0" w:space="0" w:color="auto"/>
            <w:bottom w:val="none" w:sz="0" w:space="0" w:color="auto"/>
            <w:right w:val="none" w:sz="0" w:space="0" w:color="auto"/>
          </w:divBdr>
        </w:div>
      </w:divsChild>
    </w:div>
    <w:div w:id="1268005466">
      <w:bodyDiv w:val="1"/>
      <w:marLeft w:val="0"/>
      <w:marRight w:val="0"/>
      <w:marTop w:val="0"/>
      <w:marBottom w:val="0"/>
      <w:divBdr>
        <w:top w:val="none" w:sz="0" w:space="0" w:color="auto"/>
        <w:left w:val="none" w:sz="0" w:space="0" w:color="auto"/>
        <w:bottom w:val="none" w:sz="0" w:space="0" w:color="auto"/>
        <w:right w:val="none" w:sz="0" w:space="0" w:color="auto"/>
      </w:divBdr>
    </w:div>
    <w:div w:id="1268123149">
      <w:bodyDiv w:val="1"/>
      <w:marLeft w:val="0"/>
      <w:marRight w:val="0"/>
      <w:marTop w:val="0"/>
      <w:marBottom w:val="0"/>
      <w:divBdr>
        <w:top w:val="none" w:sz="0" w:space="0" w:color="auto"/>
        <w:left w:val="none" w:sz="0" w:space="0" w:color="auto"/>
        <w:bottom w:val="none" w:sz="0" w:space="0" w:color="auto"/>
        <w:right w:val="none" w:sz="0" w:space="0" w:color="auto"/>
      </w:divBdr>
    </w:div>
    <w:div w:id="1274901996">
      <w:bodyDiv w:val="1"/>
      <w:marLeft w:val="0"/>
      <w:marRight w:val="0"/>
      <w:marTop w:val="0"/>
      <w:marBottom w:val="0"/>
      <w:divBdr>
        <w:top w:val="none" w:sz="0" w:space="0" w:color="auto"/>
        <w:left w:val="none" w:sz="0" w:space="0" w:color="auto"/>
        <w:bottom w:val="none" w:sz="0" w:space="0" w:color="auto"/>
        <w:right w:val="none" w:sz="0" w:space="0" w:color="auto"/>
      </w:divBdr>
    </w:div>
    <w:div w:id="1281187880">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157173">
      <w:bodyDiv w:val="1"/>
      <w:marLeft w:val="0"/>
      <w:marRight w:val="0"/>
      <w:marTop w:val="0"/>
      <w:marBottom w:val="0"/>
      <w:divBdr>
        <w:top w:val="none" w:sz="0" w:space="0" w:color="auto"/>
        <w:left w:val="none" w:sz="0" w:space="0" w:color="auto"/>
        <w:bottom w:val="none" w:sz="0" w:space="0" w:color="auto"/>
        <w:right w:val="none" w:sz="0" w:space="0" w:color="auto"/>
      </w:divBdr>
      <w:divsChild>
        <w:div w:id="611791731">
          <w:marLeft w:val="547"/>
          <w:marRight w:val="0"/>
          <w:marTop w:val="0"/>
          <w:marBottom w:val="0"/>
          <w:divBdr>
            <w:top w:val="none" w:sz="0" w:space="0" w:color="auto"/>
            <w:left w:val="none" w:sz="0" w:space="0" w:color="auto"/>
            <w:bottom w:val="none" w:sz="0" w:space="0" w:color="auto"/>
            <w:right w:val="none" w:sz="0" w:space="0" w:color="auto"/>
          </w:divBdr>
        </w:div>
      </w:divsChild>
    </w:div>
    <w:div w:id="1308625685">
      <w:bodyDiv w:val="1"/>
      <w:marLeft w:val="0"/>
      <w:marRight w:val="0"/>
      <w:marTop w:val="0"/>
      <w:marBottom w:val="0"/>
      <w:divBdr>
        <w:top w:val="none" w:sz="0" w:space="0" w:color="auto"/>
        <w:left w:val="none" w:sz="0" w:space="0" w:color="auto"/>
        <w:bottom w:val="none" w:sz="0" w:space="0" w:color="auto"/>
        <w:right w:val="none" w:sz="0" w:space="0" w:color="auto"/>
      </w:divBdr>
      <w:divsChild>
        <w:div w:id="1119256003">
          <w:marLeft w:val="274"/>
          <w:marRight w:val="0"/>
          <w:marTop w:val="0"/>
          <w:marBottom w:val="0"/>
          <w:divBdr>
            <w:top w:val="none" w:sz="0" w:space="0" w:color="auto"/>
            <w:left w:val="none" w:sz="0" w:space="0" w:color="auto"/>
            <w:bottom w:val="none" w:sz="0" w:space="0" w:color="auto"/>
            <w:right w:val="none" w:sz="0" w:space="0" w:color="auto"/>
          </w:divBdr>
        </w:div>
      </w:divsChild>
    </w:div>
    <w:div w:id="1313288634">
      <w:bodyDiv w:val="1"/>
      <w:marLeft w:val="0"/>
      <w:marRight w:val="0"/>
      <w:marTop w:val="0"/>
      <w:marBottom w:val="0"/>
      <w:divBdr>
        <w:top w:val="none" w:sz="0" w:space="0" w:color="auto"/>
        <w:left w:val="none" w:sz="0" w:space="0" w:color="auto"/>
        <w:bottom w:val="none" w:sz="0" w:space="0" w:color="auto"/>
        <w:right w:val="none" w:sz="0" w:space="0" w:color="auto"/>
      </w:divBdr>
    </w:div>
    <w:div w:id="1323463766">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754077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4942410">
      <w:bodyDiv w:val="1"/>
      <w:marLeft w:val="0"/>
      <w:marRight w:val="0"/>
      <w:marTop w:val="0"/>
      <w:marBottom w:val="0"/>
      <w:divBdr>
        <w:top w:val="none" w:sz="0" w:space="0" w:color="auto"/>
        <w:left w:val="none" w:sz="0" w:space="0" w:color="auto"/>
        <w:bottom w:val="none" w:sz="0" w:space="0" w:color="auto"/>
        <w:right w:val="none" w:sz="0" w:space="0" w:color="auto"/>
      </w:divBdr>
      <w:divsChild>
        <w:div w:id="1481574518">
          <w:marLeft w:val="0"/>
          <w:marRight w:val="0"/>
          <w:marTop w:val="0"/>
          <w:marBottom w:val="0"/>
          <w:divBdr>
            <w:top w:val="none" w:sz="0" w:space="0" w:color="auto"/>
            <w:left w:val="none" w:sz="0" w:space="0" w:color="auto"/>
            <w:bottom w:val="none" w:sz="0" w:space="0" w:color="auto"/>
            <w:right w:val="none" w:sz="0" w:space="0" w:color="auto"/>
          </w:divBdr>
        </w:div>
        <w:div w:id="1684934356">
          <w:marLeft w:val="0"/>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6511841">
      <w:bodyDiv w:val="1"/>
      <w:marLeft w:val="0"/>
      <w:marRight w:val="0"/>
      <w:marTop w:val="0"/>
      <w:marBottom w:val="0"/>
      <w:divBdr>
        <w:top w:val="none" w:sz="0" w:space="0" w:color="auto"/>
        <w:left w:val="none" w:sz="0" w:space="0" w:color="auto"/>
        <w:bottom w:val="none" w:sz="0" w:space="0" w:color="auto"/>
        <w:right w:val="none" w:sz="0" w:space="0" w:color="auto"/>
      </w:divBdr>
      <w:divsChild>
        <w:div w:id="831094618">
          <w:marLeft w:val="1800"/>
          <w:marRight w:val="0"/>
          <w:marTop w:val="0"/>
          <w:marBottom w:val="18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7702386">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5056646">
      <w:bodyDiv w:val="1"/>
      <w:marLeft w:val="0"/>
      <w:marRight w:val="0"/>
      <w:marTop w:val="0"/>
      <w:marBottom w:val="0"/>
      <w:divBdr>
        <w:top w:val="none" w:sz="0" w:space="0" w:color="auto"/>
        <w:left w:val="none" w:sz="0" w:space="0" w:color="auto"/>
        <w:bottom w:val="none" w:sz="0" w:space="0" w:color="auto"/>
        <w:right w:val="none" w:sz="0" w:space="0" w:color="auto"/>
      </w:divBdr>
      <w:divsChild>
        <w:div w:id="333453916">
          <w:marLeft w:val="274"/>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7435187">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843556">
      <w:bodyDiv w:val="1"/>
      <w:marLeft w:val="0"/>
      <w:marRight w:val="0"/>
      <w:marTop w:val="0"/>
      <w:marBottom w:val="0"/>
      <w:divBdr>
        <w:top w:val="none" w:sz="0" w:space="0" w:color="auto"/>
        <w:left w:val="none" w:sz="0" w:space="0" w:color="auto"/>
        <w:bottom w:val="none" w:sz="0" w:space="0" w:color="auto"/>
        <w:right w:val="none" w:sz="0" w:space="0" w:color="auto"/>
      </w:divBdr>
    </w:div>
    <w:div w:id="1498762970">
      <w:bodyDiv w:val="1"/>
      <w:marLeft w:val="0"/>
      <w:marRight w:val="0"/>
      <w:marTop w:val="0"/>
      <w:marBottom w:val="0"/>
      <w:divBdr>
        <w:top w:val="none" w:sz="0" w:space="0" w:color="auto"/>
        <w:left w:val="none" w:sz="0" w:space="0" w:color="auto"/>
        <w:bottom w:val="none" w:sz="0" w:space="0" w:color="auto"/>
        <w:right w:val="none" w:sz="0" w:space="0" w:color="auto"/>
      </w:divBdr>
      <w:divsChild>
        <w:div w:id="48112864">
          <w:marLeft w:val="288"/>
          <w:marRight w:val="0"/>
          <w:marTop w:val="0"/>
          <w:marBottom w:val="0"/>
          <w:divBdr>
            <w:top w:val="none" w:sz="0" w:space="0" w:color="auto"/>
            <w:left w:val="none" w:sz="0" w:space="0" w:color="auto"/>
            <w:bottom w:val="none" w:sz="0" w:space="0" w:color="auto"/>
            <w:right w:val="none" w:sz="0" w:space="0" w:color="auto"/>
          </w:divBdr>
        </w:div>
        <w:div w:id="179206000">
          <w:marLeft w:val="288"/>
          <w:marRight w:val="0"/>
          <w:marTop w:val="0"/>
          <w:marBottom w:val="0"/>
          <w:divBdr>
            <w:top w:val="none" w:sz="0" w:space="0" w:color="auto"/>
            <w:left w:val="none" w:sz="0" w:space="0" w:color="auto"/>
            <w:bottom w:val="none" w:sz="0" w:space="0" w:color="auto"/>
            <w:right w:val="none" w:sz="0" w:space="0" w:color="auto"/>
          </w:divBdr>
        </w:div>
        <w:div w:id="223414533">
          <w:marLeft w:val="1166"/>
          <w:marRight w:val="0"/>
          <w:marTop w:val="0"/>
          <w:marBottom w:val="0"/>
          <w:divBdr>
            <w:top w:val="none" w:sz="0" w:space="0" w:color="auto"/>
            <w:left w:val="none" w:sz="0" w:space="0" w:color="auto"/>
            <w:bottom w:val="none" w:sz="0" w:space="0" w:color="auto"/>
            <w:right w:val="none" w:sz="0" w:space="0" w:color="auto"/>
          </w:divBdr>
        </w:div>
        <w:div w:id="279264790">
          <w:marLeft w:val="288"/>
          <w:marRight w:val="0"/>
          <w:marTop w:val="0"/>
          <w:marBottom w:val="0"/>
          <w:divBdr>
            <w:top w:val="none" w:sz="0" w:space="0" w:color="auto"/>
            <w:left w:val="none" w:sz="0" w:space="0" w:color="auto"/>
            <w:bottom w:val="none" w:sz="0" w:space="0" w:color="auto"/>
            <w:right w:val="none" w:sz="0" w:space="0" w:color="auto"/>
          </w:divBdr>
        </w:div>
        <w:div w:id="667178620">
          <w:marLeft w:val="288"/>
          <w:marRight w:val="0"/>
          <w:marTop w:val="0"/>
          <w:marBottom w:val="0"/>
          <w:divBdr>
            <w:top w:val="none" w:sz="0" w:space="0" w:color="auto"/>
            <w:left w:val="none" w:sz="0" w:space="0" w:color="auto"/>
            <w:bottom w:val="none" w:sz="0" w:space="0" w:color="auto"/>
            <w:right w:val="none" w:sz="0" w:space="0" w:color="auto"/>
          </w:divBdr>
        </w:div>
        <w:div w:id="674384876">
          <w:marLeft w:val="288"/>
          <w:marRight w:val="0"/>
          <w:marTop w:val="0"/>
          <w:marBottom w:val="0"/>
          <w:divBdr>
            <w:top w:val="none" w:sz="0" w:space="0" w:color="auto"/>
            <w:left w:val="none" w:sz="0" w:space="0" w:color="auto"/>
            <w:bottom w:val="none" w:sz="0" w:space="0" w:color="auto"/>
            <w:right w:val="none" w:sz="0" w:space="0" w:color="auto"/>
          </w:divBdr>
        </w:div>
        <w:div w:id="819689879">
          <w:marLeft w:val="288"/>
          <w:marRight w:val="0"/>
          <w:marTop w:val="0"/>
          <w:marBottom w:val="0"/>
          <w:divBdr>
            <w:top w:val="none" w:sz="0" w:space="0" w:color="auto"/>
            <w:left w:val="none" w:sz="0" w:space="0" w:color="auto"/>
            <w:bottom w:val="none" w:sz="0" w:space="0" w:color="auto"/>
            <w:right w:val="none" w:sz="0" w:space="0" w:color="auto"/>
          </w:divBdr>
        </w:div>
        <w:div w:id="995379460">
          <w:marLeft w:val="288"/>
          <w:marRight w:val="0"/>
          <w:marTop w:val="0"/>
          <w:marBottom w:val="0"/>
          <w:divBdr>
            <w:top w:val="none" w:sz="0" w:space="0" w:color="auto"/>
            <w:left w:val="none" w:sz="0" w:space="0" w:color="auto"/>
            <w:bottom w:val="none" w:sz="0" w:space="0" w:color="auto"/>
            <w:right w:val="none" w:sz="0" w:space="0" w:color="auto"/>
          </w:divBdr>
        </w:div>
        <w:div w:id="1274364801">
          <w:marLeft w:val="1166"/>
          <w:marRight w:val="0"/>
          <w:marTop w:val="0"/>
          <w:marBottom w:val="0"/>
          <w:divBdr>
            <w:top w:val="none" w:sz="0" w:space="0" w:color="auto"/>
            <w:left w:val="none" w:sz="0" w:space="0" w:color="auto"/>
            <w:bottom w:val="none" w:sz="0" w:space="0" w:color="auto"/>
            <w:right w:val="none" w:sz="0" w:space="0" w:color="auto"/>
          </w:divBdr>
        </w:div>
        <w:div w:id="1309171583">
          <w:marLeft w:val="288"/>
          <w:marRight w:val="0"/>
          <w:marTop w:val="0"/>
          <w:marBottom w:val="0"/>
          <w:divBdr>
            <w:top w:val="none" w:sz="0" w:space="0" w:color="auto"/>
            <w:left w:val="none" w:sz="0" w:space="0" w:color="auto"/>
            <w:bottom w:val="none" w:sz="0" w:space="0" w:color="auto"/>
            <w:right w:val="none" w:sz="0" w:space="0" w:color="auto"/>
          </w:divBdr>
        </w:div>
        <w:div w:id="1446924411">
          <w:marLeft w:val="562"/>
          <w:marRight w:val="0"/>
          <w:marTop w:val="0"/>
          <w:marBottom w:val="0"/>
          <w:divBdr>
            <w:top w:val="none" w:sz="0" w:space="0" w:color="auto"/>
            <w:left w:val="none" w:sz="0" w:space="0" w:color="auto"/>
            <w:bottom w:val="none" w:sz="0" w:space="0" w:color="auto"/>
            <w:right w:val="none" w:sz="0" w:space="0" w:color="auto"/>
          </w:divBdr>
        </w:div>
        <w:div w:id="1478377395">
          <w:marLeft w:val="562"/>
          <w:marRight w:val="0"/>
          <w:marTop w:val="0"/>
          <w:marBottom w:val="0"/>
          <w:divBdr>
            <w:top w:val="none" w:sz="0" w:space="0" w:color="auto"/>
            <w:left w:val="none" w:sz="0" w:space="0" w:color="auto"/>
            <w:bottom w:val="none" w:sz="0" w:space="0" w:color="auto"/>
            <w:right w:val="none" w:sz="0" w:space="0" w:color="auto"/>
          </w:divBdr>
        </w:div>
        <w:div w:id="1532495310">
          <w:marLeft w:val="821"/>
          <w:marRight w:val="0"/>
          <w:marTop w:val="0"/>
          <w:marBottom w:val="0"/>
          <w:divBdr>
            <w:top w:val="none" w:sz="0" w:space="0" w:color="auto"/>
            <w:left w:val="none" w:sz="0" w:space="0" w:color="auto"/>
            <w:bottom w:val="none" w:sz="0" w:space="0" w:color="auto"/>
            <w:right w:val="none" w:sz="0" w:space="0" w:color="auto"/>
          </w:divBdr>
        </w:div>
        <w:div w:id="1988393260">
          <w:marLeft w:val="821"/>
          <w:marRight w:val="0"/>
          <w:marTop w:val="0"/>
          <w:marBottom w:val="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1454242">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76696414">
      <w:bodyDiv w:val="1"/>
      <w:marLeft w:val="0"/>
      <w:marRight w:val="0"/>
      <w:marTop w:val="0"/>
      <w:marBottom w:val="0"/>
      <w:divBdr>
        <w:top w:val="none" w:sz="0" w:space="0" w:color="auto"/>
        <w:left w:val="none" w:sz="0" w:space="0" w:color="auto"/>
        <w:bottom w:val="none" w:sz="0" w:space="0" w:color="auto"/>
        <w:right w:val="none" w:sz="0" w:space="0" w:color="auto"/>
      </w:divBdr>
      <w:divsChild>
        <w:div w:id="131213048">
          <w:marLeft w:val="274"/>
          <w:marRight w:val="0"/>
          <w:marTop w:val="0"/>
          <w:marBottom w:val="0"/>
          <w:divBdr>
            <w:top w:val="none" w:sz="0" w:space="0" w:color="auto"/>
            <w:left w:val="none" w:sz="0" w:space="0" w:color="auto"/>
            <w:bottom w:val="none" w:sz="0" w:space="0" w:color="auto"/>
            <w:right w:val="none" w:sz="0" w:space="0" w:color="auto"/>
          </w:divBdr>
        </w:div>
        <w:div w:id="439379122">
          <w:marLeft w:val="274"/>
          <w:marRight w:val="0"/>
          <w:marTop w:val="0"/>
          <w:marBottom w:val="0"/>
          <w:divBdr>
            <w:top w:val="none" w:sz="0" w:space="0" w:color="auto"/>
            <w:left w:val="none" w:sz="0" w:space="0" w:color="auto"/>
            <w:bottom w:val="none" w:sz="0" w:space="0" w:color="auto"/>
            <w:right w:val="none" w:sz="0" w:space="0" w:color="auto"/>
          </w:divBdr>
        </w:div>
        <w:div w:id="509561588">
          <w:marLeft w:val="360"/>
          <w:marRight w:val="0"/>
          <w:marTop w:val="0"/>
          <w:marBottom w:val="0"/>
          <w:divBdr>
            <w:top w:val="none" w:sz="0" w:space="0" w:color="auto"/>
            <w:left w:val="none" w:sz="0" w:space="0" w:color="auto"/>
            <w:bottom w:val="none" w:sz="0" w:space="0" w:color="auto"/>
            <w:right w:val="none" w:sz="0" w:space="0" w:color="auto"/>
          </w:divBdr>
        </w:div>
        <w:div w:id="855464723">
          <w:marLeft w:val="274"/>
          <w:marRight w:val="0"/>
          <w:marTop w:val="0"/>
          <w:marBottom w:val="0"/>
          <w:divBdr>
            <w:top w:val="none" w:sz="0" w:space="0" w:color="auto"/>
            <w:left w:val="none" w:sz="0" w:space="0" w:color="auto"/>
            <w:bottom w:val="none" w:sz="0" w:space="0" w:color="auto"/>
            <w:right w:val="none" w:sz="0" w:space="0" w:color="auto"/>
          </w:divBdr>
        </w:div>
        <w:div w:id="869606948">
          <w:marLeft w:val="274"/>
          <w:marRight w:val="0"/>
          <w:marTop w:val="0"/>
          <w:marBottom w:val="0"/>
          <w:divBdr>
            <w:top w:val="none" w:sz="0" w:space="0" w:color="auto"/>
            <w:left w:val="none" w:sz="0" w:space="0" w:color="auto"/>
            <w:bottom w:val="none" w:sz="0" w:space="0" w:color="auto"/>
            <w:right w:val="none" w:sz="0" w:space="0" w:color="auto"/>
          </w:divBdr>
        </w:div>
        <w:div w:id="1005400034">
          <w:marLeft w:val="274"/>
          <w:marRight w:val="0"/>
          <w:marTop w:val="0"/>
          <w:marBottom w:val="0"/>
          <w:divBdr>
            <w:top w:val="none" w:sz="0" w:space="0" w:color="auto"/>
            <w:left w:val="none" w:sz="0" w:space="0" w:color="auto"/>
            <w:bottom w:val="none" w:sz="0" w:space="0" w:color="auto"/>
            <w:right w:val="none" w:sz="0" w:space="0" w:color="auto"/>
          </w:divBdr>
        </w:div>
        <w:div w:id="1094010669">
          <w:marLeft w:val="274"/>
          <w:marRight w:val="0"/>
          <w:marTop w:val="0"/>
          <w:marBottom w:val="0"/>
          <w:divBdr>
            <w:top w:val="none" w:sz="0" w:space="0" w:color="auto"/>
            <w:left w:val="none" w:sz="0" w:space="0" w:color="auto"/>
            <w:bottom w:val="none" w:sz="0" w:space="0" w:color="auto"/>
            <w:right w:val="none" w:sz="0" w:space="0" w:color="auto"/>
          </w:divBdr>
        </w:div>
        <w:div w:id="1685396219">
          <w:marLeft w:val="360"/>
          <w:marRight w:val="0"/>
          <w:marTop w:val="0"/>
          <w:marBottom w:val="0"/>
          <w:divBdr>
            <w:top w:val="none" w:sz="0" w:space="0" w:color="auto"/>
            <w:left w:val="none" w:sz="0" w:space="0" w:color="auto"/>
            <w:bottom w:val="none" w:sz="0" w:space="0" w:color="auto"/>
            <w:right w:val="none" w:sz="0" w:space="0" w:color="auto"/>
          </w:divBdr>
        </w:div>
        <w:div w:id="1829320168">
          <w:marLeft w:val="274"/>
          <w:marRight w:val="0"/>
          <w:marTop w:val="0"/>
          <w:marBottom w:val="0"/>
          <w:divBdr>
            <w:top w:val="none" w:sz="0" w:space="0" w:color="auto"/>
            <w:left w:val="none" w:sz="0" w:space="0" w:color="auto"/>
            <w:bottom w:val="none" w:sz="0" w:space="0" w:color="auto"/>
            <w:right w:val="none" w:sz="0" w:space="0" w:color="auto"/>
          </w:divBdr>
        </w:div>
        <w:div w:id="1832940523">
          <w:marLeft w:val="806"/>
          <w:marRight w:val="0"/>
          <w:marTop w:val="0"/>
          <w:marBottom w:val="0"/>
          <w:divBdr>
            <w:top w:val="none" w:sz="0" w:space="0" w:color="auto"/>
            <w:left w:val="none" w:sz="0" w:space="0" w:color="auto"/>
            <w:bottom w:val="none" w:sz="0" w:space="0" w:color="auto"/>
            <w:right w:val="none" w:sz="0" w:space="0" w:color="auto"/>
          </w:divBdr>
        </w:div>
        <w:div w:id="1858273570">
          <w:marLeft w:val="806"/>
          <w:marRight w:val="0"/>
          <w:marTop w:val="0"/>
          <w:marBottom w:val="0"/>
          <w:divBdr>
            <w:top w:val="none" w:sz="0" w:space="0" w:color="auto"/>
            <w:left w:val="none" w:sz="0" w:space="0" w:color="auto"/>
            <w:bottom w:val="none" w:sz="0" w:space="0" w:color="auto"/>
            <w:right w:val="none" w:sz="0" w:space="0" w:color="auto"/>
          </w:divBdr>
        </w:div>
        <w:div w:id="2031031131">
          <w:marLeft w:val="274"/>
          <w:marRight w:val="0"/>
          <w:marTop w:val="0"/>
          <w:marBottom w:val="0"/>
          <w:divBdr>
            <w:top w:val="none" w:sz="0" w:space="0" w:color="auto"/>
            <w:left w:val="none" w:sz="0" w:space="0" w:color="auto"/>
            <w:bottom w:val="none" w:sz="0" w:space="0" w:color="auto"/>
            <w:right w:val="none" w:sz="0" w:space="0" w:color="auto"/>
          </w:divBdr>
        </w:div>
        <w:div w:id="2039238920">
          <w:marLeft w:val="360"/>
          <w:marRight w:val="0"/>
          <w:marTop w:val="0"/>
          <w:marBottom w:val="0"/>
          <w:divBdr>
            <w:top w:val="none" w:sz="0" w:space="0" w:color="auto"/>
            <w:left w:val="none" w:sz="0" w:space="0" w:color="auto"/>
            <w:bottom w:val="none" w:sz="0" w:space="0" w:color="auto"/>
            <w:right w:val="none" w:sz="0" w:space="0" w:color="auto"/>
          </w:divBdr>
        </w:div>
        <w:div w:id="2080443558">
          <w:marLeft w:val="274"/>
          <w:marRight w:val="0"/>
          <w:marTop w:val="0"/>
          <w:marBottom w:val="0"/>
          <w:divBdr>
            <w:top w:val="none" w:sz="0" w:space="0" w:color="auto"/>
            <w:left w:val="none" w:sz="0" w:space="0" w:color="auto"/>
            <w:bottom w:val="none" w:sz="0" w:space="0" w:color="auto"/>
            <w:right w:val="none" w:sz="0" w:space="0" w:color="auto"/>
          </w:divBdr>
        </w:div>
        <w:div w:id="2130396372">
          <w:marLeft w:val="274"/>
          <w:marRight w:val="0"/>
          <w:marTop w:val="0"/>
          <w:marBottom w:val="0"/>
          <w:divBdr>
            <w:top w:val="none" w:sz="0" w:space="0" w:color="auto"/>
            <w:left w:val="none" w:sz="0" w:space="0" w:color="auto"/>
            <w:bottom w:val="none" w:sz="0" w:space="0" w:color="auto"/>
            <w:right w:val="none" w:sz="0" w:space="0" w:color="auto"/>
          </w:divBdr>
        </w:div>
      </w:divsChild>
    </w:div>
    <w:div w:id="1584147091">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448730">
      <w:bodyDiv w:val="1"/>
      <w:marLeft w:val="0"/>
      <w:marRight w:val="0"/>
      <w:marTop w:val="0"/>
      <w:marBottom w:val="0"/>
      <w:divBdr>
        <w:top w:val="none" w:sz="0" w:space="0" w:color="auto"/>
        <w:left w:val="none" w:sz="0" w:space="0" w:color="auto"/>
        <w:bottom w:val="none" w:sz="0" w:space="0" w:color="auto"/>
        <w:right w:val="none" w:sz="0" w:space="0" w:color="auto"/>
      </w:divBdr>
      <w:divsChild>
        <w:div w:id="413401290">
          <w:marLeft w:val="806"/>
          <w:marRight w:val="0"/>
          <w:marTop w:val="0"/>
          <w:marBottom w:val="0"/>
          <w:divBdr>
            <w:top w:val="none" w:sz="0" w:space="0" w:color="auto"/>
            <w:left w:val="none" w:sz="0" w:space="0" w:color="auto"/>
            <w:bottom w:val="none" w:sz="0" w:space="0" w:color="auto"/>
            <w:right w:val="none" w:sz="0" w:space="0" w:color="auto"/>
          </w:divBdr>
        </w:div>
        <w:div w:id="577249688">
          <w:marLeft w:val="274"/>
          <w:marRight w:val="0"/>
          <w:marTop w:val="0"/>
          <w:marBottom w:val="0"/>
          <w:divBdr>
            <w:top w:val="none" w:sz="0" w:space="0" w:color="auto"/>
            <w:left w:val="none" w:sz="0" w:space="0" w:color="auto"/>
            <w:bottom w:val="none" w:sz="0" w:space="0" w:color="auto"/>
            <w:right w:val="none" w:sz="0" w:space="0" w:color="auto"/>
          </w:divBdr>
        </w:div>
        <w:div w:id="688878084">
          <w:marLeft w:val="274"/>
          <w:marRight w:val="0"/>
          <w:marTop w:val="0"/>
          <w:marBottom w:val="0"/>
          <w:divBdr>
            <w:top w:val="none" w:sz="0" w:space="0" w:color="auto"/>
            <w:left w:val="none" w:sz="0" w:space="0" w:color="auto"/>
            <w:bottom w:val="none" w:sz="0" w:space="0" w:color="auto"/>
            <w:right w:val="none" w:sz="0" w:space="0" w:color="auto"/>
          </w:divBdr>
        </w:div>
        <w:div w:id="1184394245">
          <w:marLeft w:val="274"/>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0699029">
      <w:bodyDiv w:val="1"/>
      <w:marLeft w:val="0"/>
      <w:marRight w:val="0"/>
      <w:marTop w:val="0"/>
      <w:marBottom w:val="0"/>
      <w:divBdr>
        <w:top w:val="none" w:sz="0" w:space="0" w:color="auto"/>
        <w:left w:val="none" w:sz="0" w:space="0" w:color="auto"/>
        <w:bottom w:val="none" w:sz="0" w:space="0" w:color="auto"/>
        <w:right w:val="none" w:sz="0" w:space="0" w:color="auto"/>
      </w:divBdr>
      <w:divsChild>
        <w:div w:id="1144541913">
          <w:marLeft w:val="274"/>
          <w:marRight w:val="0"/>
          <w:marTop w:val="0"/>
          <w:marBottom w:val="0"/>
          <w:divBdr>
            <w:top w:val="none" w:sz="0" w:space="0" w:color="auto"/>
            <w:left w:val="none" w:sz="0" w:space="0" w:color="auto"/>
            <w:bottom w:val="none" w:sz="0" w:space="0" w:color="auto"/>
            <w:right w:val="none" w:sz="0" w:space="0" w:color="auto"/>
          </w:divBdr>
        </w:div>
        <w:div w:id="1243030410">
          <w:marLeft w:val="274"/>
          <w:marRight w:val="0"/>
          <w:marTop w:val="0"/>
          <w:marBottom w:val="0"/>
          <w:divBdr>
            <w:top w:val="none" w:sz="0" w:space="0" w:color="auto"/>
            <w:left w:val="none" w:sz="0" w:space="0" w:color="auto"/>
            <w:bottom w:val="none" w:sz="0" w:space="0" w:color="auto"/>
            <w:right w:val="none" w:sz="0" w:space="0" w:color="auto"/>
          </w:divBdr>
        </w:div>
      </w:divsChild>
    </w:div>
    <w:div w:id="1639071794">
      <w:bodyDiv w:val="1"/>
      <w:marLeft w:val="0"/>
      <w:marRight w:val="0"/>
      <w:marTop w:val="0"/>
      <w:marBottom w:val="0"/>
      <w:divBdr>
        <w:top w:val="none" w:sz="0" w:space="0" w:color="auto"/>
        <w:left w:val="none" w:sz="0" w:space="0" w:color="auto"/>
        <w:bottom w:val="none" w:sz="0" w:space="0" w:color="auto"/>
        <w:right w:val="none" w:sz="0" w:space="0" w:color="auto"/>
      </w:divBdr>
    </w:div>
    <w:div w:id="1666545996">
      <w:bodyDiv w:val="1"/>
      <w:marLeft w:val="0"/>
      <w:marRight w:val="0"/>
      <w:marTop w:val="0"/>
      <w:marBottom w:val="0"/>
      <w:divBdr>
        <w:top w:val="none" w:sz="0" w:space="0" w:color="auto"/>
        <w:left w:val="none" w:sz="0" w:space="0" w:color="auto"/>
        <w:bottom w:val="none" w:sz="0" w:space="0" w:color="auto"/>
        <w:right w:val="none" w:sz="0" w:space="0" w:color="auto"/>
      </w:divBdr>
    </w:div>
    <w:div w:id="1673875565">
      <w:bodyDiv w:val="1"/>
      <w:marLeft w:val="0"/>
      <w:marRight w:val="0"/>
      <w:marTop w:val="0"/>
      <w:marBottom w:val="0"/>
      <w:divBdr>
        <w:top w:val="none" w:sz="0" w:space="0" w:color="auto"/>
        <w:left w:val="none" w:sz="0" w:space="0" w:color="auto"/>
        <w:bottom w:val="none" w:sz="0" w:space="0" w:color="auto"/>
        <w:right w:val="none" w:sz="0" w:space="0" w:color="auto"/>
      </w:divBdr>
      <w:divsChild>
        <w:div w:id="29689465">
          <w:marLeft w:val="288"/>
          <w:marRight w:val="0"/>
          <w:marTop w:val="0"/>
          <w:marBottom w:val="0"/>
          <w:divBdr>
            <w:top w:val="none" w:sz="0" w:space="0" w:color="auto"/>
            <w:left w:val="none" w:sz="0" w:space="0" w:color="auto"/>
            <w:bottom w:val="none" w:sz="0" w:space="0" w:color="auto"/>
            <w:right w:val="none" w:sz="0" w:space="0" w:color="auto"/>
          </w:divBdr>
        </w:div>
        <w:div w:id="254679264">
          <w:marLeft w:val="562"/>
          <w:marRight w:val="0"/>
          <w:marTop w:val="0"/>
          <w:marBottom w:val="0"/>
          <w:divBdr>
            <w:top w:val="none" w:sz="0" w:space="0" w:color="auto"/>
            <w:left w:val="none" w:sz="0" w:space="0" w:color="auto"/>
            <w:bottom w:val="none" w:sz="0" w:space="0" w:color="auto"/>
            <w:right w:val="none" w:sz="0" w:space="0" w:color="auto"/>
          </w:divBdr>
        </w:div>
        <w:div w:id="396131501">
          <w:marLeft w:val="288"/>
          <w:marRight w:val="0"/>
          <w:marTop w:val="0"/>
          <w:marBottom w:val="0"/>
          <w:divBdr>
            <w:top w:val="none" w:sz="0" w:space="0" w:color="auto"/>
            <w:left w:val="none" w:sz="0" w:space="0" w:color="auto"/>
            <w:bottom w:val="none" w:sz="0" w:space="0" w:color="auto"/>
            <w:right w:val="none" w:sz="0" w:space="0" w:color="auto"/>
          </w:divBdr>
        </w:div>
        <w:div w:id="413818987">
          <w:marLeft w:val="562"/>
          <w:marRight w:val="0"/>
          <w:marTop w:val="0"/>
          <w:marBottom w:val="0"/>
          <w:divBdr>
            <w:top w:val="none" w:sz="0" w:space="0" w:color="auto"/>
            <w:left w:val="none" w:sz="0" w:space="0" w:color="auto"/>
            <w:bottom w:val="none" w:sz="0" w:space="0" w:color="auto"/>
            <w:right w:val="none" w:sz="0" w:space="0" w:color="auto"/>
          </w:divBdr>
        </w:div>
        <w:div w:id="514656653">
          <w:marLeft w:val="288"/>
          <w:marRight w:val="0"/>
          <w:marTop w:val="0"/>
          <w:marBottom w:val="0"/>
          <w:divBdr>
            <w:top w:val="none" w:sz="0" w:space="0" w:color="auto"/>
            <w:left w:val="none" w:sz="0" w:space="0" w:color="auto"/>
            <w:bottom w:val="none" w:sz="0" w:space="0" w:color="auto"/>
            <w:right w:val="none" w:sz="0" w:space="0" w:color="auto"/>
          </w:divBdr>
        </w:div>
        <w:div w:id="1002471171">
          <w:marLeft w:val="1166"/>
          <w:marRight w:val="0"/>
          <w:marTop w:val="0"/>
          <w:marBottom w:val="0"/>
          <w:divBdr>
            <w:top w:val="none" w:sz="0" w:space="0" w:color="auto"/>
            <w:left w:val="none" w:sz="0" w:space="0" w:color="auto"/>
            <w:bottom w:val="none" w:sz="0" w:space="0" w:color="auto"/>
            <w:right w:val="none" w:sz="0" w:space="0" w:color="auto"/>
          </w:divBdr>
        </w:div>
        <w:div w:id="1020861592">
          <w:marLeft w:val="288"/>
          <w:marRight w:val="0"/>
          <w:marTop w:val="0"/>
          <w:marBottom w:val="0"/>
          <w:divBdr>
            <w:top w:val="none" w:sz="0" w:space="0" w:color="auto"/>
            <w:left w:val="none" w:sz="0" w:space="0" w:color="auto"/>
            <w:bottom w:val="none" w:sz="0" w:space="0" w:color="auto"/>
            <w:right w:val="none" w:sz="0" w:space="0" w:color="auto"/>
          </w:divBdr>
        </w:div>
        <w:div w:id="1257523468">
          <w:marLeft w:val="1166"/>
          <w:marRight w:val="0"/>
          <w:marTop w:val="0"/>
          <w:marBottom w:val="0"/>
          <w:divBdr>
            <w:top w:val="none" w:sz="0" w:space="0" w:color="auto"/>
            <w:left w:val="none" w:sz="0" w:space="0" w:color="auto"/>
            <w:bottom w:val="none" w:sz="0" w:space="0" w:color="auto"/>
            <w:right w:val="none" w:sz="0" w:space="0" w:color="auto"/>
          </w:divBdr>
        </w:div>
        <w:div w:id="1404259445">
          <w:marLeft w:val="821"/>
          <w:marRight w:val="0"/>
          <w:marTop w:val="0"/>
          <w:marBottom w:val="0"/>
          <w:divBdr>
            <w:top w:val="none" w:sz="0" w:space="0" w:color="auto"/>
            <w:left w:val="none" w:sz="0" w:space="0" w:color="auto"/>
            <w:bottom w:val="none" w:sz="0" w:space="0" w:color="auto"/>
            <w:right w:val="none" w:sz="0" w:space="0" w:color="auto"/>
          </w:divBdr>
        </w:div>
        <w:div w:id="1453788050">
          <w:marLeft w:val="821"/>
          <w:marRight w:val="0"/>
          <w:marTop w:val="0"/>
          <w:marBottom w:val="0"/>
          <w:divBdr>
            <w:top w:val="none" w:sz="0" w:space="0" w:color="auto"/>
            <w:left w:val="none" w:sz="0" w:space="0" w:color="auto"/>
            <w:bottom w:val="none" w:sz="0" w:space="0" w:color="auto"/>
            <w:right w:val="none" w:sz="0" w:space="0" w:color="auto"/>
          </w:divBdr>
        </w:div>
        <w:div w:id="1572882286">
          <w:marLeft w:val="288"/>
          <w:marRight w:val="0"/>
          <w:marTop w:val="0"/>
          <w:marBottom w:val="0"/>
          <w:divBdr>
            <w:top w:val="none" w:sz="0" w:space="0" w:color="auto"/>
            <w:left w:val="none" w:sz="0" w:space="0" w:color="auto"/>
            <w:bottom w:val="none" w:sz="0" w:space="0" w:color="auto"/>
            <w:right w:val="none" w:sz="0" w:space="0" w:color="auto"/>
          </w:divBdr>
        </w:div>
        <w:div w:id="1580292655">
          <w:marLeft w:val="288"/>
          <w:marRight w:val="0"/>
          <w:marTop w:val="0"/>
          <w:marBottom w:val="0"/>
          <w:divBdr>
            <w:top w:val="none" w:sz="0" w:space="0" w:color="auto"/>
            <w:left w:val="none" w:sz="0" w:space="0" w:color="auto"/>
            <w:bottom w:val="none" w:sz="0" w:space="0" w:color="auto"/>
            <w:right w:val="none" w:sz="0" w:space="0" w:color="auto"/>
          </w:divBdr>
        </w:div>
        <w:div w:id="1666278270">
          <w:marLeft w:val="288"/>
          <w:marRight w:val="0"/>
          <w:marTop w:val="0"/>
          <w:marBottom w:val="0"/>
          <w:divBdr>
            <w:top w:val="none" w:sz="0" w:space="0" w:color="auto"/>
            <w:left w:val="none" w:sz="0" w:space="0" w:color="auto"/>
            <w:bottom w:val="none" w:sz="0" w:space="0" w:color="auto"/>
            <w:right w:val="none" w:sz="0" w:space="0" w:color="auto"/>
          </w:divBdr>
        </w:div>
        <w:div w:id="1727531181">
          <w:marLeft w:val="288"/>
          <w:marRight w:val="0"/>
          <w:marTop w:val="0"/>
          <w:marBottom w:val="0"/>
          <w:divBdr>
            <w:top w:val="none" w:sz="0" w:space="0" w:color="auto"/>
            <w:left w:val="none" w:sz="0" w:space="0" w:color="auto"/>
            <w:bottom w:val="none" w:sz="0" w:space="0" w:color="auto"/>
            <w:right w:val="none" w:sz="0" w:space="0" w:color="auto"/>
          </w:divBdr>
        </w:div>
      </w:divsChild>
    </w:div>
    <w:div w:id="1676348118">
      <w:bodyDiv w:val="1"/>
      <w:marLeft w:val="0"/>
      <w:marRight w:val="0"/>
      <w:marTop w:val="0"/>
      <w:marBottom w:val="0"/>
      <w:divBdr>
        <w:top w:val="none" w:sz="0" w:space="0" w:color="auto"/>
        <w:left w:val="none" w:sz="0" w:space="0" w:color="auto"/>
        <w:bottom w:val="none" w:sz="0" w:space="0" w:color="auto"/>
        <w:right w:val="none" w:sz="0" w:space="0" w:color="auto"/>
      </w:divBdr>
      <w:divsChild>
        <w:div w:id="699745441">
          <w:marLeft w:val="274"/>
          <w:marRight w:val="0"/>
          <w:marTop w:val="0"/>
          <w:marBottom w:val="0"/>
          <w:divBdr>
            <w:top w:val="none" w:sz="0" w:space="0" w:color="auto"/>
            <w:left w:val="none" w:sz="0" w:space="0" w:color="auto"/>
            <w:bottom w:val="none" w:sz="0" w:space="0" w:color="auto"/>
            <w:right w:val="none" w:sz="0" w:space="0" w:color="auto"/>
          </w:divBdr>
        </w:div>
        <w:div w:id="1266689626">
          <w:marLeft w:val="274"/>
          <w:marRight w:val="0"/>
          <w:marTop w:val="0"/>
          <w:marBottom w:val="0"/>
          <w:divBdr>
            <w:top w:val="none" w:sz="0" w:space="0" w:color="auto"/>
            <w:left w:val="none" w:sz="0" w:space="0" w:color="auto"/>
            <w:bottom w:val="none" w:sz="0" w:space="0" w:color="auto"/>
            <w:right w:val="none" w:sz="0" w:space="0" w:color="auto"/>
          </w:divBdr>
        </w:div>
        <w:div w:id="1477525155">
          <w:marLeft w:val="806"/>
          <w:marRight w:val="0"/>
          <w:marTop w:val="0"/>
          <w:marBottom w:val="0"/>
          <w:divBdr>
            <w:top w:val="none" w:sz="0" w:space="0" w:color="auto"/>
            <w:left w:val="none" w:sz="0" w:space="0" w:color="auto"/>
            <w:bottom w:val="none" w:sz="0" w:space="0" w:color="auto"/>
            <w:right w:val="none" w:sz="0" w:space="0" w:color="auto"/>
          </w:divBdr>
        </w:div>
        <w:div w:id="1788160993">
          <w:marLeft w:val="274"/>
          <w:marRight w:val="0"/>
          <w:marTop w:val="0"/>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654708">
      <w:bodyDiv w:val="1"/>
      <w:marLeft w:val="0"/>
      <w:marRight w:val="0"/>
      <w:marTop w:val="0"/>
      <w:marBottom w:val="0"/>
      <w:divBdr>
        <w:top w:val="none" w:sz="0" w:space="0" w:color="auto"/>
        <w:left w:val="none" w:sz="0" w:space="0" w:color="auto"/>
        <w:bottom w:val="none" w:sz="0" w:space="0" w:color="auto"/>
        <w:right w:val="none" w:sz="0" w:space="0" w:color="auto"/>
      </w:divBdr>
    </w:div>
    <w:div w:id="168193150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9258661">
      <w:bodyDiv w:val="1"/>
      <w:marLeft w:val="0"/>
      <w:marRight w:val="0"/>
      <w:marTop w:val="0"/>
      <w:marBottom w:val="0"/>
      <w:divBdr>
        <w:top w:val="none" w:sz="0" w:space="0" w:color="auto"/>
        <w:left w:val="none" w:sz="0" w:space="0" w:color="auto"/>
        <w:bottom w:val="none" w:sz="0" w:space="0" w:color="auto"/>
        <w:right w:val="none" w:sz="0" w:space="0" w:color="auto"/>
      </w:divBdr>
      <w:divsChild>
        <w:div w:id="1600869978">
          <w:marLeft w:val="547"/>
          <w:marRight w:val="0"/>
          <w:marTop w:val="0"/>
          <w:marBottom w:val="120"/>
          <w:divBdr>
            <w:top w:val="none" w:sz="0" w:space="0" w:color="auto"/>
            <w:left w:val="none" w:sz="0" w:space="0" w:color="auto"/>
            <w:bottom w:val="none" w:sz="0" w:space="0" w:color="auto"/>
            <w:right w:val="none" w:sz="0" w:space="0" w:color="auto"/>
          </w:divBdr>
        </w:div>
      </w:divsChild>
    </w:div>
    <w:div w:id="1720854746">
      <w:bodyDiv w:val="1"/>
      <w:marLeft w:val="0"/>
      <w:marRight w:val="0"/>
      <w:marTop w:val="0"/>
      <w:marBottom w:val="0"/>
      <w:divBdr>
        <w:top w:val="none" w:sz="0" w:space="0" w:color="auto"/>
        <w:left w:val="none" w:sz="0" w:space="0" w:color="auto"/>
        <w:bottom w:val="none" w:sz="0" w:space="0" w:color="auto"/>
        <w:right w:val="none" w:sz="0" w:space="0" w:color="auto"/>
      </w:divBdr>
    </w:div>
    <w:div w:id="1724022182">
      <w:bodyDiv w:val="1"/>
      <w:marLeft w:val="0"/>
      <w:marRight w:val="0"/>
      <w:marTop w:val="0"/>
      <w:marBottom w:val="0"/>
      <w:divBdr>
        <w:top w:val="none" w:sz="0" w:space="0" w:color="auto"/>
        <w:left w:val="none" w:sz="0" w:space="0" w:color="auto"/>
        <w:bottom w:val="none" w:sz="0" w:space="0" w:color="auto"/>
        <w:right w:val="none" w:sz="0" w:space="0" w:color="auto"/>
      </w:divBdr>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2384514">
      <w:bodyDiv w:val="1"/>
      <w:marLeft w:val="0"/>
      <w:marRight w:val="0"/>
      <w:marTop w:val="0"/>
      <w:marBottom w:val="0"/>
      <w:divBdr>
        <w:top w:val="none" w:sz="0" w:space="0" w:color="auto"/>
        <w:left w:val="none" w:sz="0" w:space="0" w:color="auto"/>
        <w:bottom w:val="none" w:sz="0" w:space="0" w:color="auto"/>
        <w:right w:val="none" w:sz="0" w:space="0" w:color="auto"/>
      </w:divBdr>
      <w:divsChild>
        <w:div w:id="333920444">
          <w:marLeft w:val="274"/>
          <w:marRight w:val="0"/>
          <w:marTop w:val="0"/>
          <w:marBottom w:val="0"/>
          <w:divBdr>
            <w:top w:val="none" w:sz="0" w:space="0" w:color="auto"/>
            <w:left w:val="none" w:sz="0" w:space="0" w:color="auto"/>
            <w:bottom w:val="none" w:sz="0" w:space="0" w:color="auto"/>
            <w:right w:val="none" w:sz="0" w:space="0" w:color="auto"/>
          </w:divBdr>
        </w:div>
        <w:div w:id="337586622">
          <w:marLeft w:val="806"/>
          <w:marRight w:val="0"/>
          <w:marTop w:val="0"/>
          <w:marBottom w:val="0"/>
          <w:divBdr>
            <w:top w:val="none" w:sz="0" w:space="0" w:color="auto"/>
            <w:left w:val="none" w:sz="0" w:space="0" w:color="auto"/>
            <w:bottom w:val="none" w:sz="0" w:space="0" w:color="auto"/>
            <w:right w:val="none" w:sz="0" w:space="0" w:color="auto"/>
          </w:divBdr>
        </w:div>
        <w:div w:id="1123423731">
          <w:marLeft w:val="360"/>
          <w:marRight w:val="0"/>
          <w:marTop w:val="0"/>
          <w:marBottom w:val="0"/>
          <w:divBdr>
            <w:top w:val="none" w:sz="0" w:space="0" w:color="auto"/>
            <w:left w:val="none" w:sz="0" w:space="0" w:color="auto"/>
            <w:bottom w:val="none" w:sz="0" w:space="0" w:color="auto"/>
            <w:right w:val="none" w:sz="0" w:space="0" w:color="auto"/>
          </w:divBdr>
        </w:div>
        <w:div w:id="1393239070">
          <w:marLeft w:val="274"/>
          <w:marRight w:val="0"/>
          <w:marTop w:val="0"/>
          <w:marBottom w:val="0"/>
          <w:divBdr>
            <w:top w:val="none" w:sz="0" w:space="0" w:color="auto"/>
            <w:left w:val="none" w:sz="0" w:space="0" w:color="auto"/>
            <w:bottom w:val="none" w:sz="0" w:space="0" w:color="auto"/>
            <w:right w:val="none" w:sz="0" w:space="0" w:color="auto"/>
          </w:divBdr>
        </w:div>
        <w:div w:id="1448086393">
          <w:marLeft w:val="274"/>
          <w:marRight w:val="0"/>
          <w:marTop w:val="0"/>
          <w:marBottom w:val="0"/>
          <w:divBdr>
            <w:top w:val="none" w:sz="0" w:space="0" w:color="auto"/>
            <w:left w:val="none" w:sz="0" w:space="0" w:color="auto"/>
            <w:bottom w:val="none" w:sz="0" w:space="0" w:color="auto"/>
            <w:right w:val="none" w:sz="0" w:space="0" w:color="auto"/>
          </w:divBdr>
        </w:div>
        <w:div w:id="1480341574">
          <w:marLeft w:val="274"/>
          <w:marRight w:val="0"/>
          <w:marTop w:val="0"/>
          <w:marBottom w:val="0"/>
          <w:divBdr>
            <w:top w:val="none" w:sz="0" w:space="0" w:color="auto"/>
            <w:left w:val="none" w:sz="0" w:space="0" w:color="auto"/>
            <w:bottom w:val="none" w:sz="0" w:space="0" w:color="auto"/>
            <w:right w:val="none" w:sz="0" w:space="0" w:color="auto"/>
          </w:divBdr>
        </w:div>
        <w:div w:id="1523545248">
          <w:marLeft w:val="806"/>
          <w:marRight w:val="0"/>
          <w:marTop w:val="0"/>
          <w:marBottom w:val="0"/>
          <w:divBdr>
            <w:top w:val="none" w:sz="0" w:space="0" w:color="auto"/>
            <w:left w:val="none" w:sz="0" w:space="0" w:color="auto"/>
            <w:bottom w:val="none" w:sz="0" w:space="0" w:color="auto"/>
            <w:right w:val="none" w:sz="0" w:space="0" w:color="auto"/>
          </w:divBdr>
        </w:div>
        <w:div w:id="1529222098">
          <w:marLeft w:val="274"/>
          <w:marRight w:val="0"/>
          <w:marTop w:val="0"/>
          <w:marBottom w:val="0"/>
          <w:divBdr>
            <w:top w:val="none" w:sz="0" w:space="0" w:color="auto"/>
            <w:left w:val="none" w:sz="0" w:space="0" w:color="auto"/>
            <w:bottom w:val="none" w:sz="0" w:space="0" w:color="auto"/>
            <w:right w:val="none" w:sz="0" w:space="0" w:color="auto"/>
          </w:divBdr>
        </w:div>
        <w:div w:id="1737362078">
          <w:marLeft w:val="360"/>
          <w:marRight w:val="0"/>
          <w:marTop w:val="0"/>
          <w:marBottom w:val="0"/>
          <w:divBdr>
            <w:top w:val="none" w:sz="0" w:space="0" w:color="auto"/>
            <w:left w:val="none" w:sz="0" w:space="0" w:color="auto"/>
            <w:bottom w:val="none" w:sz="0" w:space="0" w:color="auto"/>
            <w:right w:val="none" w:sz="0" w:space="0" w:color="auto"/>
          </w:divBdr>
        </w:div>
        <w:div w:id="1804500592">
          <w:marLeft w:val="360"/>
          <w:marRight w:val="0"/>
          <w:marTop w:val="0"/>
          <w:marBottom w:val="0"/>
          <w:divBdr>
            <w:top w:val="none" w:sz="0" w:space="0" w:color="auto"/>
            <w:left w:val="none" w:sz="0" w:space="0" w:color="auto"/>
            <w:bottom w:val="none" w:sz="0" w:space="0" w:color="auto"/>
            <w:right w:val="none" w:sz="0" w:space="0" w:color="auto"/>
          </w:divBdr>
        </w:div>
        <w:div w:id="1851673185">
          <w:marLeft w:val="274"/>
          <w:marRight w:val="0"/>
          <w:marTop w:val="0"/>
          <w:marBottom w:val="0"/>
          <w:divBdr>
            <w:top w:val="none" w:sz="0" w:space="0" w:color="auto"/>
            <w:left w:val="none" w:sz="0" w:space="0" w:color="auto"/>
            <w:bottom w:val="none" w:sz="0" w:space="0" w:color="auto"/>
            <w:right w:val="none" w:sz="0" w:space="0" w:color="auto"/>
          </w:divBdr>
        </w:div>
        <w:div w:id="1902868573">
          <w:marLeft w:val="274"/>
          <w:marRight w:val="0"/>
          <w:marTop w:val="0"/>
          <w:marBottom w:val="0"/>
          <w:divBdr>
            <w:top w:val="none" w:sz="0" w:space="0" w:color="auto"/>
            <w:left w:val="none" w:sz="0" w:space="0" w:color="auto"/>
            <w:bottom w:val="none" w:sz="0" w:space="0" w:color="auto"/>
            <w:right w:val="none" w:sz="0" w:space="0" w:color="auto"/>
          </w:divBdr>
        </w:div>
        <w:div w:id="1923102521">
          <w:marLeft w:val="274"/>
          <w:marRight w:val="0"/>
          <w:marTop w:val="0"/>
          <w:marBottom w:val="0"/>
          <w:divBdr>
            <w:top w:val="none" w:sz="0" w:space="0" w:color="auto"/>
            <w:left w:val="none" w:sz="0" w:space="0" w:color="auto"/>
            <w:bottom w:val="none" w:sz="0" w:space="0" w:color="auto"/>
            <w:right w:val="none" w:sz="0" w:space="0" w:color="auto"/>
          </w:divBdr>
        </w:div>
        <w:div w:id="1944024679">
          <w:marLeft w:val="274"/>
          <w:marRight w:val="0"/>
          <w:marTop w:val="0"/>
          <w:marBottom w:val="0"/>
          <w:divBdr>
            <w:top w:val="none" w:sz="0" w:space="0" w:color="auto"/>
            <w:left w:val="none" w:sz="0" w:space="0" w:color="auto"/>
            <w:bottom w:val="none" w:sz="0" w:space="0" w:color="auto"/>
            <w:right w:val="none" w:sz="0" w:space="0" w:color="auto"/>
          </w:divBdr>
        </w:div>
        <w:div w:id="2047018712">
          <w:marLeft w:val="274"/>
          <w:marRight w:val="0"/>
          <w:marTop w:val="0"/>
          <w:marBottom w:val="0"/>
          <w:divBdr>
            <w:top w:val="none" w:sz="0" w:space="0" w:color="auto"/>
            <w:left w:val="none" w:sz="0" w:space="0" w:color="auto"/>
            <w:bottom w:val="none" w:sz="0" w:space="0" w:color="auto"/>
            <w:right w:val="none" w:sz="0" w:space="0" w:color="auto"/>
          </w:divBdr>
        </w:div>
      </w:divsChild>
    </w:div>
    <w:div w:id="1760326697">
      <w:bodyDiv w:val="1"/>
      <w:marLeft w:val="0"/>
      <w:marRight w:val="0"/>
      <w:marTop w:val="0"/>
      <w:marBottom w:val="0"/>
      <w:divBdr>
        <w:top w:val="none" w:sz="0" w:space="0" w:color="auto"/>
        <w:left w:val="none" w:sz="0" w:space="0" w:color="auto"/>
        <w:bottom w:val="none" w:sz="0" w:space="0" w:color="auto"/>
        <w:right w:val="none" w:sz="0" w:space="0" w:color="auto"/>
      </w:divBdr>
    </w:div>
    <w:div w:id="1764523561">
      <w:bodyDiv w:val="1"/>
      <w:marLeft w:val="0"/>
      <w:marRight w:val="0"/>
      <w:marTop w:val="0"/>
      <w:marBottom w:val="0"/>
      <w:divBdr>
        <w:top w:val="none" w:sz="0" w:space="0" w:color="auto"/>
        <w:left w:val="none" w:sz="0" w:space="0" w:color="auto"/>
        <w:bottom w:val="none" w:sz="0" w:space="0" w:color="auto"/>
        <w:right w:val="none" w:sz="0" w:space="0" w:color="auto"/>
      </w:divBdr>
      <w:divsChild>
        <w:div w:id="980157038">
          <w:marLeft w:val="274"/>
          <w:marRight w:val="0"/>
          <w:marTop w:val="0"/>
          <w:marBottom w:val="0"/>
          <w:divBdr>
            <w:top w:val="none" w:sz="0" w:space="0" w:color="auto"/>
            <w:left w:val="none" w:sz="0" w:space="0" w:color="auto"/>
            <w:bottom w:val="none" w:sz="0" w:space="0" w:color="auto"/>
            <w:right w:val="none" w:sz="0" w:space="0" w:color="auto"/>
          </w:divBdr>
        </w:div>
        <w:div w:id="1492286510">
          <w:marLeft w:val="274"/>
          <w:marRight w:val="0"/>
          <w:marTop w:val="0"/>
          <w:marBottom w:val="0"/>
          <w:divBdr>
            <w:top w:val="none" w:sz="0" w:space="0" w:color="auto"/>
            <w:left w:val="none" w:sz="0" w:space="0" w:color="auto"/>
            <w:bottom w:val="none" w:sz="0" w:space="0" w:color="auto"/>
            <w:right w:val="none" w:sz="0" w:space="0" w:color="auto"/>
          </w:divBdr>
        </w:div>
        <w:div w:id="2083597454">
          <w:marLeft w:val="274"/>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807045808">
      <w:bodyDiv w:val="1"/>
      <w:marLeft w:val="0"/>
      <w:marRight w:val="0"/>
      <w:marTop w:val="0"/>
      <w:marBottom w:val="0"/>
      <w:divBdr>
        <w:top w:val="none" w:sz="0" w:space="0" w:color="auto"/>
        <w:left w:val="none" w:sz="0" w:space="0" w:color="auto"/>
        <w:bottom w:val="none" w:sz="0" w:space="0" w:color="auto"/>
        <w:right w:val="none" w:sz="0" w:space="0" w:color="auto"/>
      </w:divBdr>
      <w:divsChild>
        <w:div w:id="2040932451">
          <w:marLeft w:val="547"/>
          <w:marRight w:val="0"/>
          <w:marTop w:val="0"/>
          <w:marBottom w:val="12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0822179">
      <w:bodyDiv w:val="1"/>
      <w:marLeft w:val="0"/>
      <w:marRight w:val="0"/>
      <w:marTop w:val="0"/>
      <w:marBottom w:val="0"/>
      <w:divBdr>
        <w:top w:val="none" w:sz="0" w:space="0" w:color="auto"/>
        <w:left w:val="none" w:sz="0" w:space="0" w:color="auto"/>
        <w:bottom w:val="none" w:sz="0" w:space="0" w:color="auto"/>
        <w:right w:val="none" w:sz="0" w:space="0" w:color="auto"/>
      </w:divBdr>
    </w:div>
    <w:div w:id="1833521315">
      <w:bodyDiv w:val="1"/>
      <w:marLeft w:val="0"/>
      <w:marRight w:val="0"/>
      <w:marTop w:val="0"/>
      <w:marBottom w:val="0"/>
      <w:divBdr>
        <w:top w:val="none" w:sz="0" w:space="0" w:color="auto"/>
        <w:left w:val="none" w:sz="0" w:space="0" w:color="auto"/>
        <w:bottom w:val="none" w:sz="0" w:space="0" w:color="auto"/>
        <w:right w:val="none" w:sz="0" w:space="0" w:color="auto"/>
      </w:divBdr>
      <w:divsChild>
        <w:div w:id="26487417">
          <w:marLeft w:val="547"/>
          <w:marRight w:val="0"/>
          <w:marTop w:val="0"/>
          <w:marBottom w:val="12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3610842">
      <w:bodyDiv w:val="1"/>
      <w:marLeft w:val="0"/>
      <w:marRight w:val="0"/>
      <w:marTop w:val="0"/>
      <w:marBottom w:val="0"/>
      <w:divBdr>
        <w:top w:val="none" w:sz="0" w:space="0" w:color="auto"/>
        <w:left w:val="none" w:sz="0" w:space="0" w:color="auto"/>
        <w:bottom w:val="none" w:sz="0" w:space="0" w:color="auto"/>
        <w:right w:val="none" w:sz="0" w:space="0" w:color="auto"/>
      </w:divBdr>
    </w:div>
    <w:div w:id="1878396579">
      <w:bodyDiv w:val="1"/>
      <w:marLeft w:val="0"/>
      <w:marRight w:val="0"/>
      <w:marTop w:val="0"/>
      <w:marBottom w:val="0"/>
      <w:divBdr>
        <w:top w:val="none" w:sz="0" w:space="0" w:color="auto"/>
        <w:left w:val="none" w:sz="0" w:space="0" w:color="auto"/>
        <w:bottom w:val="none" w:sz="0" w:space="0" w:color="auto"/>
        <w:right w:val="none" w:sz="0" w:space="0" w:color="auto"/>
      </w:divBdr>
      <w:divsChild>
        <w:div w:id="564876944">
          <w:marLeft w:val="274"/>
          <w:marRight w:val="0"/>
          <w:marTop w:val="0"/>
          <w:marBottom w:val="0"/>
          <w:divBdr>
            <w:top w:val="none" w:sz="0" w:space="0" w:color="auto"/>
            <w:left w:val="none" w:sz="0" w:space="0" w:color="auto"/>
            <w:bottom w:val="none" w:sz="0" w:space="0" w:color="auto"/>
            <w:right w:val="none" w:sz="0" w:space="0" w:color="auto"/>
          </w:divBdr>
        </w:div>
      </w:divsChild>
    </w:div>
    <w:div w:id="1880622838">
      <w:bodyDiv w:val="1"/>
      <w:marLeft w:val="0"/>
      <w:marRight w:val="0"/>
      <w:marTop w:val="0"/>
      <w:marBottom w:val="0"/>
      <w:divBdr>
        <w:top w:val="none" w:sz="0" w:space="0" w:color="auto"/>
        <w:left w:val="none" w:sz="0" w:space="0" w:color="auto"/>
        <w:bottom w:val="none" w:sz="0" w:space="0" w:color="auto"/>
        <w:right w:val="none" w:sz="0" w:space="0" w:color="auto"/>
      </w:divBdr>
      <w:divsChild>
        <w:div w:id="302739263">
          <w:marLeft w:val="0"/>
          <w:marRight w:val="0"/>
          <w:marTop w:val="0"/>
          <w:marBottom w:val="0"/>
          <w:divBdr>
            <w:top w:val="none" w:sz="0" w:space="0" w:color="auto"/>
            <w:left w:val="none" w:sz="0" w:space="0" w:color="auto"/>
            <w:bottom w:val="none" w:sz="0" w:space="0" w:color="auto"/>
            <w:right w:val="none" w:sz="0" w:space="0" w:color="auto"/>
          </w:divBdr>
        </w:div>
        <w:div w:id="413284109">
          <w:marLeft w:val="0"/>
          <w:marRight w:val="0"/>
          <w:marTop w:val="0"/>
          <w:marBottom w:val="0"/>
          <w:divBdr>
            <w:top w:val="none" w:sz="0" w:space="0" w:color="auto"/>
            <w:left w:val="none" w:sz="0" w:space="0" w:color="auto"/>
            <w:bottom w:val="none" w:sz="0" w:space="0" w:color="auto"/>
            <w:right w:val="none" w:sz="0" w:space="0" w:color="auto"/>
          </w:divBdr>
        </w:div>
      </w:divsChild>
    </w:div>
    <w:div w:id="188097107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645677">
      <w:bodyDiv w:val="1"/>
      <w:marLeft w:val="0"/>
      <w:marRight w:val="0"/>
      <w:marTop w:val="0"/>
      <w:marBottom w:val="0"/>
      <w:divBdr>
        <w:top w:val="none" w:sz="0" w:space="0" w:color="auto"/>
        <w:left w:val="none" w:sz="0" w:space="0" w:color="auto"/>
        <w:bottom w:val="none" w:sz="0" w:space="0" w:color="auto"/>
        <w:right w:val="none" w:sz="0" w:space="0" w:color="auto"/>
      </w:divBdr>
    </w:div>
    <w:div w:id="1909075459">
      <w:bodyDiv w:val="1"/>
      <w:marLeft w:val="0"/>
      <w:marRight w:val="0"/>
      <w:marTop w:val="0"/>
      <w:marBottom w:val="0"/>
      <w:divBdr>
        <w:top w:val="none" w:sz="0" w:space="0" w:color="auto"/>
        <w:left w:val="none" w:sz="0" w:space="0" w:color="auto"/>
        <w:bottom w:val="none" w:sz="0" w:space="0" w:color="auto"/>
        <w:right w:val="none" w:sz="0" w:space="0" w:color="auto"/>
      </w:divBdr>
      <w:divsChild>
        <w:div w:id="1241603154">
          <w:marLeft w:val="274"/>
          <w:marRight w:val="0"/>
          <w:marTop w:val="0"/>
          <w:marBottom w:val="0"/>
          <w:divBdr>
            <w:top w:val="none" w:sz="0" w:space="0" w:color="auto"/>
            <w:left w:val="none" w:sz="0" w:space="0" w:color="auto"/>
            <w:bottom w:val="none" w:sz="0" w:space="0" w:color="auto"/>
            <w:right w:val="none" w:sz="0" w:space="0" w:color="auto"/>
          </w:divBdr>
        </w:div>
        <w:div w:id="1254046699">
          <w:marLeft w:val="274"/>
          <w:marRight w:val="0"/>
          <w:marTop w:val="0"/>
          <w:marBottom w:val="0"/>
          <w:divBdr>
            <w:top w:val="none" w:sz="0" w:space="0" w:color="auto"/>
            <w:left w:val="none" w:sz="0" w:space="0" w:color="auto"/>
            <w:bottom w:val="none" w:sz="0" w:space="0" w:color="auto"/>
            <w:right w:val="none" w:sz="0" w:space="0" w:color="auto"/>
          </w:divBdr>
        </w:div>
        <w:div w:id="1402866969">
          <w:marLeft w:val="274"/>
          <w:marRight w:val="0"/>
          <w:marTop w:val="0"/>
          <w:marBottom w:val="0"/>
          <w:divBdr>
            <w:top w:val="none" w:sz="0" w:space="0" w:color="auto"/>
            <w:left w:val="none" w:sz="0" w:space="0" w:color="auto"/>
            <w:bottom w:val="none" w:sz="0" w:space="0" w:color="auto"/>
            <w:right w:val="none" w:sz="0" w:space="0" w:color="auto"/>
          </w:divBdr>
        </w:div>
      </w:divsChild>
    </w:div>
    <w:div w:id="1910725320">
      <w:bodyDiv w:val="1"/>
      <w:marLeft w:val="0"/>
      <w:marRight w:val="0"/>
      <w:marTop w:val="0"/>
      <w:marBottom w:val="0"/>
      <w:divBdr>
        <w:top w:val="none" w:sz="0" w:space="0" w:color="auto"/>
        <w:left w:val="none" w:sz="0" w:space="0" w:color="auto"/>
        <w:bottom w:val="none" w:sz="0" w:space="0" w:color="auto"/>
        <w:right w:val="none" w:sz="0" w:space="0" w:color="auto"/>
      </w:divBdr>
      <w:divsChild>
        <w:div w:id="389033899">
          <w:marLeft w:val="274"/>
          <w:marRight w:val="0"/>
          <w:marTop w:val="0"/>
          <w:marBottom w:val="0"/>
          <w:divBdr>
            <w:top w:val="none" w:sz="0" w:space="0" w:color="auto"/>
            <w:left w:val="none" w:sz="0" w:space="0" w:color="auto"/>
            <w:bottom w:val="none" w:sz="0" w:space="0" w:color="auto"/>
            <w:right w:val="none" w:sz="0" w:space="0" w:color="auto"/>
          </w:divBdr>
        </w:div>
        <w:div w:id="936257108">
          <w:marLeft w:val="274"/>
          <w:marRight w:val="0"/>
          <w:marTop w:val="0"/>
          <w:marBottom w:val="0"/>
          <w:divBdr>
            <w:top w:val="none" w:sz="0" w:space="0" w:color="auto"/>
            <w:left w:val="none" w:sz="0" w:space="0" w:color="auto"/>
            <w:bottom w:val="none" w:sz="0" w:space="0" w:color="auto"/>
            <w:right w:val="none" w:sz="0" w:space="0" w:color="auto"/>
          </w:divBdr>
        </w:div>
        <w:div w:id="1032223443">
          <w:marLeft w:val="274"/>
          <w:marRight w:val="0"/>
          <w:marTop w:val="0"/>
          <w:marBottom w:val="0"/>
          <w:divBdr>
            <w:top w:val="none" w:sz="0" w:space="0" w:color="auto"/>
            <w:left w:val="none" w:sz="0" w:space="0" w:color="auto"/>
            <w:bottom w:val="none" w:sz="0" w:space="0" w:color="auto"/>
            <w:right w:val="none" w:sz="0" w:space="0" w:color="auto"/>
          </w:divBdr>
        </w:div>
        <w:div w:id="1036808139">
          <w:marLeft w:val="274"/>
          <w:marRight w:val="0"/>
          <w:marTop w:val="0"/>
          <w:marBottom w:val="0"/>
          <w:divBdr>
            <w:top w:val="none" w:sz="0" w:space="0" w:color="auto"/>
            <w:left w:val="none" w:sz="0" w:space="0" w:color="auto"/>
            <w:bottom w:val="none" w:sz="0" w:space="0" w:color="auto"/>
            <w:right w:val="none" w:sz="0" w:space="0" w:color="auto"/>
          </w:divBdr>
        </w:div>
        <w:div w:id="1164668344">
          <w:marLeft w:val="806"/>
          <w:marRight w:val="0"/>
          <w:marTop w:val="0"/>
          <w:marBottom w:val="0"/>
          <w:divBdr>
            <w:top w:val="none" w:sz="0" w:space="0" w:color="auto"/>
            <w:left w:val="none" w:sz="0" w:space="0" w:color="auto"/>
            <w:bottom w:val="none" w:sz="0" w:space="0" w:color="auto"/>
            <w:right w:val="none" w:sz="0" w:space="0" w:color="auto"/>
          </w:divBdr>
        </w:div>
        <w:div w:id="1524661620">
          <w:marLeft w:val="806"/>
          <w:marRight w:val="0"/>
          <w:marTop w:val="0"/>
          <w:marBottom w:val="0"/>
          <w:divBdr>
            <w:top w:val="none" w:sz="0" w:space="0" w:color="auto"/>
            <w:left w:val="none" w:sz="0" w:space="0" w:color="auto"/>
            <w:bottom w:val="none" w:sz="0" w:space="0" w:color="auto"/>
            <w:right w:val="none" w:sz="0" w:space="0" w:color="auto"/>
          </w:divBdr>
        </w:div>
        <w:div w:id="1667200696">
          <w:marLeft w:val="274"/>
          <w:marRight w:val="0"/>
          <w:marTop w:val="0"/>
          <w:marBottom w:val="0"/>
          <w:divBdr>
            <w:top w:val="none" w:sz="0" w:space="0" w:color="auto"/>
            <w:left w:val="none" w:sz="0" w:space="0" w:color="auto"/>
            <w:bottom w:val="none" w:sz="0" w:space="0" w:color="auto"/>
            <w:right w:val="none" w:sz="0" w:space="0" w:color="auto"/>
          </w:divBdr>
        </w:div>
        <w:div w:id="1990278773">
          <w:marLeft w:val="274"/>
          <w:marRight w:val="0"/>
          <w:marTop w:val="0"/>
          <w:marBottom w:val="0"/>
          <w:divBdr>
            <w:top w:val="none" w:sz="0" w:space="0" w:color="auto"/>
            <w:left w:val="none" w:sz="0" w:space="0" w:color="auto"/>
            <w:bottom w:val="none" w:sz="0" w:space="0" w:color="auto"/>
            <w:right w:val="none" w:sz="0" w:space="0" w:color="auto"/>
          </w:divBdr>
        </w:div>
        <w:div w:id="2070565544">
          <w:marLeft w:val="274"/>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1677494">
      <w:bodyDiv w:val="1"/>
      <w:marLeft w:val="0"/>
      <w:marRight w:val="0"/>
      <w:marTop w:val="0"/>
      <w:marBottom w:val="0"/>
      <w:divBdr>
        <w:top w:val="none" w:sz="0" w:space="0" w:color="auto"/>
        <w:left w:val="none" w:sz="0" w:space="0" w:color="auto"/>
        <w:bottom w:val="none" w:sz="0" w:space="0" w:color="auto"/>
        <w:right w:val="none" w:sz="0" w:space="0" w:color="auto"/>
      </w:divBdr>
      <w:divsChild>
        <w:div w:id="551624993">
          <w:marLeft w:val="274"/>
          <w:marRight w:val="0"/>
          <w:marTop w:val="0"/>
          <w:marBottom w:val="0"/>
          <w:divBdr>
            <w:top w:val="none" w:sz="0" w:space="0" w:color="auto"/>
            <w:left w:val="none" w:sz="0" w:space="0" w:color="auto"/>
            <w:bottom w:val="none" w:sz="0" w:space="0" w:color="auto"/>
            <w:right w:val="none" w:sz="0" w:space="0" w:color="auto"/>
          </w:divBdr>
        </w:div>
        <w:div w:id="1095633737">
          <w:marLeft w:val="274"/>
          <w:marRight w:val="0"/>
          <w:marTop w:val="0"/>
          <w:marBottom w:val="0"/>
          <w:divBdr>
            <w:top w:val="none" w:sz="0" w:space="0" w:color="auto"/>
            <w:left w:val="none" w:sz="0" w:space="0" w:color="auto"/>
            <w:bottom w:val="none" w:sz="0" w:space="0" w:color="auto"/>
            <w:right w:val="none" w:sz="0" w:space="0" w:color="auto"/>
          </w:divBdr>
        </w:div>
      </w:divsChild>
    </w:div>
    <w:div w:id="1933736725">
      <w:bodyDiv w:val="1"/>
      <w:marLeft w:val="0"/>
      <w:marRight w:val="0"/>
      <w:marTop w:val="0"/>
      <w:marBottom w:val="0"/>
      <w:divBdr>
        <w:top w:val="none" w:sz="0" w:space="0" w:color="auto"/>
        <w:left w:val="none" w:sz="0" w:space="0" w:color="auto"/>
        <w:bottom w:val="none" w:sz="0" w:space="0" w:color="auto"/>
        <w:right w:val="none" w:sz="0" w:space="0" w:color="auto"/>
      </w:divBdr>
      <w:divsChild>
        <w:div w:id="1804885719">
          <w:marLeft w:val="274"/>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7039093">
      <w:bodyDiv w:val="1"/>
      <w:marLeft w:val="0"/>
      <w:marRight w:val="0"/>
      <w:marTop w:val="0"/>
      <w:marBottom w:val="0"/>
      <w:divBdr>
        <w:top w:val="none" w:sz="0" w:space="0" w:color="auto"/>
        <w:left w:val="none" w:sz="0" w:space="0" w:color="auto"/>
        <w:bottom w:val="none" w:sz="0" w:space="0" w:color="auto"/>
        <w:right w:val="none" w:sz="0" w:space="0" w:color="auto"/>
      </w:divBdr>
      <w:divsChild>
        <w:div w:id="831027131">
          <w:marLeft w:val="274"/>
          <w:marRight w:val="0"/>
          <w:marTop w:val="0"/>
          <w:marBottom w:val="0"/>
          <w:divBdr>
            <w:top w:val="none" w:sz="0" w:space="0" w:color="auto"/>
            <w:left w:val="none" w:sz="0" w:space="0" w:color="auto"/>
            <w:bottom w:val="none" w:sz="0" w:space="0" w:color="auto"/>
            <w:right w:val="none" w:sz="0" w:space="0" w:color="auto"/>
          </w:divBdr>
        </w:div>
        <w:div w:id="1621257828">
          <w:marLeft w:val="274"/>
          <w:marRight w:val="0"/>
          <w:marTop w:val="0"/>
          <w:marBottom w:val="0"/>
          <w:divBdr>
            <w:top w:val="none" w:sz="0" w:space="0" w:color="auto"/>
            <w:left w:val="none" w:sz="0" w:space="0" w:color="auto"/>
            <w:bottom w:val="none" w:sz="0" w:space="0" w:color="auto"/>
            <w:right w:val="none" w:sz="0" w:space="0" w:color="auto"/>
          </w:divBdr>
        </w:div>
      </w:divsChild>
    </w:div>
    <w:div w:id="1981380860">
      <w:bodyDiv w:val="1"/>
      <w:marLeft w:val="0"/>
      <w:marRight w:val="0"/>
      <w:marTop w:val="0"/>
      <w:marBottom w:val="0"/>
      <w:divBdr>
        <w:top w:val="none" w:sz="0" w:space="0" w:color="auto"/>
        <w:left w:val="none" w:sz="0" w:space="0" w:color="auto"/>
        <w:bottom w:val="none" w:sz="0" w:space="0" w:color="auto"/>
        <w:right w:val="none" w:sz="0" w:space="0" w:color="auto"/>
      </w:divBdr>
    </w:div>
    <w:div w:id="1990938005">
      <w:bodyDiv w:val="1"/>
      <w:marLeft w:val="0"/>
      <w:marRight w:val="0"/>
      <w:marTop w:val="0"/>
      <w:marBottom w:val="0"/>
      <w:divBdr>
        <w:top w:val="none" w:sz="0" w:space="0" w:color="auto"/>
        <w:left w:val="none" w:sz="0" w:space="0" w:color="auto"/>
        <w:bottom w:val="none" w:sz="0" w:space="0" w:color="auto"/>
        <w:right w:val="none" w:sz="0" w:space="0" w:color="auto"/>
      </w:divBdr>
      <w:divsChild>
        <w:div w:id="513417855">
          <w:marLeft w:val="547"/>
          <w:marRight w:val="0"/>
          <w:marTop w:val="0"/>
          <w:marBottom w:val="120"/>
          <w:divBdr>
            <w:top w:val="none" w:sz="0" w:space="0" w:color="auto"/>
            <w:left w:val="none" w:sz="0" w:space="0" w:color="auto"/>
            <w:bottom w:val="none" w:sz="0" w:space="0" w:color="auto"/>
            <w:right w:val="none" w:sz="0" w:space="0" w:color="auto"/>
          </w:divBdr>
        </w:div>
      </w:divsChild>
    </w:div>
    <w:div w:id="2002350851">
      <w:bodyDiv w:val="1"/>
      <w:marLeft w:val="0"/>
      <w:marRight w:val="0"/>
      <w:marTop w:val="0"/>
      <w:marBottom w:val="0"/>
      <w:divBdr>
        <w:top w:val="none" w:sz="0" w:space="0" w:color="auto"/>
        <w:left w:val="none" w:sz="0" w:space="0" w:color="auto"/>
        <w:bottom w:val="none" w:sz="0" w:space="0" w:color="auto"/>
        <w:right w:val="none" w:sz="0" w:space="0" w:color="auto"/>
      </w:divBdr>
      <w:divsChild>
        <w:div w:id="1305695675">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31300723">
      <w:bodyDiv w:val="1"/>
      <w:marLeft w:val="0"/>
      <w:marRight w:val="0"/>
      <w:marTop w:val="0"/>
      <w:marBottom w:val="0"/>
      <w:divBdr>
        <w:top w:val="none" w:sz="0" w:space="0" w:color="auto"/>
        <w:left w:val="none" w:sz="0" w:space="0" w:color="auto"/>
        <w:bottom w:val="none" w:sz="0" w:space="0" w:color="auto"/>
        <w:right w:val="none" w:sz="0" w:space="0" w:color="auto"/>
      </w:divBdr>
      <w:divsChild>
        <w:div w:id="1059862715">
          <w:marLeft w:val="0"/>
          <w:marRight w:val="0"/>
          <w:marTop w:val="0"/>
          <w:marBottom w:val="0"/>
          <w:divBdr>
            <w:top w:val="none" w:sz="0" w:space="0" w:color="auto"/>
            <w:left w:val="none" w:sz="0" w:space="0" w:color="auto"/>
            <w:bottom w:val="none" w:sz="0" w:space="0" w:color="auto"/>
            <w:right w:val="none" w:sz="0" w:space="0" w:color="auto"/>
          </w:divBdr>
        </w:div>
        <w:div w:id="1064991082">
          <w:marLeft w:val="0"/>
          <w:marRight w:val="0"/>
          <w:marTop w:val="0"/>
          <w:marBottom w:val="0"/>
          <w:divBdr>
            <w:top w:val="none" w:sz="0" w:space="0" w:color="auto"/>
            <w:left w:val="none" w:sz="0" w:space="0" w:color="auto"/>
            <w:bottom w:val="none" w:sz="0" w:space="0" w:color="auto"/>
            <w:right w:val="none" w:sz="0" w:space="0" w:color="auto"/>
          </w:divBdr>
          <w:divsChild>
            <w:div w:id="2133088280">
              <w:marLeft w:val="0"/>
              <w:marRight w:val="165"/>
              <w:marTop w:val="150"/>
              <w:marBottom w:val="0"/>
              <w:divBdr>
                <w:top w:val="none" w:sz="0" w:space="0" w:color="auto"/>
                <w:left w:val="none" w:sz="0" w:space="0" w:color="auto"/>
                <w:bottom w:val="none" w:sz="0" w:space="0" w:color="auto"/>
                <w:right w:val="none" w:sz="0" w:space="0" w:color="auto"/>
              </w:divBdr>
              <w:divsChild>
                <w:div w:id="1632593790">
                  <w:marLeft w:val="0"/>
                  <w:marRight w:val="0"/>
                  <w:marTop w:val="0"/>
                  <w:marBottom w:val="0"/>
                  <w:divBdr>
                    <w:top w:val="none" w:sz="0" w:space="0" w:color="auto"/>
                    <w:left w:val="none" w:sz="0" w:space="0" w:color="auto"/>
                    <w:bottom w:val="none" w:sz="0" w:space="0" w:color="auto"/>
                    <w:right w:val="none" w:sz="0" w:space="0" w:color="auto"/>
                  </w:divBdr>
                  <w:divsChild>
                    <w:div w:id="191011816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762952">
      <w:bodyDiv w:val="1"/>
      <w:marLeft w:val="0"/>
      <w:marRight w:val="0"/>
      <w:marTop w:val="0"/>
      <w:marBottom w:val="0"/>
      <w:divBdr>
        <w:top w:val="none" w:sz="0" w:space="0" w:color="auto"/>
        <w:left w:val="none" w:sz="0" w:space="0" w:color="auto"/>
        <w:bottom w:val="none" w:sz="0" w:space="0" w:color="auto"/>
        <w:right w:val="none" w:sz="0" w:space="0" w:color="auto"/>
      </w:divBdr>
      <w:divsChild>
        <w:div w:id="391000994">
          <w:marLeft w:val="547"/>
          <w:marRight w:val="0"/>
          <w:marTop w:val="0"/>
          <w:marBottom w:val="0"/>
          <w:divBdr>
            <w:top w:val="none" w:sz="0" w:space="0" w:color="auto"/>
            <w:left w:val="none" w:sz="0" w:space="0" w:color="auto"/>
            <w:bottom w:val="none" w:sz="0" w:space="0" w:color="auto"/>
            <w:right w:val="none" w:sz="0" w:space="0" w:color="auto"/>
          </w:divBdr>
        </w:div>
        <w:div w:id="396705281">
          <w:marLeft w:val="1166"/>
          <w:marRight w:val="0"/>
          <w:marTop w:val="0"/>
          <w:marBottom w:val="0"/>
          <w:divBdr>
            <w:top w:val="none" w:sz="0" w:space="0" w:color="auto"/>
            <w:left w:val="none" w:sz="0" w:space="0" w:color="auto"/>
            <w:bottom w:val="none" w:sz="0" w:space="0" w:color="auto"/>
            <w:right w:val="none" w:sz="0" w:space="0" w:color="auto"/>
          </w:divBdr>
        </w:div>
        <w:div w:id="638417288">
          <w:marLeft w:val="547"/>
          <w:marRight w:val="0"/>
          <w:marTop w:val="0"/>
          <w:marBottom w:val="0"/>
          <w:divBdr>
            <w:top w:val="none" w:sz="0" w:space="0" w:color="auto"/>
            <w:left w:val="none" w:sz="0" w:space="0" w:color="auto"/>
            <w:bottom w:val="none" w:sz="0" w:space="0" w:color="auto"/>
            <w:right w:val="none" w:sz="0" w:space="0" w:color="auto"/>
          </w:divBdr>
        </w:div>
        <w:div w:id="738790722">
          <w:marLeft w:val="1166"/>
          <w:marRight w:val="0"/>
          <w:marTop w:val="0"/>
          <w:marBottom w:val="0"/>
          <w:divBdr>
            <w:top w:val="none" w:sz="0" w:space="0" w:color="auto"/>
            <w:left w:val="none" w:sz="0" w:space="0" w:color="auto"/>
            <w:bottom w:val="none" w:sz="0" w:space="0" w:color="auto"/>
            <w:right w:val="none" w:sz="0" w:space="0" w:color="auto"/>
          </w:divBdr>
        </w:div>
        <w:div w:id="751009677">
          <w:marLeft w:val="547"/>
          <w:marRight w:val="0"/>
          <w:marTop w:val="0"/>
          <w:marBottom w:val="0"/>
          <w:divBdr>
            <w:top w:val="none" w:sz="0" w:space="0" w:color="auto"/>
            <w:left w:val="none" w:sz="0" w:space="0" w:color="auto"/>
            <w:bottom w:val="none" w:sz="0" w:space="0" w:color="auto"/>
            <w:right w:val="none" w:sz="0" w:space="0" w:color="auto"/>
          </w:divBdr>
        </w:div>
        <w:div w:id="794566332">
          <w:marLeft w:val="547"/>
          <w:marRight w:val="0"/>
          <w:marTop w:val="0"/>
          <w:marBottom w:val="0"/>
          <w:divBdr>
            <w:top w:val="none" w:sz="0" w:space="0" w:color="auto"/>
            <w:left w:val="none" w:sz="0" w:space="0" w:color="auto"/>
            <w:bottom w:val="none" w:sz="0" w:space="0" w:color="auto"/>
            <w:right w:val="none" w:sz="0" w:space="0" w:color="auto"/>
          </w:divBdr>
        </w:div>
        <w:div w:id="991058903">
          <w:marLeft w:val="547"/>
          <w:marRight w:val="0"/>
          <w:marTop w:val="0"/>
          <w:marBottom w:val="0"/>
          <w:divBdr>
            <w:top w:val="none" w:sz="0" w:space="0" w:color="auto"/>
            <w:left w:val="none" w:sz="0" w:space="0" w:color="auto"/>
            <w:bottom w:val="none" w:sz="0" w:space="0" w:color="auto"/>
            <w:right w:val="none" w:sz="0" w:space="0" w:color="auto"/>
          </w:divBdr>
        </w:div>
        <w:div w:id="1120339770">
          <w:marLeft w:val="1800"/>
          <w:marRight w:val="0"/>
          <w:marTop w:val="0"/>
          <w:marBottom w:val="0"/>
          <w:divBdr>
            <w:top w:val="none" w:sz="0" w:space="0" w:color="auto"/>
            <w:left w:val="none" w:sz="0" w:space="0" w:color="auto"/>
            <w:bottom w:val="none" w:sz="0" w:space="0" w:color="auto"/>
            <w:right w:val="none" w:sz="0" w:space="0" w:color="auto"/>
          </w:divBdr>
        </w:div>
        <w:div w:id="1138768899">
          <w:marLeft w:val="1800"/>
          <w:marRight w:val="0"/>
          <w:marTop w:val="0"/>
          <w:marBottom w:val="0"/>
          <w:divBdr>
            <w:top w:val="none" w:sz="0" w:space="0" w:color="auto"/>
            <w:left w:val="none" w:sz="0" w:space="0" w:color="auto"/>
            <w:bottom w:val="none" w:sz="0" w:space="0" w:color="auto"/>
            <w:right w:val="none" w:sz="0" w:space="0" w:color="auto"/>
          </w:divBdr>
        </w:div>
        <w:div w:id="1146973994">
          <w:marLeft w:val="547"/>
          <w:marRight w:val="0"/>
          <w:marTop w:val="0"/>
          <w:marBottom w:val="0"/>
          <w:divBdr>
            <w:top w:val="none" w:sz="0" w:space="0" w:color="auto"/>
            <w:left w:val="none" w:sz="0" w:space="0" w:color="auto"/>
            <w:bottom w:val="none" w:sz="0" w:space="0" w:color="auto"/>
            <w:right w:val="none" w:sz="0" w:space="0" w:color="auto"/>
          </w:divBdr>
        </w:div>
        <w:div w:id="1188064193">
          <w:marLeft w:val="547"/>
          <w:marRight w:val="0"/>
          <w:marTop w:val="0"/>
          <w:marBottom w:val="0"/>
          <w:divBdr>
            <w:top w:val="none" w:sz="0" w:space="0" w:color="auto"/>
            <w:left w:val="none" w:sz="0" w:space="0" w:color="auto"/>
            <w:bottom w:val="none" w:sz="0" w:space="0" w:color="auto"/>
            <w:right w:val="none" w:sz="0" w:space="0" w:color="auto"/>
          </w:divBdr>
        </w:div>
        <w:div w:id="1290624839">
          <w:marLeft w:val="1800"/>
          <w:marRight w:val="0"/>
          <w:marTop w:val="0"/>
          <w:marBottom w:val="0"/>
          <w:divBdr>
            <w:top w:val="none" w:sz="0" w:space="0" w:color="auto"/>
            <w:left w:val="none" w:sz="0" w:space="0" w:color="auto"/>
            <w:bottom w:val="none" w:sz="0" w:space="0" w:color="auto"/>
            <w:right w:val="none" w:sz="0" w:space="0" w:color="auto"/>
          </w:divBdr>
        </w:div>
        <w:div w:id="1327896507">
          <w:marLeft w:val="1166"/>
          <w:marRight w:val="0"/>
          <w:marTop w:val="0"/>
          <w:marBottom w:val="0"/>
          <w:divBdr>
            <w:top w:val="none" w:sz="0" w:space="0" w:color="auto"/>
            <w:left w:val="none" w:sz="0" w:space="0" w:color="auto"/>
            <w:bottom w:val="none" w:sz="0" w:space="0" w:color="auto"/>
            <w:right w:val="none" w:sz="0" w:space="0" w:color="auto"/>
          </w:divBdr>
        </w:div>
        <w:div w:id="1374043017">
          <w:marLeft w:val="1166"/>
          <w:marRight w:val="0"/>
          <w:marTop w:val="0"/>
          <w:marBottom w:val="0"/>
          <w:divBdr>
            <w:top w:val="none" w:sz="0" w:space="0" w:color="auto"/>
            <w:left w:val="none" w:sz="0" w:space="0" w:color="auto"/>
            <w:bottom w:val="none" w:sz="0" w:space="0" w:color="auto"/>
            <w:right w:val="none" w:sz="0" w:space="0" w:color="auto"/>
          </w:divBdr>
        </w:div>
        <w:div w:id="1768693461">
          <w:marLeft w:val="1800"/>
          <w:marRight w:val="0"/>
          <w:marTop w:val="0"/>
          <w:marBottom w:val="0"/>
          <w:divBdr>
            <w:top w:val="none" w:sz="0" w:space="0" w:color="auto"/>
            <w:left w:val="none" w:sz="0" w:space="0" w:color="auto"/>
            <w:bottom w:val="none" w:sz="0" w:space="0" w:color="auto"/>
            <w:right w:val="none" w:sz="0" w:space="0" w:color="auto"/>
          </w:divBdr>
        </w:div>
        <w:div w:id="1869877339">
          <w:marLeft w:val="547"/>
          <w:marRight w:val="0"/>
          <w:marTop w:val="0"/>
          <w:marBottom w:val="0"/>
          <w:divBdr>
            <w:top w:val="none" w:sz="0" w:space="0" w:color="auto"/>
            <w:left w:val="none" w:sz="0" w:space="0" w:color="auto"/>
            <w:bottom w:val="none" w:sz="0" w:space="0" w:color="auto"/>
            <w:right w:val="none" w:sz="0" w:space="0" w:color="auto"/>
          </w:divBdr>
        </w:div>
      </w:divsChild>
    </w:div>
    <w:div w:id="2050907542">
      <w:bodyDiv w:val="1"/>
      <w:marLeft w:val="0"/>
      <w:marRight w:val="0"/>
      <w:marTop w:val="0"/>
      <w:marBottom w:val="0"/>
      <w:divBdr>
        <w:top w:val="none" w:sz="0" w:space="0" w:color="auto"/>
        <w:left w:val="none" w:sz="0" w:space="0" w:color="auto"/>
        <w:bottom w:val="none" w:sz="0" w:space="0" w:color="auto"/>
        <w:right w:val="none" w:sz="0" w:space="0" w:color="auto"/>
      </w:divBdr>
      <w:divsChild>
        <w:div w:id="1926256319">
          <w:marLeft w:val="1800"/>
          <w:marRight w:val="0"/>
          <w:marTop w:val="0"/>
          <w:marBottom w:val="120"/>
          <w:divBdr>
            <w:top w:val="none" w:sz="0" w:space="0" w:color="auto"/>
            <w:left w:val="none" w:sz="0" w:space="0" w:color="auto"/>
            <w:bottom w:val="none" w:sz="0" w:space="0" w:color="auto"/>
            <w:right w:val="none" w:sz="0" w:space="0" w:color="auto"/>
          </w:divBdr>
        </w:div>
      </w:divsChild>
    </w:div>
    <w:div w:id="2051949495">
      <w:bodyDiv w:val="1"/>
      <w:marLeft w:val="0"/>
      <w:marRight w:val="0"/>
      <w:marTop w:val="0"/>
      <w:marBottom w:val="0"/>
      <w:divBdr>
        <w:top w:val="none" w:sz="0" w:space="0" w:color="auto"/>
        <w:left w:val="none" w:sz="0" w:space="0" w:color="auto"/>
        <w:bottom w:val="none" w:sz="0" w:space="0" w:color="auto"/>
        <w:right w:val="none" w:sz="0" w:space="0" w:color="auto"/>
      </w:divBdr>
      <w:divsChild>
        <w:div w:id="1297562661">
          <w:marLeft w:val="547"/>
          <w:marRight w:val="0"/>
          <w:marTop w:val="0"/>
          <w:marBottom w:val="40"/>
          <w:divBdr>
            <w:top w:val="none" w:sz="0" w:space="0" w:color="auto"/>
            <w:left w:val="none" w:sz="0" w:space="0" w:color="auto"/>
            <w:bottom w:val="none" w:sz="0" w:space="0" w:color="auto"/>
            <w:right w:val="none" w:sz="0" w:space="0" w:color="auto"/>
          </w:divBdr>
        </w:div>
        <w:div w:id="1506048229">
          <w:marLeft w:val="547"/>
          <w:marRight w:val="0"/>
          <w:marTop w:val="0"/>
          <w:marBottom w:val="40"/>
          <w:divBdr>
            <w:top w:val="none" w:sz="0" w:space="0" w:color="auto"/>
            <w:left w:val="none" w:sz="0" w:space="0" w:color="auto"/>
            <w:bottom w:val="none" w:sz="0" w:space="0" w:color="auto"/>
            <w:right w:val="none" w:sz="0" w:space="0" w:color="auto"/>
          </w:divBdr>
        </w:div>
        <w:div w:id="1545947675">
          <w:marLeft w:val="547"/>
          <w:marRight w:val="0"/>
          <w:marTop w:val="0"/>
          <w:marBottom w:val="40"/>
          <w:divBdr>
            <w:top w:val="none" w:sz="0" w:space="0" w:color="auto"/>
            <w:left w:val="none" w:sz="0" w:space="0" w:color="auto"/>
            <w:bottom w:val="none" w:sz="0" w:space="0" w:color="auto"/>
            <w:right w:val="none" w:sz="0" w:space="0" w:color="auto"/>
          </w:divBdr>
        </w:div>
        <w:div w:id="1755975401">
          <w:marLeft w:val="547"/>
          <w:marRight w:val="0"/>
          <w:marTop w:val="0"/>
          <w:marBottom w:val="40"/>
          <w:divBdr>
            <w:top w:val="none" w:sz="0" w:space="0" w:color="auto"/>
            <w:left w:val="none" w:sz="0" w:space="0" w:color="auto"/>
            <w:bottom w:val="none" w:sz="0" w:space="0" w:color="auto"/>
            <w:right w:val="none" w:sz="0" w:space="0" w:color="auto"/>
          </w:divBdr>
        </w:div>
      </w:divsChild>
    </w:div>
    <w:div w:id="2052341861">
      <w:bodyDiv w:val="1"/>
      <w:marLeft w:val="0"/>
      <w:marRight w:val="0"/>
      <w:marTop w:val="0"/>
      <w:marBottom w:val="0"/>
      <w:divBdr>
        <w:top w:val="none" w:sz="0" w:space="0" w:color="auto"/>
        <w:left w:val="none" w:sz="0" w:space="0" w:color="auto"/>
        <w:bottom w:val="none" w:sz="0" w:space="0" w:color="auto"/>
        <w:right w:val="none" w:sz="0" w:space="0" w:color="auto"/>
      </w:divBdr>
    </w:div>
    <w:div w:id="2053260017">
      <w:bodyDiv w:val="1"/>
      <w:marLeft w:val="0"/>
      <w:marRight w:val="0"/>
      <w:marTop w:val="0"/>
      <w:marBottom w:val="0"/>
      <w:divBdr>
        <w:top w:val="none" w:sz="0" w:space="0" w:color="auto"/>
        <w:left w:val="none" w:sz="0" w:space="0" w:color="auto"/>
        <w:bottom w:val="none" w:sz="0" w:space="0" w:color="auto"/>
        <w:right w:val="none" w:sz="0" w:space="0" w:color="auto"/>
      </w:divBdr>
      <w:divsChild>
        <w:div w:id="440611878">
          <w:marLeft w:val="806"/>
          <w:marRight w:val="0"/>
          <w:marTop w:val="0"/>
          <w:marBottom w:val="0"/>
          <w:divBdr>
            <w:top w:val="none" w:sz="0" w:space="0" w:color="auto"/>
            <w:left w:val="none" w:sz="0" w:space="0" w:color="auto"/>
            <w:bottom w:val="none" w:sz="0" w:space="0" w:color="auto"/>
            <w:right w:val="none" w:sz="0" w:space="0" w:color="auto"/>
          </w:divBdr>
        </w:div>
        <w:div w:id="745499135">
          <w:marLeft w:val="274"/>
          <w:marRight w:val="0"/>
          <w:marTop w:val="0"/>
          <w:marBottom w:val="0"/>
          <w:divBdr>
            <w:top w:val="none" w:sz="0" w:space="0" w:color="auto"/>
            <w:left w:val="none" w:sz="0" w:space="0" w:color="auto"/>
            <w:bottom w:val="none" w:sz="0" w:space="0" w:color="auto"/>
            <w:right w:val="none" w:sz="0" w:space="0" w:color="auto"/>
          </w:divBdr>
        </w:div>
        <w:div w:id="763957990">
          <w:marLeft w:val="274"/>
          <w:marRight w:val="0"/>
          <w:marTop w:val="0"/>
          <w:marBottom w:val="0"/>
          <w:divBdr>
            <w:top w:val="none" w:sz="0" w:space="0" w:color="auto"/>
            <w:left w:val="none" w:sz="0" w:space="0" w:color="auto"/>
            <w:bottom w:val="none" w:sz="0" w:space="0" w:color="auto"/>
            <w:right w:val="none" w:sz="0" w:space="0" w:color="auto"/>
          </w:divBdr>
        </w:div>
        <w:div w:id="793332057">
          <w:marLeft w:val="274"/>
          <w:marRight w:val="0"/>
          <w:marTop w:val="0"/>
          <w:marBottom w:val="0"/>
          <w:divBdr>
            <w:top w:val="none" w:sz="0" w:space="0" w:color="auto"/>
            <w:left w:val="none" w:sz="0" w:space="0" w:color="auto"/>
            <w:bottom w:val="none" w:sz="0" w:space="0" w:color="auto"/>
            <w:right w:val="none" w:sz="0" w:space="0" w:color="auto"/>
          </w:divBdr>
        </w:div>
        <w:div w:id="1120153153">
          <w:marLeft w:val="806"/>
          <w:marRight w:val="0"/>
          <w:marTop w:val="0"/>
          <w:marBottom w:val="0"/>
          <w:divBdr>
            <w:top w:val="none" w:sz="0" w:space="0" w:color="auto"/>
            <w:left w:val="none" w:sz="0" w:space="0" w:color="auto"/>
            <w:bottom w:val="none" w:sz="0" w:space="0" w:color="auto"/>
            <w:right w:val="none" w:sz="0" w:space="0" w:color="auto"/>
          </w:divBdr>
        </w:div>
        <w:div w:id="1696495287">
          <w:marLeft w:val="274"/>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59013244">
      <w:bodyDiv w:val="1"/>
      <w:marLeft w:val="0"/>
      <w:marRight w:val="0"/>
      <w:marTop w:val="0"/>
      <w:marBottom w:val="0"/>
      <w:divBdr>
        <w:top w:val="none" w:sz="0" w:space="0" w:color="auto"/>
        <w:left w:val="none" w:sz="0" w:space="0" w:color="auto"/>
        <w:bottom w:val="none" w:sz="0" w:space="0" w:color="auto"/>
        <w:right w:val="none" w:sz="0" w:space="0" w:color="auto"/>
      </w:divBdr>
      <w:divsChild>
        <w:div w:id="841505151">
          <w:marLeft w:val="274"/>
          <w:marRight w:val="0"/>
          <w:marTop w:val="0"/>
          <w:marBottom w:val="0"/>
          <w:divBdr>
            <w:top w:val="none" w:sz="0" w:space="0" w:color="auto"/>
            <w:left w:val="none" w:sz="0" w:space="0" w:color="auto"/>
            <w:bottom w:val="none" w:sz="0" w:space="0" w:color="auto"/>
            <w:right w:val="none" w:sz="0" w:space="0" w:color="auto"/>
          </w:divBdr>
        </w:div>
      </w:divsChild>
    </w:div>
    <w:div w:id="2063290987">
      <w:bodyDiv w:val="1"/>
      <w:marLeft w:val="0"/>
      <w:marRight w:val="0"/>
      <w:marTop w:val="0"/>
      <w:marBottom w:val="0"/>
      <w:divBdr>
        <w:top w:val="none" w:sz="0" w:space="0" w:color="auto"/>
        <w:left w:val="none" w:sz="0" w:space="0" w:color="auto"/>
        <w:bottom w:val="none" w:sz="0" w:space="0" w:color="auto"/>
        <w:right w:val="none" w:sz="0" w:space="0" w:color="auto"/>
      </w:divBdr>
      <w:divsChild>
        <w:div w:id="308369775">
          <w:marLeft w:val="1800"/>
          <w:marRight w:val="0"/>
          <w:marTop w:val="0"/>
          <w:marBottom w:val="0"/>
          <w:divBdr>
            <w:top w:val="none" w:sz="0" w:space="0" w:color="auto"/>
            <w:left w:val="none" w:sz="0" w:space="0" w:color="auto"/>
            <w:bottom w:val="none" w:sz="0" w:space="0" w:color="auto"/>
            <w:right w:val="none" w:sz="0" w:space="0" w:color="auto"/>
          </w:divBdr>
        </w:div>
        <w:div w:id="662970397">
          <w:marLeft w:val="1166"/>
          <w:marRight w:val="0"/>
          <w:marTop w:val="0"/>
          <w:marBottom w:val="0"/>
          <w:divBdr>
            <w:top w:val="none" w:sz="0" w:space="0" w:color="auto"/>
            <w:left w:val="none" w:sz="0" w:space="0" w:color="auto"/>
            <w:bottom w:val="none" w:sz="0" w:space="0" w:color="auto"/>
            <w:right w:val="none" w:sz="0" w:space="0" w:color="auto"/>
          </w:divBdr>
        </w:div>
        <w:div w:id="909580798">
          <w:marLeft w:val="547"/>
          <w:marRight w:val="0"/>
          <w:marTop w:val="0"/>
          <w:marBottom w:val="0"/>
          <w:divBdr>
            <w:top w:val="none" w:sz="0" w:space="0" w:color="auto"/>
            <w:left w:val="none" w:sz="0" w:space="0" w:color="auto"/>
            <w:bottom w:val="none" w:sz="0" w:space="0" w:color="auto"/>
            <w:right w:val="none" w:sz="0" w:space="0" w:color="auto"/>
          </w:divBdr>
        </w:div>
        <w:div w:id="941568685">
          <w:marLeft w:val="1166"/>
          <w:marRight w:val="0"/>
          <w:marTop w:val="0"/>
          <w:marBottom w:val="0"/>
          <w:divBdr>
            <w:top w:val="none" w:sz="0" w:space="0" w:color="auto"/>
            <w:left w:val="none" w:sz="0" w:space="0" w:color="auto"/>
            <w:bottom w:val="none" w:sz="0" w:space="0" w:color="auto"/>
            <w:right w:val="none" w:sz="0" w:space="0" w:color="auto"/>
          </w:divBdr>
        </w:div>
        <w:div w:id="945038898">
          <w:marLeft w:val="547"/>
          <w:marRight w:val="0"/>
          <w:marTop w:val="0"/>
          <w:marBottom w:val="0"/>
          <w:divBdr>
            <w:top w:val="none" w:sz="0" w:space="0" w:color="auto"/>
            <w:left w:val="none" w:sz="0" w:space="0" w:color="auto"/>
            <w:bottom w:val="none" w:sz="0" w:space="0" w:color="auto"/>
            <w:right w:val="none" w:sz="0" w:space="0" w:color="auto"/>
          </w:divBdr>
        </w:div>
        <w:div w:id="1075591180">
          <w:marLeft w:val="1166"/>
          <w:marRight w:val="0"/>
          <w:marTop w:val="0"/>
          <w:marBottom w:val="0"/>
          <w:divBdr>
            <w:top w:val="none" w:sz="0" w:space="0" w:color="auto"/>
            <w:left w:val="none" w:sz="0" w:space="0" w:color="auto"/>
            <w:bottom w:val="none" w:sz="0" w:space="0" w:color="auto"/>
            <w:right w:val="none" w:sz="0" w:space="0" w:color="auto"/>
          </w:divBdr>
        </w:div>
        <w:div w:id="1114708864">
          <w:marLeft w:val="1166"/>
          <w:marRight w:val="0"/>
          <w:marTop w:val="0"/>
          <w:marBottom w:val="0"/>
          <w:divBdr>
            <w:top w:val="none" w:sz="0" w:space="0" w:color="auto"/>
            <w:left w:val="none" w:sz="0" w:space="0" w:color="auto"/>
            <w:bottom w:val="none" w:sz="0" w:space="0" w:color="auto"/>
            <w:right w:val="none" w:sz="0" w:space="0" w:color="auto"/>
          </w:divBdr>
        </w:div>
        <w:div w:id="1119229309">
          <w:marLeft w:val="547"/>
          <w:marRight w:val="0"/>
          <w:marTop w:val="0"/>
          <w:marBottom w:val="0"/>
          <w:divBdr>
            <w:top w:val="none" w:sz="0" w:space="0" w:color="auto"/>
            <w:left w:val="none" w:sz="0" w:space="0" w:color="auto"/>
            <w:bottom w:val="none" w:sz="0" w:space="0" w:color="auto"/>
            <w:right w:val="none" w:sz="0" w:space="0" w:color="auto"/>
          </w:divBdr>
        </w:div>
        <w:div w:id="1287733059">
          <w:marLeft w:val="547"/>
          <w:marRight w:val="0"/>
          <w:marTop w:val="0"/>
          <w:marBottom w:val="0"/>
          <w:divBdr>
            <w:top w:val="none" w:sz="0" w:space="0" w:color="auto"/>
            <w:left w:val="none" w:sz="0" w:space="0" w:color="auto"/>
            <w:bottom w:val="none" w:sz="0" w:space="0" w:color="auto"/>
            <w:right w:val="none" w:sz="0" w:space="0" w:color="auto"/>
          </w:divBdr>
        </w:div>
        <w:div w:id="1398014474">
          <w:marLeft w:val="547"/>
          <w:marRight w:val="0"/>
          <w:marTop w:val="0"/>
          <w:marBottom w:val="0"/>
          <w:divBdr>
            <w:top w:val="none" w:sz="0" w:space="0" w:color="auto"/>
            <w:left w:val="none" w:sz="0" w:space="0" w:color="auto"/>
            <w:bottom w:val="none" w:sz="0" w:space="0" w:color="auto"/>
            <w:right w:val="none" w:sz="0" w:space="0" w:color="auto"/>
          </w:divBdr>
        </w:div>
        <w:div w:id="1503424835">
          <w:marLeft w:val="1800"/>
          <w:marRight w:val="0"/>
          <w:marTop w:val="0"/>
          <w:marBottom w:val="0"/>
          <w:divBdr>
            <w:top w:val="none" w:sz="0" w:space="0" w:color="auto"/>
            <w:left w:val="none" w:sz="0" w:space="0" w:color="auto"/>
            <w:bottom w:val="none" w:sz="0" w:space="0" w:color="auto"/>
            <w:right w:val="none" w:sz="0" w:space="0" w:color="auto"/>
          </w:divBdr>
        </w:div>
        <w:div w:id="1652053722">
          <w:marLeft w:val="547"/>
          <w:marRight w:val="0"/>
          <w:marTop w:val="0"/>
          <w:marBottom w:val="0"/>
          <w:divBdr>
            <w:top w:val="none" w:sz="0" w:space="0" w:color="auto"/>
            <w:left w:val="none" w:sz="0" w:space="0" w:color="auto"/>
            <w:bottom w:val="none" w:sz="0" w:space="0" w:color="auto"/>
            <w:right w:val="none" w:sz="0" w:space="0" w:color="auto"/>
          </w:divBdr>
        </w:div>
        <w:div w:id="1784179995">
          <w:marLeft w:val="547"/>
          <w:marRight w:val="0"/>
          <w:marTop w:val="0"/>
          <w:marBottom w:val="0"/>
          <w:divBdr>
            <w:top w:val="none" w:sz="0" w:space="0" w:color="auto"/>
            <w:left w:val="none" w:sz="0" w:space="0" w:color="auto"/>
            <w:bottom w:val="none" w:sz="0" w:space="0" w:color="auto"/>
            <w:right w:val="none" w:sz="0" w:space="0" w:color="auto"/>
          </w:divBdr>
        </w:div>
        <w:div w:id="1839078876">
          <w:marLeft w:val="547"/>
          <w:marRight w:val="0"/>
          <w:marTop w:val="0"/>
          <w:marBottom w:val="0"/>
          <w:divBdr>
            <w:top w:val="none" w:sz="0" w:space="0" w:color="auto"/>
            <w:left w:val="none" w:sz="0" w:space="0" w:color="auto"/>
            <w:bottom w:val="none" w:sz="0" w:space="0" w:color="auto"/>
            <w:right w:val="none" w:sz="0" w:space="0" w:color="auto"/>
          </w:divBdr>
        </w:div>
        <w:div w:id="1911379691">
          <w:marLeft w:val="1800"/>
          <w:marRight w:val="0"/>
          <w:marTop w:val="0"/>
          <w:marBottom w:val="0"/>
          <w:divBdr>
            <w:top w:val="none" w:sz="0" w:space="0" w:color="auto"/>
            <w:left w:val="none" w:sz="0" w:space="0" w:color="auto"/>
            <w:bottom w:val="none" w:sz="0" w:space="0" w:color="auto"/>
            <w:right w:val="none" w:sz="0" w:space="0" w:color="auto"/>
          </w:divBdr>
        </w:div>
        <w:div w:id="2122332033">
          <w:marLeft w:val="1800"/>
          <w:marRight w:val="0"/>
          <w:marTop w:val="0"/>
          <w:marBottom w:val="0"/>
          <w:divBdr>
            <w:top w:val="none" w:sz="0" w:space="0" w:color="auto"/>
            <w:left w:val="none" w:sz="0" w:space="0" w:color="auto"/>
            <w:bottom w:val="none" w:sz="0" w:space="0" w:color="auto"/>
            <w:right w:val="none" w:sz="0" w:space="0" w:color="auto"/>
          </w:divBdr>
        </w:div>
      </w:divsChild>
    </w:div>
    <w:div w:id="2065639315">
      <w:bodyDiv w:val="1"/>
      <w:marLeft w:val="0"/>
      <w:marRight w:val="0"/>
      <w:marTop w:val="0"/>
      <w:marBottom w:val="0"/>
      <w:divBdr>
        <w:top w:val="none" w:sz="0" w:space="0" w:color="auto"/>
        <w:left w:val="none" w:sz="0" w:space="0" w:color="auto"/>
        <w:bottom w:val="none" w:sz="0" w:space="0" w:color="auto"/>
        <w:right w:val="none" w:sz="0" w:space="0" w:color="auto"/>
      </w:divBdr>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9088206">
      <w:bodyDiv w:val="1"/>
      <w:marLeft w:val="0"/>
      <w:marRight w:val="0"/>
      <w:marTop w:val="0"/>
      <w:marBottom w:val="0"/>
      <w:divBdr>
        <w:top w:val="none" w:sz="0" w:space="0" w:color="auto"/>
        <w:left w:val="none" w:sz="0" w:space="0" w:color="auto"/>
        <w:bottom w:val="none" w:sz="0" w:space="0" w:color="auto"/>
        <w:right w:val="none" w:sz="0" w:space="0" w:color="auto"/>
      </w:divBdr>
    </w:div>
    <w:div w:id="2080008977">
      <w:bodyDiv w:val="1"/>
      <w:marLeft w:val="0"/>
      <w:marRight w:val="0"/>
      <w:marTop w:val="0"/>
      <w:marBottom w:val="0"/>
      <w:divBdr>
        <w:top w:val="none" w:sz="0" w:space="0" w:color="auto"/>
        <w:left w:val="none" w:sz="0" w:space="0" w:color="auto"/>
        <w:bottom w:val="none" w:sz="0" w:space="0" w:color="auto"/>
        <w:right w:val="none" w:sz="0" w:space="0" w:color="auto"/>
      </w:divBdr>
    </w:div>
    <w:div w:id="2090342231">
      <w:bodyDiv w:val="1"/>
      <w:marLeft w:val="0"/>
      <w:marRight w:val="0"/>
      <w:marTop w:val="0"/>
      <w:marBottom w:val="0"/>
      <w:divBdr>
        <w:top w:val="none" w:sz="0" w:space="0" w:color="auto"/>
        <w:left w:val="none" w:sz="0" w:space="0" w:color="auto"/>
        <w:bottom w:val="none" w:sz="0" w:space="0" w:color="auto"/>
        <w:right w:val="none" w:sz="0" w:space="0" w:color="auto"/>
      </w:divBdr>
      <w:divsChild>
        <w:div w:id="305743281">
          <w:marLeft w:val="1166"/>
          <w:marRight w:val="0"/>
          <w:marTop w:val="0"/>
          <w:marBottom w:val="0"/>
          <w:divBdr>
            <w:top w:val="none" w:sz="0" w:space="0" w:color="auto"/>
            <w:left w:val="none" w:sz="0" w:space="0" w:color="auto"/>
            <w:bottom w:val="none" w:sz="0" w:space="0" w:color="auto"/>
            <w:right w:val="none" w:sz="0" w:space="0" w:color="auto"/>
          </w:divBdr>
        </w:div>
        <w:div w:id="450831576">
          <w:marLeft w:val="1800"/>
          <w:marRight w:val="0"/>
          <w:marTop w:val="0"/>
          <w:marBottom w:val="0"/>
          <w:divBdr>
            <w:top w:val="none" w:sz="0" w:space="0" w:color="auto"/>
            <w:left w:val="none" w:sz="0" w:space="0" w:color="auto"/>
            <w:bottom w:val="none" w:sz="0" w:space="0" w:color="auto"/>
            <w:right w:val="none" w:sz="0" w:space="0" w:color="auto"/>
          </w:divBdr>
        </w:div>
        <w:div w:id="713194672">
          <w:marLeft w:val="1800"/>
          <w:marRight w:val="0"/>
          <w:marTop w:val="0"/>
          <w:marBottom w:val="0"/>
          <w:divBdr>
            <w:top w:val="none" w:sz="0" w:space="0" w:color="auto"/>
            <w:left w:val="none" w:sz="0" w:space="0" w:color="auto"/>
            <w:bottom w:val="none" w:sz="0" w:space="0" w:color="auto"/>
            <w:right w:val="none" w:sz="0" w:space="0" w:color="auto"/>
          </w:divBdr>
        </w:div>
        <w:div w:id="907500981">
          <w:marLeft w:val="1166"/>
          <w:marRight w:val="0"/>
          <w:marTop w:val="0"/>
          <w:marBottom w:val="0"/>
          <w:divBdr>
            <w:top w:val="none" w:sz="0" w:space="0" w:color="auto"/>
            <w:left w:val="none" w:sz="0" w:space="0" w:color="auto"/>
            <w:bottom w:val="none" w:sz="0" w:space="0" w:color="auto"/>
            <w:right w:val="none" w:sz="0" w:space="0" w:color="auto"/>
          </w:divBdr>
        </w:div>
        <w:div w:id="910042998">
          <w:marLeft w:val="1166"/>
          <w:marRight w:val="0"/>
          <w:marTop w:val="0"/>
          <w:marBottom w:val="0"/>
          <w:divBdr>
            <w:top w:val="none" w:sz="0" w:space="0" w:color="auto"/>
            <w:left w:val="none" w:sz="0" w:space="0" w:color="auto"/>
            <w:bottom w:val="none" w:sz="0" w:space="0" w:color="auto"/>
            <w:right w:val="none" w:sz="0" w:space="0" w:color="auto"/>
          </w:divBdr>
        </w:div>
        <w:div w:id="1508786614">
          <w:marLeft w:val="1800"/>
          <w:marRight w:val="0"/>
          <w:marTop w:val="0"/>
          <w:marBottom w:val="180"/>
          <w:divBdr>
            <w:top w:val="none" w:sz="0" w:space="0" w:color="auto"/>
            <w:left w:val="none" w:sz="0" w:space="0" w:color="auto"/>
            <w:bottom w:val="none" w:sz="0" w:space="0" w:color="auto"/>
            <w:right w:val="none" w:sz="0" w:space="0" w:color="auto"/>
          </w:divBdr>
        </w:div>
      </w:divsChild>
    </w:div>
    <w:div w:id="2096435367">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1850068">
      <w:bodyDiv w:val="1"/>
      <w:marLeft w:val="0"/>
      <w:marRight w:val="0"/>
      <w:marTop w:val="0"/>
      <w:marBottom w:val="0"/>
      <w:divBdr>
        <w:top w:val="none" w:sz="0" w:space="0" w:color="auto"/>
        <w:left w:val="none" w:sz="0" w:space="0" w:color="auto"/>
        <w:bottom w:val="none" w:sz="0" w:space="0" w:color="auto"/>
        <w:right w:val="none" w:sz="0" w:space="0" w:color="auto"/>
      </w:divBdr>
    </w:div>
    <w:div w:id="2131048956">
      <w:bodyDiv w:val="1"/>
      <w:marLeft w:val="0"/>
      <w:marRight w:val="0"/>
      <w:marTop w:val="0"/>
      <w:marBottom w:val="0"/>
      <w:divBdr>
        <w:top w:val="none" w:sz="0" w:space="0" w:color="auto"/>
        <w:left w:val="none" w:sz="0" w:space="0" w:color="auto"/>
        <w:bottom w:val="none" w:sz="0" w:space="0" w:color="auto"/>
        <w:right w:val="none" w:sz="0" w:space="0" w:color="auto"/>
      </w:divBdr>
      <w:divsChild>
        <w:div w:id="979770637">
          <w:marLeft w:val="274"/>
          <w:marRight w:val="0"/>
          <w:marTop w:val="0"/>
          <w:marBottom w:val="0"/>
          <w:divBdr>
            <w:top w:val="none" w:sz="0" w:space="0" w:color="auto"/>
            <w:left w:val="none" w:sz="0" w:space="0" w:color="auto"/>
            <w:bottom w:val="none" w:sz="0" w:space="0" w:color="auto"/>
            <w:right w:val="none" w:sz="0" w:space="0" w:color="auto"/>
          </w:divBdr>
        </w:div>
        <w:div w:id="1620913132">
          <w:marLeft w:val="274"/>
          <w:marRight w:val="0"/>
          <w:marTop w:val="0"/>
          <w:marBottom w:val="0"/>
          <w:divBdr>
            <w:top w:val="none" w:sz="0" w:space="0" w:color="auto"/>
            <w:left w:val="none" w:sz="0" w:space="0" w:color="auto"/>
            <w:bottom w:val="none" w:sz="0" w:space="0" w:color="auto"/>
            <w:right w:val="none" w:sz="0" w:space="0" w:color="auto"/>
          </w:divBdr>
        </w:div>
        <w:div w:id="1698504191">
          <w:marLeft w:val="274"/>
          <w:marRight w:val="0"/>
          <w:marTop w:val="0"/>
          <w:marBottom w:val="0"/>
          <w:divBdr>
            <w:top w:val="none" w:sz="0" w:space="0" w:color="auto"/>
            <w:left w:val="none" w:sz="0" w:space="0" w:color="auto"/>
            <w:bottom w:val="none" w:sz="0" w:space="0" w:color="auto"/>
            <w:right w:val="none" w:sz="0" w:space="0" w:color="auto"/>
          </w:divBdr>
        </w:div>
      </w:divsChild>
    </w:div>
    <w:div w:id="2132353897">
      <w:bodyDiv w:val="1"/>
      <w:marLeft w:val="0"/>
      <w:marRight w:val="0"/>
      <w:marTop w:val="0"/>
      <w:marBottom w:val="0"/>
      <w:divBdr>
        <w:top w:val="none" w:sz="0" w:space="0" w:color="auto"/>
        <w:left w:val="none" w:sz="0" w:space="0" w:color="auto"/>
        <w:bottom w:val="none" w:sz="0" w:space="0" w:color="auto"/>
        <w:right w:val="none" w:sz="0" w:space="0" w:color="auto"/>
      </w:divBdr>
    </w:div>
    <w:div w:id="2135369358">
      <w:bodyDiv w:val="1"/>
      <w:marLeft w:val="0"/>
      <w:marRight w:val="0"/>
      <w:marTop w:val="0"/>
      <w:marBottom w:val="0"/>
      <w:divBdr>
        <w:top w:val="none" w:sz="0" w:space="0" w:color="auto"/>
        <w:left w:val="none" w:sz="0" w:space="0" w:color="auto"/>
        <w:bottom w:val="none" w:sz="0" w:space="0" w:color="auto"/>
        <w:right w:val="none" w:sz="0" w:space="0" w:color="auto"/>
      </w:divBdr>
    </w:div>
    <w:div w:id="2135906327">
      <w:bodyDiv w:val="1"/>
      <w:marLeft w:val="0"/>
      <w:marRight w:val="0"/>
      <w:marTop w:val="0"/>
      <w:marBottom w:val="0"/>
      <w:divBdr>
        <w:top w:val="none" w:sz="0" w:space="0" w:color="auto"/>
        <w:left w:val="none" w:sz="0" w:space="0" w:color="auto"/>
        <w:bottom w:val="none" w:sz="0" w:space="0" w:color="auto"/>
        <w:right w:val="none" w:sz="0" w:space="0" w:color="auto"/>
      </w:divBdr>
    </w:div>
    <w:div w:id="2138640124">
      <w:bodyDiv w:val="1"/>
      <w:marLeft w:val="0"/>
      <w:marRight w:val="0"/>
      <w:marTop w:val="0"/>
      <w:marBottom w:val="0"/>
      <w:divBdr>
        <w:top w:val="none" w:sz="0" w:space="0" w:color="auto"/>
        <w:left w:val="none" w:sz="0" w:space="0" w:color="auto"/>
        <w:bottom w:val="none" w:sz="0" w:space="0" w:color="auto"/>
        <w:right w:val="none" w:sz="0" w:space="0" w:color="auto"/>
      </w:divBdr>
      <w:divsChild>
        <w:div w:id="369039241">
          <w:marLeft w:val="1166"/>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762082">
      <w:bodyDiv w:val="1"/>
      <w:marLeft w:val="0"/>
      <w:marRight w:val="0"/>
      <w:marTop w:val="0"/>
      <w:marBottom w:val="0"/>
      <w:divBdr>
        <w:top w:val="none" w:sz="0" w:space="0" w:color="auto"/>
        <w:left w:val="none" w:sz="0" w:space="0" w:color="auto"/>
        <w:bottom w:val="none" w:sz="0" w:space="0" w:color="auto"/>
        <w:right w:val="none" w:sz="0" w:space="0" w:color="auto"/>
      </w:divBdr>
    </w:div>
    <w:div w:id="2145615040">
      <w:bodyDiv w:val="1"/>
      <w:marLeft w:val="0"/>
      <w:marRight w:val="0"/>
      <w:marTop w:val="0"/>
      <w:marBottom w:val="0"/>
      <w:divBdr>
        <w:top w:val="none" w:sz="0" w:space="0" w:color="auto"/>
        <w:left w:val="none" w:sz="0" w:space="0" w:color="auto"/>
        <w:bottom w:val="none" w:sz="0" w:space="0" w:color="auto"/>
        <w:right w:val="none" w:sz="0" w:space="0" w:color="auto"/>
      </w:divBdr>
      <w:divsChild>
        <w:div w:id="1189492695">
          <w:marLeft w:val="446"/>
          <w:marRight w:val="0"/>
          <w:marTop w:val="0"/>
          <w:marBottom w:val="0"/>
          <w:divBdr>
            <w:top w:val="none" w:sz="0" w:space="0" w:color="auto"/>
            <w:left w:val="none" w:sz="0" w:space="0" w:color="auto"/>
            <w:bottom w:val="none" w:sz="0" w:space="0" w:color="auto"/>
            <w:right w:val="none" w:sz="0" w:space="0" w:color="auto"/>
          </w:divBdr>
        </w:div>
        <w:div w:id="1760253332">
          <w:marLeft w:val="446"/>
          <w:marRight w:val="0"/>
          <w:marTop w:val="0"/>
          <w:marBottom w:val="0"/>
          <w:divBdr>
            <w:top w:val="none" w:sz="0" w:space="0" w:color="auto"/>
            <w:left w:val="none" w:sz="0" w:space="0" w:color="auto"/>
            <w:bottom w:val="none" w:sz="0" w:space="0" w:color="auto"/>
            <w:right w:val="none" w:sz="0" w:space="0" w:color="auto"/>
          </w:divBdr>
        </w:div>
      </w:divsChild>
    </w:div>
    <w:div w:id="2146042064">
      <w:bodyDiv w:val="1"/>
      <w:marLeft w:val="0"/>
      <w:marRight w:val="0"/>
      <w:marTop w:val="0"/>
      <w:marBottom w:val="0"/>
      <w:divBdr>
        <w:top w:val="none" w:sz="0" w:space="0" w:color="auto"/>
        <w:left w:val="none" w:sz="0" w:space="0" w:color="auto"/>
        <w:bottom w:val="none" w:sz="0" w:space="0" w:color="auto"/>
        <w:right w:val="none" w:sz="0" w:space="0" w:color="auto"/>
      </w:divBdr>
    </w:div>
    <w:div w:id="2146966716">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RBI5PAMIO524-1616901215-17071</_dlc_DocId>
    <_dlc_DocIdUrl xmlns="71c5aaf6-e6ce-465b-b873-5148d2a4c105">
      <Url>https://nokia.sharepoint.com/sites/gxp/_layouts/15/DocIdRedir.aspx?ID=RBI5PAMIO524-1616901215-17071</Url>
      <Description>RBI5PAMIO524-1616901215-17071</Description>
    </_dlc_DocIdUrl>
    <_dlc_DocIdPersistId xmlns="71c5aaf6-e6ce-465b-b873-5148d2a4c105">false</_dlc_DocIdPersistId>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E5FA944E-36CA-4541-8BA3-3892A5C98E91}">
  <ds:schemaRefs>
    <ds:schemaRef ds:uri="http://schemas.microsoft.com/sharepoint/events"/>
  </ds:schemaRefs>
</ds:datastoreItem>
</file>

<file path=customXml/itemProps3.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4.xml><?xml version="1.0" encoding="utf-8"?>
<ds:datastoreItem xmlns:ds="http://schemas.openxmlformats.org/officeDocument/2006/customXml" ds:itemID="{3909919D-2BA0-4C42-85A9-8CACC900F5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DECD0A1-E1E9-4B51-B502-0F7042F191D2}">
  <ds:schemaRefs>
    <ds:schemaRef ds:uri="http://purl.org/dc/terms/"/>
    <ds:schemaRef ds:uri="3f2ce089-3858-4176-9a21-a30f9204848e"/>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71c5aaf6-e6ce-465b-b873-5148d2a4c105"/>
    <ds:schemaRef ds:uri="7275bb01-7583-478d-bc14-e839a2dd5989"/>
    <ds:schemaRef ds:uri="http://www.w3.org/XML/1998/namespace"/>
    <ds:schemaRef ds:uri="http://purl.org/dc/dcmitype/"/>
  </ds:schemaRefs>
</ds:datastoreItem>
</file>

<file path=customXml/itemProps6.xml><?xml version="1.0" encoding="utf-8"?>
<ds:datastoreItem xmlns:ds="http://schemas.openxmlformats.org/officeDocument/2006/customXml" ds:itemID="{BBDA53FF-3D1A-4A1D-9463-F66D4DEC0B8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3GPP%20TDoc.dot</Template>
  <TotalTime>0</TotalTime>
  <Pages>1</Pages>
  <Words>5187</Words>
  <Characters>29569</Characters>
  <Application>Microsoft Office Word</Application>
  <DocSecurity>4</DocSecurity>
  <Lines>246</Lines>
  <Paragraphs>69</Paragraphs>
  <ScaleCrop>false</ScaleCrop>
  <Company>Nokia Siemens Networks</Company>
  <LinksUpToDate>false</LinksUpToDate>
  <CharactersWithSpaces>34687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Jari Lindholm (Nokia)</cp:lastModifiedBy>
  <cp:revision>2419</cp:revision>
  <cp:lastPrinted>2019-05-05T19:45:00Z</cp:lastPrinted>
  <dcterms:created xsi:type="dcterms:W3CDTF">2023-05-05T11:49:00Z</dcterms:created>
  <dcterms:modified xsi:type="dcterms:W3CDTF">2024-04-05T07:33:00Z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HideFromDelve">
    <vt:lpwstr>0</vt:lpwstr>
  </property>
  <property fmtid="{D5CDD505-2E9C-101B-9397-08002B2CF9AE}" pid="6" name="_dlc_DocIdItemGuid">
    <vt:lpwstr>4b40c1a8-78c4-4915-8ff1-55b8cd4002fb</vt:lpwstr>
  </property>
  <property fmtid="{D5CDD505-2E9C-101B-9397-08002B2CF9AE}" pid="7" name="MediaServiceImageTags">
    <vt:lpwstr/>
  </property>
  <property fmtid="{D5CDD505-2E9C-101B-9397-08002B2CF9AE}" pid="8" name="Order">
    <vt:r8>671700</vt:r8>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